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7D0C50" w:rsidRDefault="00E575E9" w:rsidP="00E36759">
      <w:pPr>
        <w:rPr>
          <w:b/>
        </w:rPr>
      </w:pPr>
      <w:r>
        <w:rPr>
          <w:b/>
        </w:rPr>
        <w:t xml:space="preserve">Benchmarks Exemplification - </w:t>
      </w:r>
      <w:r w:rsidR="007D0C50" w:rsidRPr="007D0C50">
        <w:rPr>
          <w:b/>
        </w:rPr>
        <w:t>Supporting Paper</w:t>
      </w:r>
      <w:r w:rsidR="00EB52D3">
        <w:rPr>
          <w:b/>
        </w:rPr>
        <w:t xml:space="preserve">: </w:t>
      </w:r>
      <w:r w:rsidR="005317F0">
        <w:rPr>
          <w:b/>
        </w:rPr>
        <w:t>Sciences</w:t>
      </w:r>
    </w:p>
    <w:p w:rsidR="007D0C50" w:rsidRDefault="007D0C50" w:rsidP="00E36759"/>
    <w:p w:rsidR="007D0C50" w:rsidRDefault="00E575E9" w:rsidP="00E36759">
      <w:r>
        <w:t>This paper has been</w:t>
      </w:r>
      <w:r w:rsidR="007D0C50">
        <w:t xml:space="preserve"> published alongside the curriculum area video clip to give further guidance and context around the narrative o</w:t>
      </w:r>
      <w:r>
        <w:t xml:space="preserve">n the video. </w:t>
      </w:r>
    </w:p>
    <w:p w:rsidR="007D0C50" w:rsidRDefault="007D0C50" w:rsidP="00E36759"/>
    <w:p w:rsidR="007D0C50" w:rsidRDefault="007D0C50" w:rsidP="00E367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32"/>
        <w:gridCol w:w="2629"/>
        <w:gridCol w:w="2175"/>
        <w:gridCol w:w="2144"/>
        <w:gridCol w:w="2224"/>
      </w:tblGrid>
      <w:tr w:rsidR="00E64A3C" w:rsidTr="00E64A3C">
        <w:tc>
          <w:tcPr>
            <w:tcW w:w="1101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Es and Os selected</w:t>
            </w:r>
          </w:p>
        </w:tc>
        <w:tc>
          <w:tcPr>
            <w:tcW w:w="2932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Linked benchmark(s)</w:t>
            </w:r>
          </w:p>
        </w:tc>
        <w:tc>
          <w:tcPr>
            <w:tcW w:w="2629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Context for learning</w:t>
            </w:r>
          </w:p>
        </w:tc>
        <w:tc>
          <w:tcPr>
            <w:tcW w:w="2175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Learning intentions around selected activity</w:t>
            </w:r>
          </w:p>
        </w:tc>
        <w:tc>
          <w:tcPr>
            <w:tcW w:w="2144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Success criteria around selected activity</w:t>
            </w:r>
          </w:p>
        </w:tc>
        <w:tc>
          <w:tcPr>
            <w:tcW w:w="2224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Skills focus</w:t>
            </w:r>
          </w:p>
        </w:tc>
      </w:tr>
      <w:tr w:rsidR="00E64A3C" w:rsidTr="00E64A3C">
        <w:tc>
          <w:tcPr>
            <w:tcW w:w="1101" w:type="dxa"/>
          </w:tcPr>
          <w:p w:rsidR="007D0C50" w:rsidRPr="00F86C7E" w:rsidRDefault="00F86C7E" w:rsidP="007D0C50">
            <w:pPr>
              <w:jc w:val="left"/>
              <w:rPr>
                <w:b/>
                <w:i/>
                <w:sz w:val="20"/>
              </w:rPr>
            </w:pPr>
            <w:r w:rsidRPr="00F86C7E">
              <w:rPr>
                <w:b/>
                <w:i/>
                <w:sz w:val="20"/>
              </w:rPr>
              <w:t>Planet Earth</w:t>
            </w:r>
          </w:p>
          <w:p w:rsidR="00F86C7E" w:rsidRPr="00F86C7E" w:rsidRDefault="00F86C7E" w:rsidP="007D0C50">
            <w:pPr>
              <w:jc w:val="left"/>
              <w:rPr>
                <w:b/>
                <w:i/>
                <w:sz w:val="20"/>
              </w:rPr>
            </w:pPr>
          </w:p>
          <w:p w:rsidR="00F86C7E" w:rsidRPr="00085BAB" w:rsidRDefault="00F86C7E" w:rsidP="007D0C50">
            <w:pPr>
              <w:jc w:val="left"/>
              <w:rPr>
                <w:b/>
                <w:i/>
                <w:sz w:val="20"/>
              </w:rPr>
            </w:pPr>
            <w:r w:rsidRPr="00F86C7E">
              <w:rPr>
                <w:b/>
                <w:i/>
                <w:sz w:val="20"/>
              </w:rPr>
              <w:t>Materials</w:t>
            </w:r>
          </w:p>
        </w:tc>
        <w:tc>
          <w:tcPr>
            <w:tcW w:w="2409" w:type="dxa"/>
          </w:tcPr>
          <w:p w:rsidR="00E64A3C" w:rsidRPr="00E575E9" w:rsidRDefault="00E575E9" w:rsidP="00E575E9">
            <w:pPr>
              <w:spacing w:after="240"/>
              <w:jc w:val="left"/>
              <w:rPr>
                <w:b/>
                <w:i/>
                <w:sz w:val="20"/>
              </w:rPr>
            </w:pPr>
            <w:r w:rsidRPr="007A338C">
              <w:rPr>
                <w:b/>
                <w:i/>
                <w:sz w:val="20"/>
              </w:rPr>
              <w:t>Sciences</w:t>
            </w:r>
          </w:p>
          <w:p w:rsidR="005317F0" w:rsidRPr="005317F0" w:rsidRDefault="005317F0" w:rsidP="005317F0">
            <w:pPr>
              <w:rPr>
                <w:rFonts w:cs="Arial"/>
                <w:sz w:val="20"/>
              </w:rPr>
            </w:pPr>
            <w:r w:rsidRPr="005317F0">
              <w:rPr>
                <w:rFonts w:cs="Arial"/>
                <w:sz w:val="20"/>
              </w:rPr>
              <w:t>I can apply my know</w:t>
            </w:r>
            <w:r w:rsidR="00202C17">
              <w:rPr>
                <w:rFonts w:cs="Arial"/>
                <w:sz w:val="20"/>
              </w:rPr>
              <w:t>-</w:t>
            </w:r>
            <w:r w:rsidRPr="005317F0">
              <w:rPr>
                <w:rFonts w:cs="Arial"/>
                <w:sz w:val="20"/>
              </w:rPr>
              <w:t>ledge of how water changes state to help me understand the processes involved in the water cycle in nature over time.</w:t>
            </w:r>
          </w:p>
          <w:p w:rsidR="007D0C50" w:rsidRPr="005317F0" w:rsidRDefault="005317F0" w:rsidP="005317F0">
            <w:pPr>
              <w:pStyle w:val="ListParagraph"/>
              <w:ind w:left="360"/>
              <w:jc w:val="right"/>
              <w:rPr>
                <w:i/>
                <w:sz w:val="20"/>
              </w:rPr>
            </w:pPr>
            <w:proofErr w:type="spellStart"/>
            <w:r w:rsidRPr="005317F0">
              <w:rPr>
                <w:rFonts w:cs="Arial"/>
                <w:color w:val="00B050"/>
                <w:sz w:val="20"/>
              </w:rPr>
              <w:t>SCN</w:t>
            </w:r>
            <w:proofErr w:type="spellEnd"/>
            <w:r w:rsidRPr="005317F0">
              <w:rPr>
                <w:rFonts w:cs="Arial"/>
                <w:color w:val="00B050"/>
                <w:sz w:val="20"/>
              </w:rPr>
              <w:t xml:space="preserve"> 2-</w:t>
            </w:r>
            <w:proofErr w:type="spellStart"/>
            <w:r w:rsidRPr="005317F0">
              <w:rPr>
                <w:rFonts w:cs="Arial"/>
                <w:color w:val="00B050"/>
                <w:sz w:val="20"/>
              </w:rPr>
              <w:t>05a</w:t>
            </w:r>
            <w:proofErr w:type="spellEnd"/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E64A3C" w:rsidRDefault="00E64A3C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</w:p>
          <w:p w:rsidR="00E64A3C" w:rsidRDefault="00E64A3C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  <w:bookmarkStart w:id="0" w:name="_GoBack"/>
            <w:bookmarkEnd w:id="0"/>
          </w:p>
          <w:p w:rsidR="00E64A3C" w:rsidRDefault="00E64A3C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</w:p>
          <w:p w:rsidR="00E64A3C" w:rsidRDefault="00E64A3C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</w:p>
          <w:p w:rsidR="00E64A3C" w:rsidRDefault="00E64A3C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</w:p>
          <w:p w:rsidR="00E64A3C" w:rsidRDefault="00E64A3C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</w:p>
          <w:p w:rsidR="005317F0" w:rsidRPr="005317F0" w:rsidRDefault="005317F0" w:rsidP="005317F0">
            <w:pPr>
              <w:jc w:val="left"/>
              <w:rPr>
                <w:rFonts w:eastAsia="MS Mincho" w:cs="Arial"/>
                <w:sz w:val="20"/>
                <w:lang w:val="en-US"/>
              </w:rPr>
            </w:pPr>
            <w:r w:rsidRPr="005317F0">
              <w:rPr>
                <w:rFonts w:eastAsia="MS Mincho" w:cs="Arial"/>
                <w:sz w:val="20"/>
                <w:lang w:val="en-US"/>
              </w:rPr>
              <w:t xml:space="preserve">I have investigated different water samples from the environment and explored methods that can be used to clean and conserve water and I am aware of the properties and uses of water. </w:t>
            </w:r>
          </w:p>
          <w:p w:rsidR="005317F0" w:rsidRPr="005317F0" w:rsidRDefault="005317F0" w:rsidP="005317F0">
            <w:pPr>
              <w:spacing w:after="240"/>
              <w:ind w:left="360"/>
              <w:contextualSpacing/>
              <w:jc w:val="right"/>
              <w:rPr>
                <w:rFonts w:eastAsia="MS Mincho" w:cs="Arial"/>
                <w:color w:val="00B050"/>
                <w:sz w:val="20"/>
                <w:lang w:val="en-US"/>
              </w:rPr>
            </w:pPr>
            <w:proofErr w:type="spellStart"/>
            <w:r w:rsidRPr="005317F0">
              <w:rPr>
                <w:rFonts w:eastAsia="MS Mincho" w:cs="Arial"/>
                <w:color w:val="00B050"/>
                <w:sz w:val="20"/>
                <w:lang w:val="en-US"/>
              </w:rPr>
              <w:t>SCN</w:t>
            </w:r>
            <w:proofErr w:type="spellEnd"/>
            <w:r w:rsidRPr="005317F0">
              <w:rPr>
                <w:rFonts w:eastAsia="MS Mincho" w:cs="Arial"/>
                <w:color w:val="00B050"/>
                <w:sz w:val="20"/>
                <w:lang w:val="en-US"/>
              </w:rPr>
              <w:t xml:space="preserve"> 2-</w:t>
            </w:r>
            <w:proofErr w:type="spellStart"/>
            <w:r w:rsidRPr="005317F0">
              <w:rPr>
                <w:rFonts w:eastAsia="MS Mincho" w:cs="Arial"/>
                <w:color w:val="00B050"/>
                <w:sz w:val="20"/>
                <w:lang w:val="en-US"/>
              </w:rPr>
              <w:t>18a</w:t>
            </w:r>
            <w:proofErr w:type="spellEnd"/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E64A3C" w:rsidRDefault="00E64A3C" w:rsidP="007A338C">
            <w:pPr>
              <w:jc w:val="left"/>
              <w:rPr>
                <w:rFonts w:cs="Arial"/>
                <w:bCs/>
                <w:sz w:val="20"/>
              </w:rPr>
            </w:pPr>
          </w:p>
          <w:p w:rsidR="00E64A3C" w:rsidRDefault="00E64A3C" w:rsidP="007A338C">
            <w:pPr>
              <w:jc w:val="left"/>
              <w:rPr>
                <w:rFonts w:cs="Arial"/>
                <w:bCs/>
                <w:sz w:val="20"/>
              </w:rPr>
            </w:pPr>
          </w:p>
          <w:p w:rsidR="00E64A3C" w:rsidRDefault="00E64A3C" w:rsidP="007A338C">
            <w:pPr>
              <w:jc w:val="left"/>
              <w:rPr>
                <w:rFonts w:cs="Arial"/>
                <w:bCs/>
                <w:sz w:val="20"/>
              </w:rPr>
            </w:pPr>
          </w:p>
          <w:p w:rsidR="00E64A3C" w:rsidRDefault="00E64A3C" w:rsidP="007A338C">
            <w:pPr>
              <w:jc w:val="left"/>
              <w:rPr>
                <w:rFonts w:cs="Arial"/>
                <w:bCs/>
                <w:sz w:val="20"/>
              </w:rPr>
            </w:pPr>
          </w:p>
          <w:p w:rsidR="00E575E9" w:rsidRPr="00E575E9" w:rsidRDefault="00E575E9" w:rsidP="007A338C">
            <w:pPr>
              <w:jc w:val="left"/>
              <w:rPr>
                <w:b/>
                <w:i/>
                <w:sz w:val="20"/>
                <w:lang w:val="en-US"/>
              </w:rPr>
            </w:pPr>
            <w:r w:rsidRPr="007A338C">
              <w:rPr>
                <w:b/>
                <w:i/>
                <w:sz w:val="20"/>
                <w:lang w:val="en-US"/>
              </w:rPr>
              <w:t>Social Studies</w:t>
            </w:r>
          </w:p>
          <w:p w:rsidR="00E575E9" w:rsidRDefault="00E575E9" w:rsidP="007A338C">
            <w:pPr>
              <w:jc w:val="left"/>
              <w:rPr>
                <w:rFonts w:cs="Arial"/>
                <w:bCs/>
                <w:sz w:val="20"/>
              </w:rPr>
            </w:pPr>
          </w:p>
          <w:p w:rsidR="007A338C" w:rsidRPr="007A338C" w:rsidRDefault="007A338C" w:rsidP="007A338C">
            <w:pPr>
              <w:jc w:val="left"/>
              <w:rPr>
                <w:rFonts w:cs="Arial"/>
                <w:bCs/>
                <w:sz w:val="20"/>
              </w:rPr>
            </w:pPr>
            <w:r w:rsidRPr="007A338C">
              <w:rPr>
                <w:rFonts w:cs="Arial"/>
                <w:bCs/>
                <w:sz w:val="20"/>
              </w:rPr>
              <w:t xml:space="preserve">I can discuss the environmental impact of human activity and suggest ways in which we can live in a more environmentally-responsible way.                        </w:t>
            </w:r>
          </w:p>
          <w:p w:rsidR="007A338C" w:rsidRPr="007A338C" w:rsidRDefault="007A338C" w:rsidP="007A338C">
            <w:pPr>
              <w:jc w:val="right"/>
              <w:rPr>
                <w:rFonts w:cs="Arial"/>
                <w:bCs/>
                <w:sz w:val="20"/>
              </w:rPr>
            </w:pPr>
            <w:proofErr w:type="spellStart"/>
            <w:r w:rsidRPr="007A338C">
              <w:rPr>
                <w:rFonts w:cs="Arial"/>
                <w:bCs/>
                <w:color w:val="FF0000"/>
                <w:sz w:val="20"/>
              </w:rPr>
              <w:t>SOC</w:t>
            </w:r>
            <w:proofErr w:type="spellEnd"/>
            <w:r w:rsidRPr="007A338C">
              <w:rPr>
                <w:rFonts w:cs="Arial"/>
                <w:bCs/>
                <w:color w:val="FF0000"/>
                <w:sz w:val="20"/>
              </w:rPr>
              <w:t xml:space="preserve"> 2-</w:t>
            </w:r>
            <w:proofErr w:type="spellStart"/>
            <w:r w:rsidRPr="007A338C">
              <w:rPr>
                <w:rFonts w:cs="Arial"/>
                <w:bCs/>
                <w:color w:val="FF0000"/>
                <w:sz w:val="20"/>
              </w:rPr>
              <w:t>08a</w:t>
            </w:r>
            <w:proofErr w:type="spellEnd"/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085BAB" w:rsidRPr="00085BAB" w:rsidRDefault="00085BAB" w:rsidP="007D0C50">
            <w:pPr>
              <w:jc w:val="left"/>
              <w:rPr>
                <w:i/>
                <w:sz w:val="20"/>
              </w:rPr>
            </w:pPr>
          </w:p>
        </w:tc>
        <w:tc>
          <w:tcPr>
            <w:tcW w:w="2932" w:type="dxa"/>
          </w:tcPr>
          <w:p w:rsidR="007A338C" w:rsidRDefault="005317F0" w:rsidP="007A338C">
            <w:pPr>
              <w:spacing w:after="240"/>
              <w:jc w:val="left"/>
              <w:rPr>
                <w:b/>
                <w:i/>
                <w:sz w:val="20"/>
              </w:rPr>
            </w:pPr>
            <w:r w:rsidRPr="007A338C">
              <w:rPr>
                <w:b/>
                <w:i/>
                <w:sz w:val="20"/>
              </w:rPr>
              <w:lastRenderedPageBreak/>
              <w:t>Sciences</w:t>
            </w:r>
          </w:p>
          <w:p w:rsidR="005317F0" w:rsidRPr="007A338C" w:rsidRDefault="005317F0" w:rsidP="007A338C">
            <w:pPr>
              <w:spacing w:after="240"/>
              <w:jc w:val="left"/>
              <w:rPr>
                <w:b/>
                <w:i/>
                <w:sz w:val="20"/>
              </w:rPr>
            </w:pPr>
            <w:r w:rsidRPr="007A338C">
              <w:rPr>
                <w:sz w:val="20"/>
                <w:lang w:val="en-US"/>
              </w:rPr>
              <w:t>Discusses the necessity of water for life, for example, for the growth of crops, for drinking and in river formation/flow.</w:t>
            </w:r>
            <w:r w:rsidRPr="007A338C" w:rsidDel="00E959AF">
              <w:rPr>
                <w:sz w:val="20"/>
                <w:lang w:val="en-US"/>
              </w:rPr>
              <w:t xml:space="preserve"> </w:t>
            </w:r>
          </w:p>
          <w:p w:rsidR="005317F0" w:rsidRPr="007A338C" w:rsidRDefault="005317F0" w:rsidP="007A338C">
            <w:pPr>
              <w:spacing w:after="240"/>
              <w:jc w:val="left"/>
              <w:rPr>
                <w:sz w:val="20"/>
                <w:lang w:val="en-US"/>
              </w:rPr>
            </w:pPr>
            <w:r w:rsidRPr="007A338C">
              <w:rPr>
                <w:sz w:val="20"/>
                <w:lang w:val="en-US"/>
              </w:rPr>
              <w:t>Demonstrates understanding of the processes involved in the water cycle.</w:t>
            </w:r>
          </w:p>
          <w:p w:rsidR="005317F0" w:rsidRPr="007A338C" w:rsidRDefault="005317F0" w:rsidP="007A338C">
            <w:pPr>
              <w:spacing w:after="240"/>
              <w:jc w:val="left"/>
              <w:rPr>
                <w:sz w:val="20"/>
                <w:lang w:val="en-US"/>
              </w:rPr>
            </w:pPr>
            <w:r w:rsidRPr="007A338C">
              <w:rPr>
                <w:sz w:val="20"/>
                <w:lang w:val="en-US"/>
              </w:rPr>
              <w:t xml:space="preserve">Uses knowledge of the water cycle to explain how the quantity of water on the Earth has remained approximately the same. </w:t>
            </w:r>
          </w:p>
          <w:p w:rsidR="005317F0" w:rsidRPr="007A338C" w:rsidRDefault="005317F0" w:rsidP="007A338C">
            <w:pPr>
              <w:spacing w:after="240"/>
              <w:jc w:val="left"/>
              <w:rPr>
                <w:sz w:val="20"/>
                <w:lang w:val="en-US"/>
              </w:rPr>
            </w:pPr>
            <w:r w:rsidRPr="007A338C">
              <w:rPr>
                <w:sz w:val="20"/>
                <w:lang w:val="en-US"/>
              </w:rPr>
              <w:t>Investigates and discusses the methods used to purify water, for example, sedimentation, filtration, evaporation, desalination and the addition of chemicals such as chlorine.</w:t>
            </w:r>
          </w:p>
          <w:p w:rsidR="005317F0" w:rsidRPr="007A338C" w:rsidRDefault="005317F0" w:rsidP="007A338C">
            <w:pPr>
              <w:spacing w:after="240"/>
              <w:jc w:val="left"/>
              <w:rPr>
                <w:sz w:val="20"/>
                <w:lang w:val="en-US"/>
              </w:rPr>
            </w:pPr>
            <w:r w:rsidRPr="007A338C">
              <w:rPr>
                <w:sz w:val="20"/>
                <w:lang w:val="en-US"/>
              </w:rPr>
              <w:t>Researches methods used to conserve water within the home, school and globally and communicates findings to others.</w:t>
            </w:r>
          </w:p>
          <w:p w:rsidR="005317F0" w:rsidRDefault="005317F0" w:rsidP="005317F0">
            <w:pPr>
              <w:jc w:val="left"/>
              <w:rPr>
                <w:i/>
                <w:sz w:val="20"/>
                <w:lang w:val="en-US"/>
              </w:rPr>
            </w:pPr>
          </w:p>
          <w:p w:rsidR="005317F0" w:rsidRPr="007A338C" w:rsidRDefault="005317F0" w:rsidP="005317F0">
            <w:pPr>
              <w:jc w:val="left"/>
              <w:rPr>
                <w:b/>
                <w:i/>
                <w:sz w:val="20"/>
                <w:lang w:val="en-US"/>
              </w:rPr>
            </w:pPr>
            <w:r w:rsidRPr="007A338C">
              <w:rPr>
                <w:b/>
                <w:i/>
                <w:sz w:val="20"/>
                <w:lang w:val="en-US"/>
              </w:rPr>
              <w:t>Social Studies</w:t>
            </w:r>
          </w:p>
          <w:p w:rsidR="005317F0" w:rsidRDefault="005317F0" w:rsidP="005317F0">
            <w:pPr>
              <w:jc w:val="left"/>
              <w:rPr>
                <w:i/>
                <w:color w:val="FF0000"/>
                <w:sz w:val="20"/>
              </w:rPr>
            </w:pPr>
          </w:p>
          <w:p w:rsidR="007A338C" w:rsidRPr="007A338C" w:rsidRDefault="007A338C" w:rsidP="007A338C">
            <w:pPr>
              <w:pStyle w:val="Default"/>
              <w:spacing w:after="240"/>
              <w:ind w:left="34"/>
              <w:rPr>
                <w:sz w:val="20"/>
                <w:szCs w:val="20"/>
              </w:rPr>
            </w:pPr>
            <w:r w:rsidRPr="007A338C">
              <w:rPr>
                <w:sz w:val="20"/>
                <w:szCs w:val="20"/>
              </w:rPr>
              <w:t>Identifies at least three impacts of human activity on the environment.</w:t>
            </w:r>
          </w:p>
          <w:p w:rsidR="00085BAB" w:rsidRPr="007A338C" w:rsidRDefault="007A338C" w:rsidP="007A338C">
            <w:pPr>
              <w:pStyle w:val="Default"/>
              <w:spacing w:after="240"/>
              <w:ind w:left="34"/>
              <w:rPr>
                <w:sz w:val="20"/>
                <w:szCs w:val="20"/>
              </w:rPr>
            </w:pPr>
            <w:r w:rsidRPr="007A338C">
              <w:rPr>
                <w:sz w:val="20"/>
                <w:szCs w:val="20"/>
              </w:rPr>
              <w:t>Suggests at least three ways in which people can live in a more environmentally responsible way.</w:t>
            </w:r>
          </w:p>
        </w:tc>
        <w:tc>
          <w:tcPr>
            <w:tcW w:w="2629" w:type="dxa"/>
          </w:tcPr>
          <w:p w:rsidR="007D0C50" w:rsidRDefault="007D0C50" w:rsidP="00085BAB">
            <w:pPr>
              <w:jc w:val="left"/>
              <w:rPr>
                <w:i/>
                <w:sz w:val="20"/>
              </w:rPr>
            </w:pPr>
          </w:p>
          <w:p w:rsidR="009104DA" w:rsidRDefault="000832A2" w:rsidP="000832A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Water has been used as a context for learning within this bundle of experiences and outcomes. </w:t>
            </w:r>
            <w:r w:rsidR="009104DA" w:rsidRPr="000832A2">
              <w:rPr>
                <w:sz w:val="20"/>
              </w:rPr>
              <w:t xml:space="preserve">Learners have been learning about </w:t>
            </w:r>
            <w:r w:rsidRPr="000832A2">
              <w:rPr>
                <w:sz w:val="20"/>
              </w:rPr>
              <w:t xml:space="preserve">the </w:t>
            </w:r>
            <w:r w:rsidR="009104DA" w:rsidRPr="000832A2">
              <w:rPr>
                <w:sz w:val="20"/>
              </w:rPr>
              <w:t>water</w:t>
            </w:r>
            <w:r w:rsidRPr="000832A2">
              <w:rPr>
                <w:sz w:val="20"/>
              </w:rPr>
              <w:t xml:space="preserve"> cycle within the </w:t>
            </w:r>
            <w:r w:rsidRPr="000832A2">
              <w:rPr>
                <w:i/>
                <w:sz w:val="20"/>
              </w:rPr>
              <w:t>Processes of the Planet</w:t>
            </w:r>
            <w:r w:rsidRPr="000832A2">
              <w:rPr>
                <w:sz w:val="20"/>
              </w:rPr>
              <w:t xml:space="preserve"> line of development</w:t>
            </w:r>
            <w:r>
              <w:rPr>
                <w:sz w:val="20"/>
              </w:rPr>
              <w:t xml:space="preserve"> in the sciences. This learning</w:t>
            </w:r>
            <w:r w:rsidRPr="000832A2">
              <w:rPr>
                <w:sz w:val="20"/>
              </w:rPr>
              <w:t xml:space="preserve"> </w:t>
            </w:r>
            <w:r>
              <w:rPr>
                <w:sz w:val="20"/>
              </w:rPr>
              <w:t>is linked to</w:t>
            </w:r>
            <w:r w:rsidRPr="000832A2">
              <w:rPr>
                <w:sz w:val="20"/>
              </w:rPr>
              <w:t xml:space="preserve"> water sampling activities where </w:t>
            </w:r>
            <w:r>
              <w:rPr>
                <w:sz w:val="20"/>
              </w:rPr>
              <w:t xml:space="preserve">learners </w:t>
            </w:r>
            <w:r w:rsidR="0090154E">
              <w:rPr>
                <w:sz w:val="20"/>
              </w:rPr>
              <w:t xml:space="preserve">undertake practical </w:t>
            </w:r>
            <w:r>
              <w:rPr>
                <w:sz w:val="20"/>
              </w:rPr>
              <w:t>investigat</w:t>
            </w:r>
            <w:r w:rsidR="0090154E">
              <w:rPr>
                <w:sz w:val="20"/>
              </w:rPr>
              <w:t>ions to find</w:t>
            </w:r>
            <w:r w:rsidRPr="000832A2">
              <w:rPr>
                <w:sz w:val="20"/>
              </w:rPr>
              <w:t xml:space="preserve"> effective ways to clean and conserve wate</w:t>
            </w:r>
            <w:r>
              <w:rPr>
                <w:sz w:val="20"/>
              </w:rPr>
              <w:t>r, such as sedimentation, filtration and purification.</w:t>
            </w:r>
          </w:p>
          <w:p w:rsidR="0090154E" w:rsidRDefault="0090154E" w:rsidP="000832A2">
            <w:pPr>
              <w:jc w:val="left"/>
              <w:rPr>
                <w:sz w:val="20"/>
              </w:rPr>
            </w:pPr>
          </w:p>
          <w:p w:rsidR="0090154E" w:rsidRDefault="0090154E" w:rsidP="000832A2">
            <w:pPr>
              <w:jc w:val="left"/>
              <w:rPr>
                <w:sz w:val="20"/>
              </w:rPr>
            </w:pPr>
            <w:r>
              <w:rPr>
                <w:sz w:val="20"/>
              </w:rPr>
              <w:t>Learning was then extended to look at the uses of water and how water can be conserved at home, in the school and globally. This supported Eco-Schools</w:t>
            </w:r>
            <w:r w:rsidR="00BC7D0B">
              <w:rPr>
                <w:sz w:val="20"/>
              </w:rPr>
              <w:t>/Learning for Sustainability</w:t>
            </w:r>
            <w:r>
              <w:rPr>
                <w:sz w:val="20"/>
              </w:rPr>
              <w:t xml:space="preserve"> activit</w:t>
            </w:r>
            <w:r w:rsidR="00BC7D0B">
              <w:rPr>
                <w:sz w:val="20"/>
              </w:rPr>
              <w:t>y</w:t>
            </w:r>
            <w:r>
              <w:rPr>
                <w:sz w:val="20"/>
              </w:rPr>
              <w:t xml:space="preserve"> relating to United Nations Sustainable Development Goal </w:t>
            </w:r>
            <w:r w:rsidR="00242A31">
              <w:rPr>
                <w:sz w:val="20"/>
              </w:rPr>
              <w:t>6</w:t>
            </w:r>
            <w:r>
              <w:rPr>
                <w:sz w:val="20"/>
              </w:rPr>
              <w:t xml:space="preserve">: </w:t>
            </w:r>
            <w:r w:rsidR="00242A31">
              <w:rPr>
                <w:sz w:val="20"/>
              </w:rPr>
              <w:t>Clean w</w:t>
            </w:r>
            <w:r>
              <w:rPr>
                <w:sz w:val="20"/>
              </w:rPr>
              <w:t>ater</w:t>
            </w:r>
            <w:r w:rsidR="00242A31">
              <w:rPr>
                <w:sz w:val="20"/>
              </w:rPr>
              <w:t xml:space="preserve"> and sanitation.</w:t>
            </w:r>
          </w:p>
          <w:p w:rsidR="0090154E" w:rsidRDefault="0090154E" w:rsidP="000832A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Children were then given </w:t>
            </w:r>
            <w:r>
              <w:rPr>
                <w:sz w:val="20"/>
              </w:rPr>
              <w:lastRenderedPageBreak/>
              <w:t xml:space="preserve">the opportunity to apply and deepen their learning </w:t>
            </w:r>
            <w:r w:rsidR="00BC7D0B">
              <w:rPr>
                <w:sz w:val="20"/>
              </w:rPr>
              <w:t>by exploring</w:t>
            </w:r>
            <w:r>
              <w:rPr>
                <w:sz w:val="20"/>
              </w:rPr>
              <w:t xml:space="preserve"> the impact of humans on their environment </w:t>
            </w:r>
            <w:r w:rsidR="00BC7D0B">
              <w:rPr>
                <w:sz w:val="20"/>
              </w:rPr>
              <w:t xml:space="preserve">in relation to </w:t>
            </w:r>
            <w:r>
              <w:rPr>
                <w:sz w:val="20"/>
              </w:rPr>
              <w:t>flooding. The uses, conservation and purification of water in emergency situations</w:t>
            </w:r>
            <w:r w:rsidR="00BC7D0B">
              <w:rPr>
                <w:sz w:val="20"/>
              </w:rPr>
              <w:t>, including flooding,</w:t>
            </w:r>
            <w:r>
              <w:rPr>
                <w:sz w:val="20"/>
              </w:rPr>
              <w:t xml:space="preserve"> was also a feature of this learning. </w:t>
            </w:r>
          </w:p>
          <w:p w:rsidR="000832A2" w:rsidRPr="000832A2" w:rsidRDefault="000832A2" w:rsidP="000832A2">
            <w:pPr>
              <w:jc w:val="left"/>
              <w:rPr>
                <w:sz w:val="20"/>
              </w:rPr>
            </w:pPr>
          </w:p>
        </w:tc>
        <w:tc>
          <w:tcPr>
            <w:tcW w:w="2175" w:type="dxa"/>
          </w:tcPr>
          <w:p w:rsidR="00DE1099" w:rsidRPr="00A46D1E" w:rsidRDefault="00476766" w:rsidP="00A37ED8">
            <w:pPr>
              <w:pStyle w:val="ListParagraph"/>
              <w:numPr>
                <w:ilvl w:val="0"/>
                <w:numId w:val="7"/>
              </w:numPr>
              <w:ind w:left="285" w:hanging="285"/>
              <w:jc w:val="left"/>
              <w:rPr>
                <w:rFonts w:cstheme="minorBidi"/>
                <w:sz w:val="20"/>
              </w:rPr>
            </w:pPr>
            <w:r w:rsidRPr="00A46D1E">
              <w:rPr>
                <w:rFonts w:cstheme="minorBidi"/>
                <w:sz w:val="20"/>
              </w:rPr>
              <w:lastRenderedPageBreak/>
              <w:t xml:space="preserve">I am learning </w:t>
            </w:r>
            <w:r w:rsidR="00A37ED8" w:rsidRPr="00A46D1E">
              <w:rPr>
                <w:rFonts w:cstheme="minorBidi"/>
                <w:sz w:val="20"/>
              </w:rPr>
              <w:t>about the processes involved in the water cycle.</w:t>
            </w:r>
          </w:p>
          <w:p w:rsidR="00476766" w:rsidRPr="00A46D1E" w:rsidRDefault="00476766" w:rsidP="00A37ED8">
            <w:pPr>
              <w:pStyle w:val="ListParagraph"/>
              <w:numPr>
                <w:ilvl w:val="0"/>
                <w:numId w:val="6"/>
              </w:numPr>
              <w:ind w:left="285" w:hanging="285"/>
              <w:jc w:val="left"/>
              <w:rPr>
                <w:rFonts w:cstheme="minorBidi"/>
                <w:sz w:val="20"/>
              </w:rPr>
            </w:pPr>
            <w:r w:rsidRPr="00A46D1E">
              <w:rPr>
                <w:rFonts w:cstheme="minorBidi"/>
                <w:sz w:val="20"/>
              </w:rPr>
              <w:t xml:space="preserve">I am learning </w:t>
            </w:r>
            <w:r w:rsidR="00A37ED8" w:rsidRPr="00A46D1E">
              <w:rPr>
                <w:rFonts w:cstheme="minorBidi"/>
                <w:sz w:val="20"/>
              </w:rPr>
              <w:t>about the uses of water and its importance to life on Earth.</w:t>
            </w:r>
          </w:p>
          <w:p w:rsidR="00A37ED8" w:rsidRPr="00A46D1E" w:rsidRDefault="00A37ED8" w:rsidP="00A37ED8">
            <w:pPr>
              <w:pStyle w:val="ListParagraph"/>
              <w:numPr>
                <w:ilvl w:val="0"/>
                <w:numId w:val="6"/>
              </w:numPr>
              <w:ind w:left="285" w:hanging="285"/>
              <w:jc w:val="left"/>
              <w:rPr>
                <w:rFonts w:cstheme="minorBidi"/>
                <w:sz w:val="20"/>
              </w:rPr>
            </w:pPr>
            <w:r w:rsidRPr="00A46D1E">
              <w:rPr>
                <w:rFonts w:cstheme="minorBidi"/>
                <w:sz w:val="20"/>
              </w:rPr>
              <w:t>Through practical investigations I am exploring ways to clean and conserve water in different environments.</w:t>
            </w:r>
          </w:p>
          <w:p w:rsidR="00A37ED8" w:rsidRPr="00A46D1E" w:rsidRDefault="00A37ED8" w:rsidP="00A37ED8">
            <w:pPr>
              <w:pStyle w:val="ListParagraph"/>
              <w:numPr>
                <w:ilvl w:val="0"/>
                <w:numId w:val="6"/>
              </w:numPr>
              <w:ind w:left="285" w:hanging="285"/>
              <w:jc w:val="left"/>
              <w:rPr>
                <w:rFonts w:cstheme="minorBidi"/>
                <w:sz w:val="20"/>
              </w:rPr>
            </w:pPr>
            <w:r w:rsidRPr="00A46D1E">
              <w:rPr>
                <w:rFonts w:cstheme="minorBidi"/>
                <w:sz w:val="20"/>
              </w:rPr>
              <w:t>Through the context of flooding I am learning about the impact of humans on their environment.</w:t>
            </w:r>
          </w:p>
          <w:p w:rsidR="00DE1099" w:rsidRPr="00DE1099" w:rsidRDefault="00DE1099" w:rsidP="00DE1099">
            <w:pPr>
              <w:jc w:val="left"/>
              <w:rPr>
                <w:i/>
                <w:sz w:val="20"/>
              </w:rPr>
            </w:pPr>
          </w:p>
        </w:tc>
        <w:tc>
          <w:tcPr>
            <w:tcW w:w="2144" w:type="dxa"/>
          </w:tcPr>
          <w:p w:rsidR="00A46D1E" w:rsidRPr="00231212" w:rsidRDefault="00A46D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 w:rsidRPr="00231212">
              <w:rPr>
                <w:rFonts w:cstheme="minorBidi"/>
                <w:sz w:val="20"/>
              </w:rPr>
              <w:t>I can discuss the importance of water for life and give at least three examples of how water is used.</w:t>
            </w:r>
          </w:p>
          <w:p w:rsidR="00A46D1E" w:rsidRPr="00231212" w:rsidRDefault="00A46D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 w:rsidRPr="00231212">
              <w:rPr>
                <w:rFonts w:cstheme="minorBidi"/>
                <w:sz w:val="20"/>
              </w:rPr>
              <w:t>I can explain the processes involved in the water cycle.</w:t>
            </w:r>
          </w:p>
          <w:p w:rsidR="00A46D1E" w:rsidRPr="00231212" w:rsidRDefault="00A46D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 w:rsidRPr="00231212">
              <w:rPr>
                <w:rFonts w:cstheme="minorBidi"/>
                <w:sz w:val="20"/>
              </w:rPr>
              <w:t>I can devise and carry out practical investigations to purify water.</w:t>
            </w:r>
          </w:p>
          <w:p w:rsidR="00A46D1E" w:rsidRDefault="00A46D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 w:rsidRPr="00231212">
              <w:rPr>
                <w:rFonts w:cstheme="minorBidi"/>
                <w:sz w:val="20"/>
              </w:rPr>
              <w:t>I can interpret my findings and relate these to the wider world.</w:t>
            </w:r>
          </w:p>
          <w:p w:rsidR="00231212" w:rsidRPr="00231212" w:rsidRDefault="00231212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I can present my scientific findings effectively to others.</w:t>
            </w:r>
          </w:p>
          <w:p w:rsidR="00A46D1E" w:rsidRDefault="00A46D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 w:rsidRPr="00231212">
              <w:rPr>
                <w:rFonts w:cstheme="minorBidi"/>
                <w:sz w:val="20"/>
              </w:rPr>
              <w:t>I can describe ways that water is conserved in the home, at school and globally</w:t>
            </w:r>
            <w:r w:rsidR="00231212">
              <w:rPr>
                <w:rFonts w:cstheme="minorBidi"/>
                <w:sz w:val="20"/>
              </w:rPr>
              <w:t>.</w:t>
            </w:r>
          </w:p>
          <w:p w:rsidR="00231212" w:rsidRPr="00231212" w:rsidRDefault="00231212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I can express an informed view </w:t>
            </w:r>
            <w:r>
              <w:rPr>
                <w:rFonts w:cstheme="minorBidi"/>
                <w:sz w:val="20"/>
              </w:rPr>
              <w:lastRenderedPageBreak/>
              <w:t>about the role of science in helping society and protecting the environment.</w:t>
            </w:r>
          </w:p>
          <w:p w:rsidR="00DE1099" w:rsidRPr="00231212" w:rsidRDefault="00A46D1E" w:rsidP="00A46D1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 w:rsidRPr="00231212">
              <w:rPr>
                <w:rFonts w:cstheme="minorBidi"/>
                <w:sz w:val="20"/>
              </w:rPr>
              <w:t>I can identify how human activity can cause flooding</w:t>
            </w:r>
            <w:r w:rsidR="00231212">
              <w:rPr>
                <w:rFonts w:cstheme="minorBidi"/>
                <w:sz w:val="20"/>
              </w:rPr>
              <w:t>.</w:t>
            </w:r>
          </w:p>
          <w:p w:rsidR="00231212" w:rsidRPr="003F3168" w:rsidRDefault="00231212" w:rsidP="00A46D1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sz w:val="20"/>
              </w:rPr>
              <w:t>I can suggest at least three ways we can live in a more environmentally responsible way.</w:t>
            </w:r>
          </w:p>
        </w:tc>
        <w:tc>
          <w:tcPr>
            <w:tcW w:w="2224" w:type="dxa"/>
          </w:tcPr>
          <w:p w:rsidR="00CF19D9" w:rsidRDefault="00CF19D9" w:rsidP="00CD512C">
            <w:pPr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 xml:space="preserve">Inquiry and </w:t>
            </w:r>
            <w:proofErr w:type="spellStart"/>
            <w:r>
              <w:rPr>
                <w:rFonts w:cs="Arial"/>
                <w:i/>
                <w:sz w:val="20"/>
              </w:rPr>
              <w:t>investig-ative</w:t>
            </w:r>
            <w:proofErr w:type="spellEnd"/>
            <w:r>
              <w:rPr>
                <w:rFonts w:cs="Arial"/>
                <w:i/>
                <w:sz w:val="20"/>
              </w:rPr>
              <w:t xml:space="preserve"> skills</w:t>
            </w:r>
          </w:p>
          <w:p w:rsidR="00BC7D0B" w:rsidRPr="00CF19D9" w:rsidRDefault="00BC7D0B" w:rsidP="00CD512C">
            <w:pPr>
              <w:pStyle w:val="ListParagraph"/>
              <w:numPr>
                <w:ilvl w:val="0"/>
                <w:numId w:val="15"/>
              </w:numPr>
              <w:ind w:left="218" w:hanging="218"/>
              <w:jc w:val="left"/>
              <w:rPr>
                <w:sz w:val="20"/>
              </w:rPr>
            </w:pPr>
            <w:r w:rsidRPr="00CF19D9">
              <w:rPr>
                <w:rFonts w:cs="Arial"/>
                <w:sz w:val="20"/>
              </w:rPr>
              <w:t xml:space="preserve">Carries out practical activities </w:t>
            </w:r>
            <w:r w:rsidRPr="00CF19D9">
              <w:rPr>
                <w:sz w:val="20"/>
              </w:rPr>
              <w:t>in a variety of learning environ</w:t>
            </w:r>
            <w:r w:rsidR="00CF19D9" w:rsidRPr="00CF19D9">
              <w:rPr>
                <w:sz w:val="20"/>
              </w:rPr>
              <w:t>-</w:t>
            </w:r>
            <w:proofErr w:type="spellStart"/>
            <w:r w:rsidRPr="00CF19D9">
              <w:rPr>
                <w:sz w:val="20"/>
              </w:rPr>
              <w:t>ments</w:t>
            </w:r>
            <w:proofErr w:type="spellEnd"/>
            <w:r w:rsidR="00202C17">
              <w:rPr>
                <w:sz w:val="20"/>
              </w:rPr>
              <w:t>.</w:t>
            </w:r>
          </w:p>
          <w:p w:rsidR="00BC7D0B" w:rsidRPr="00CF19D9" w:rsidRDefault="00BC7D0B" w:rsidP="00CD512C">
            <w:pPr>
              <w:pStyle w:val="ListParagraph"/>
              <w:numPr>
                <w:ilvl w:val="0"/>
                <w:numId w:val="15"/>
              </w:numPr>
              <w:ind w:left="218" w:hanging="218"/>
              <w:jc w:val="left"/>
              <w:rPr>
                <w:rFonts w:cs="Arial"/>
                <w:sz w:val="20"/>
              </w:rPr>
            </w:pPr>
            <w:r w:rsidRPr="00CF19D9">
              <w:rPr>
                <w:rFonts w:cs="Arial"/>
                <w:sz w:val="20"/>
              </w:rPr>
              <w:t>Analyses</w:t>
            </w:r>
            <w:r w:rsidR="00CF19D9" w:rsidRPr="00CF19D9">
              <w:rPr>
                <w:rFonts w:cs="Arial"/>
                <w:sz w:val="20"/>
              </w:rPr>
              <w:t xml:space="preserve">, </w:t>
            </w:r>
            <w:r w:rsidRPr="00CF19D9">
              <w:rPr>
                <w:rFonts w:cs="Arial"/>
                <w:sz w:val="20"/>
              </w:rPr>
              <w:t>interprets</w:t>
            </w:r>
            <w:r w:rsidR="00CF19D9" w:rsidRPr="00CF19D9">
              <w:rPr>
                <w:rFonts w:cs="Arial"/>
                <w:sz w:val="20"/>
              </w:rPr>
              <w:t xml:space="preserve"> and </w:t>
            </w:r>
            <w:r w:rsidRPr="00CF19D9">
              <w:rPr>
                <w:rFonts w:cs="Arial"/>
                <w:sz w:val="20"/>
              </w:rPr>
              <w:t>evaluates scient</w:t>
            </w:r>
            <w:r w:rsidR="00CF19D9" w:rsidRPr="00CF19D9">
              <w:rPr>
                <w:rFonts w:cs="Arial"/>
                <w:sz w:val="20"/>
              </w:rPr>
              <w:t>i</w:t>
            </w:r>
            <w:r w:rsidRPr="00CF19D9">
              <w:rPr>
                <w:rFonts w:cs="Arial"/>
                <w:sz w:val="20"/>
              </w:rPr>
              <w:t>fic findings</w:t>
            </w:r>
            <w:r w:rsidR="00202C17">
              <w:rPr>
                <w:rFonts w:cs="Arial"/>
                <w:sz w:val="20"/>
              </w:rPr>
              <w:t>.</w:t>
            </w:r>
          </w:p>
          <w:p w:rsidR="00BC7D0B" w:rsidRPr="00CF19D9" w:rsidRDefault="00BC7D0B" w:rsidP="00CD512C">
            <w:pPr>
              <w:pStyle w:val="ListParagraph"/>
              <w:numPr>
                <w:ilvl w:val="0"/>
                <w:numId w:val="15"/>
              </w:numPr>
              <w:ind w:left="218" w:hanging="218"/>
              <w:jc w:val="left"/>
              <w:rPr>
                <w:rFonts w:cs="Arial"/>
                <w:sz w:val="20"/>
              </w:rPr>
            </w:pPr>
            <w:r w:rsidRPr="00CF19D9">
              <w:rPr>
                <w:rFonts w:cs="Arial"/>
                <w:sz w:val="20"/>
              </w:rPr>
              <w:t>Presents scientific findings</w:t>
            </w:r>
            <w:r w:rsidR="00CF19D9" w:rsidRPr="00CF19D9">
              <w:rPr>
                <w:rFonts w:cs="Arial"/>
                <w:sz w:val="20"/>
              </w:rPr>
              <w:t>.</w:t>
            </w:r>
          </w:p>
          <w:p w:rsidR="00CF19D9" w:rsidRDefault="00CF19D9" w:rsidP="00CD512C">
            <w:pPr>
              <w:jc w:val="left"/>
              <w:rPr>
                <w:i/>
                <w:sz w:val="20"/>
              </w:rPr>
            </w:pPr>
          </w:p>
          <w:p w:rsidR="0013060B" w:rsidRPr="0013060B" w:rsidRDefault="0013060B" w:rsidP="00CD512C">
            <w:pPr>
              <w:jc w:val="left"/>
              <w:rPr>
                <w:i/>
                <w:sz w:val="20"/>
              </w:rPr>
            </w:pPr>
            <w:r w:rsidRPr="0013060B">
              <w:rPr>
                <w:rFonts w:eastAsia="MS Mincho" w:cs="Arial"/>
                <w:i/>
                <w:sz w:val="20"/>
                <w:lang w:val="en-US"/>
              </w:rPr>
              <w:t>Scientific analytical thinking skills</w:t>
            </w:r>
            <w:r w:rsidRPr="0013060B">
              <w:rPr>
                <w:i/>
                <w:sz w:val="20"/>
              </w:rPr>
              <w:t xml:space="preserve"> </w:t>
            </w:r>
          </w:p>
          <w:p w:rsidR="0013060B" w:rsidRPr="0013060B" w:rsidRDefault="0013060B" w:rsidP="00CD512C">
            <w:pPr>
              <w:pStyle w:val="ListParagraph"/>
              <w:numPr>
                <w:ilvl w:val="0"/>
                <w:numId w:val="18"/>
              </w:numPr>
              <w:ind w:left="218" w:hanging="218"/>
              <w:jc w:val="left"/>
              <w:rPr>
                <w:i/>
                <w:sz w:val="20"/>
              </w:rPr>
            </w:pPr>
            <w:r>
              <w:rPr>
                <w:rFonts w:eastAsia="MS Mincho" w:cs="Arial"/>
                <w:sz w:val="20"/>
                <w:lang w:val="en-US"/>
              </w:rPr>
              <w:t>C</w:t>
            </w:r>
            <w:r w:rsidRPr="0013060B">
              <w:rPr>
                <w:rFonts w:eastAsia="MS Mincho" w:cs="Arial"/>
                <w:sz w:val="20"/>
                <w:lang w:val="en-US"/>
              </w:rPr>
              <w:t xml:space="preserve">reative thinking through the </w:t>
            </w:r>
            <w:r>
              <w:rPr>
                <w:rFonts w:eastAsia="MS Mincho" w:cs="Arial"/>
                <w:sz w:val="20"/>
                <w:lang w:val="en-US"/>
              </w:rPr>
              <w:t>engine-</w:t>
            </w:r>
            <w:proofErr w:type="spellStart"/>
            <w:r w:rsidRPr="0013060B">
              <w:rPr>
                <w:rFonts w:eastAsia="MS Mincho" w:cs="Arial"/>
                <w:sz w:val="20"/>
                <w:lang w:val="en-US"/>
              </w:rPr>
              <w:t>eer</w:t>
            </w:r>
            <w:r>
              <w:rPr>
                <w:rFonts w:eastAsia="MS Mincho" w:cs="Arial"/>
                <w:sz w:val="20"/>
                <w:lang w:val="en-US"/>
              </w:rPr>
              <w:t>ing</w:t>
            </w:r>
            <w:proofErr w:type="spellEnd"/>
            <w:r>
              <w:rPr>
                <w:rFonts w:eastAsia="MS Mincho" w:cs="Arial"/>
                <w:sz w:val="20"/>
                <w:lang w:val="en-US"/>
              </w:rPr>
              <w:t xml:space="preserve"> processes of design and</w:t>
            </w:r>
            <w:r w:rsidRPr="0013060B">
              <w:rPr>
                <w:rFonts w:eastAsia="MS Mincho" w:cs="Arial"/>
                <w:sz w:val="20"/>
                <w:lang w:val="en-US"/>
              </w:rPr>
              <w:t xml:space="preserve"> construction.</w:t>
            </w:r>
          </w:p>
          <w:p w:rsidR="0013060B" w:rsidRDefault="0013060B" w:rsidP="00CD512C">
            <w:pPr>
              <w:jc w:val="left"/>
              <w:rPr>
                <w:i/>
                <w:sz w:val="20"/>
              </w:rPr>
            </w:pPr>
          </w:p>
          <w:p w:rsidR="001D4474" w:rsidRDefault="00CF19D9" w:rsidP="00CD512C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Skills and attributes of scientifically literate citizens</w:t>
            </w:r>
          </w:p>
          <w:p w:rsidR="00CF19D9" w:rsidRPr="00CF19D9" w:rsidRDefault="00CF19D9" w:rsidP="00CD512C">
            <w:pPr>
              <w:pStyle w:val="ListParagraph"/>
              <w:numPr>
                <w:ilvl w:val="0"/>
                <w:numId w:val="17"/>
              </w:numPr>
              <w:ind w:left="218" w:hanging="218"/>
              <w:jc w:val="left"/>
              <w:rPr>
                <w:b/>
                <w:sz w:val="20"/>
                <w:lang w:val="en-US"/>
              </w:rPr>
            </w:pPr>
            <w:r w:rsidRPr="00CF19D9">
              <w:rPr>
                <w:sz w:val="20"/>
                <w:lang w:val="en-US"/>
              </w:rPr>
              <w:t xml:space="preserve">Impact of science on society.  </w:t>
            </w:r>
          </w:p>
          <w:p w:rsidR="00CF19D9" w:rsidRPr="00CF19D9" w:rsidRDefault="00CF19D9" w:rsidP="00CD512C">
            <w:pPr>
              <w:pStyle w:val="ListParagraph"/>
              <w:numPr>
                <w:ilvl w:val="0"/>
                <w:numId w:val="17"/>
              </w:numPr>
              <w:ind w:left="218" w:hanging="218"/>
              <w:jc w:val="left"/>
              <w:rPr>
                <w:b/>
                <w:sz w:val="20"/>
                <w:lang w:val="en-US"/>
              </w:rPr>
            </w:pPr>
            <w:r w:rsidRPr="00CF19D9">
              <w:rPr>
                <w:sz w:val="20"/>
                <w:lang w:val="en-US"/>
              </w:rPr>
              <w:t xml:space="preserve">Expresses informed views about </w:t>
            </w:r>
            <w:proofErr w:type="spellStart"/>
            <w:r w:rsidRPr="00CF19D9">
              <w:rPr>
                <w:sz w:val="20"/>
                <w:lang w:val="en-US"/>
              </w:rPr>
              <w:t>scient</w:t>
            </w:r>
            <w:r>
              <w:rPr>
                <w:sz w:val="20"/>
                <w:lang w:val="en-US"/>
              </w:rPr>
              <w:t>-</w:t>
            </w:r>
            <w:r w:rsidRPr="00CF19D9">
              <w:rPr>
                <w:sz w:val="20"/>
                <w:lang w:val="en-US"/>
              </w:rPr>
              <w:t>ific</w:t>
            </w:r>
            <w:proofErr w:type="spellEnd"/>
            <w:r w:rsidRPr="00CF19D9">
              <w:rPr>
                <w:sz w:val="20"/>
                <w:lang w:val="en-US"/>
              </w:rPr>
              <w:t xml:space="preserve"> and environ</w:t>
            </w:r>
            <w:r w:rsidR="00FC4599">
              <w:rPr>
                <w:sz w:val="20"/>
                <w:lang w:val="en-US"/>
              </w:rPr>
              <w:t>-</w:t>
            </w:r>
            <w:r w:rsidRPr="00CF19D9">
              <w:rPr>
                <w:sz w:val="20"/>
                <w:lang w:val="en-US"/>
              </w:rPr>
              <w:t xml:space="preserve">mental issues based on evidence. </w:t>
            </w:r>
          </w:p>
          <w:p w:rsidR="00CF19D9" w:rsidRPr="00085BAB" w:rsidRDefault="00CF19D9" w:rsidP="00CF19D9">
            <w:pPr>
              <w:rPr>
                <w:i/>
                <w:sz w:val="20"/>
              </w:rPr>
            </w:pPr>
          </w:p>
        </w:tc>
      </w:tr>
    </w:tbl>
    <w:p w:rsidR="007D0C50" w:rsidRDefault="007D0C50" w:rsidP="00E36759"/>
    <w:sectPr w:rsidR="007D0C50" w:rsidSect="007D0C50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50" w:rsidRDefault="007D0C50">
      <w:pPr>
        <w:spacing w:line="240" w:lineRule="auto"/>
      </w:pPr>
      <w:r>
        <w:separator/>
      </w:r>
    </w:p>
  </w:endnote>
  <w:endnote w:type="continuationSeparator" w:id="0">
    <w:p w:rsidR="007D0C50" w:rsidRDefault="007D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50" w:rsidRDefault="007D0C50">
      <w:pPr>
        <w:spacing w:line="240" w:lineRule="auto"/>
      </w:pPr>
      <w:r>
        <w:separator/>
      </w:r>
    </w:p>
  </w:footnote>
  <w:footnote w:type="continuationSeparator" w:id="0">
    <w:p w:rsidR="007D0C50" w:rsidRDefault="007D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EDF2B0D"/>
    <w:multiLevelType w:val="hybridMultilevel"/>
    <w:tmpl w:val="74E01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351E1"/>
    <w:multiLevelType w:val="hybridMultilevel"/>
    <w:tmpl w:val="E034DD40"/>
    <w:lvl w:ilvl="0" w:tplc="47F284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F410E"/>
    <w:multiLevelType w:val="hybridMultilevel"/>
    <w:tmpl w:val="1C8EE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903D0"/>
    <w:multiLevelType w:val="hybridMultilevel"/>
    <w:tmpl w:val="F8A21D70"/>
    <w:lvl w:ilvl="0" w:tplc="47F284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94360"/>
    <w:multiLevelType w:val="hybridMultilevel"/>
    <w:tmpl w:val="182C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F283C"/>
    <w:multiLevelType w:val="hybridMultilevel"/>
    <w:tmpl w:val="A4B2F37C"/>
    <w:lvl w:ilvl="0" w:tplc="47F284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1705C8"/>
    <w:multiLevelType w:val="hybridMultilevel"/>
    <w:tmpl w:val="0D408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3643"/>
    <w:multiLevelType w:val="hybridMultilevel"/>
    <w:tmpl w:val="A808E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B00F9B"/>
    <w:multiLevelType w:val="hybridMultilevel"/>
    <w:tmpl w:val="D466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3F2922"/>
    <w:multiLevelType w:val="hybridMultilevel"/>
    <w:tmpl w:val="8CECE38C"/>
    <w:lvl w:ilvl="0" w:tplc="47F284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362075"/>
    <w:multiLevelType w:val="hybridMultilevel"/>
    <w:tmpl w:val="D3641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556BE"/>
    <w:multiLevelType w:val="hybridMultilevel"/>
    <w:tmpl w:val="03F6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7068A0"/>
    <w:multiLevelType w:val="hybridMultilevel"/>
    <w:tmpl w:val="36E2D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0"/>
    <w:rsid w:val="000832A2"/>
    <w:rsid w:val="00085BAB"/>
    <w:rsid w:val="00100021"/>
    <w:rsid w:val="001267F7"/>
    <w:rsid w:val="0013060B"/>
    <w:rsid w:val="00157346"/>
    <w:rsid w:val="00192DC7"/>
    <w:rsid w:val="001D4474"/>
    <w:rsid w:val="00202C17"/>
    <w:rsid w:val="00226624"/>
    <w:rsid w:val="00231212"/>
    <w:rsid w:val="00242A31"/>
    <w:rsid w:val="00276F7E"/>
    <w:rsid w:val="002A3C8A"/>
    <w:rsid w:val="002F3688"/>
    <w:rsid w:val="003F2479"/>
    <w:rsid w:val="003F3168"/>
    <w:rsid w:val="00411FC4"/>
    <w:rsid w:val="00412CB6"/>
    <w:rsid w:val="0043411D"/>
    <w:rsid w:val="00476766"/>
    <w:rsid w:val="005317F0"/>
    <w:rsid w:val="0067486A"/>
    <w:rsid w:val="006D26F7"/>
    <w:rsid w:val="007A338C"/>
    <w:rsid w:val="007D0C50"/>
    <w:rsid w:val="008635B6"/>
    <w:rsid w:val="0090154E"/>
    <w:rsid w:val="00903FF6"/>
    <w:rsid w:val="009104DA"/>
    <w:rsid w:val="00952710"/>
    <w:rsid w:val="009F71B8"/>
    <w:rsid w:val="00A37ED8"/>
    <w:rsid w:val="00A46D1E"/>
    <w:rsid w:val="00A56EBA"/>
    <w:rsid w:val="00A90A53"/>
    <w:rsid w:val="00AB54FF"/>
    <w:rsid w:val="00AC310B"/>
    <w:rsid w:val="00AE01CB"/>
    <w:rsid w:val="00B251CE"/>
    <w:rsid w:val="00BC7D0B"/>
    <w:rsid w:val="00C86FBA"/>
    <w:rsid w:val="00CD512C"/>
    <w:rsid w:val="00CF19D9"/>
    <w:rsid w:val="00DE1099"/>
    <w:rsid w:val="00E3599D"/>
    <w:rsid w:val="00E36759"/>
    <w:rsid w:val="00E575E9"/>
    <w:rsid w:val="00E64A3C"/>
    <w:rsid w:val="00EB52D3"/>
    <w:rsid w:val="00F86C7E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7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7E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17F0"/>
    <w:rPr>
      <w:lang w:eastAsia="en-US"/>
    </w:rPr>
  </w:style>
  <w:style w:type="paragraph" w:customStyle="1" w:styleId="Default">
    <w:name w:val="Default"/>
    <w:rsid w:val="007A338C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7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7E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17F0"/>
    <w:rPr>
      <w:lang w:eastAsia="en-US"/>
    </w:rPr>
  </w:style>
  <w:style w:type="paragraph" w:customStyle="1" w:styleId="Default">
    <w:name w:val="Default"/>
    <w:rsid w:val="007A338C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E4C61-BD23-4C11-AE82-C818765BF3D1}"/>
</file>

<file path=customXml/itemProps2.xml><?xml version="1.0" encoding="utf-8"?>
<ds:datastoreItem xmlns:ds="http://schemas.openxmlformats.org/officeDocument/2006/customXml" ds:itemID="{16EDA476-E30E-49B5-BD23-BD38FBC9B02F}"/>
</file>

<file path=customXml/itemProps3.xml><?xml version="1.0" encoding="utf-8"?>
<ds:datastoreItem xmlns:ds="http://schemas.openxmlformats.org/officeDocument/2006/customXml" ds:itemID="{6C329F3F-4C36-45CF-A2E6-DBA80A137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3617</Characters>
  <Application>Microsoft Office Word</Application>
  <DocSecurity>0</DocSecurity>
  <Lines>45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J (Joe)</dc:creator>
  <cp:lastModifiedBy>u417611</cp:lastModifiedBy>
  <cp:revision>5</cp:revision>
  <dcterms:created xsi:type="dcterms:W3CDTF">2017-03-15T08:34:00Z</dcterms:created>
  <dcterms:modified xsi:type="dcterms:W3CDTF">2017-03-16T14:45:00Z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