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01" w:rsidRDefault="001D3DC7" w:rsidP="00E81701">
      <w:pPr>
        <w:rPr>
          <w:rFonts w:ascii="Arial" w:hAnsi="Arial" w:cs="Arial"/>
          <w:b/>
          <w:sz w:val="24"/>
          <w:szCs w:val="24"/>
        </w:rPr>
      </w:pPr>
      <w:r>
        <w:rPr>
          <w:rFonts w:ascii="Arial" w:hAnsi="Arial" w:cs="Arial"/>
          <w:b/>
          <w:noProof/>
          <w:sz w:val="24"/>
          <w:szCs w:val="24"/>
          <w:lang w:eastAsia="en-GB"/>
        </w:rPr>
        <w:drawing>
          <wp:inline distT="0" distB="0" distL="0" distR="0" wp14:anchorId="092215CA" wp14:editId="7BAAA28C">
            <wp:extent cx="2486025" cy="995287"/>
            <wp:effectExtent l="0" t="0" r="0" b="0"/>
            <wp:docPr id="2" name="Picture 2" descr="C:\Users\u440022\Pictures\Education Scotland Logo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0022\Pictures\Education Scotland Logo High Resolu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995287"/>
                    </a:xfrm>
                    <a:prstGeom prst="rect">
                      <a:avLst/>
                    </a:prstGeom>
                    <a:noFill/>
                    <a:ln>
                      <a:noFill/>
                    </a:ln>
                  </pic:spPr>
                </pic:pic>
              </a:graphicData>
            </a:graphic>
          </wp:inline>
        </w:drawing>
      </w:r>
    </w:p>
    <w:p w:rsidR="00E81701" w:rsidRDefault="00E81701" w:rsidP="00E81701">
      <w:pPr>
        <w:rPr>
          <w:rFonts w:ascii="Arial" w:hAnsi="Arial" w:cs="Arial"/>
          <w:b/>
          <w:sz w:val="24"/>
          <w:szCs w:val="24"/>
        </w:rPr>
      </w:pPr>
    </w:p>
    <w:p w:rsidR="001D3DC7" w:rsidRPr="00C672AE" w:rsidRDefault="001D3DC7" w:rsidP="001D3DC7">
      <w:pPr>
        <w:rPr>
          <w:rFonts w:ascii="Arial" w:hAnsi="Arial" w:cs="Arial"/>
          <w:b/>
          <w:sz w:val="24"/>
          <w:szCs w:val="24"/>
        </w:rPr>
      </w:pPr>
      <w:r w:rsidRPr="00C672AE">
        <w:rPr>
          <w:rFonts w:ascii="Arial" w:hAnsi="Arial" w:cs="Arial"/>
          <w:b/>
          <w:sz w:val="24"/>
          <w:szCs w:val="24"/>
        </w:rPr>
        <w:t>Developing the Young Workforce - Interesting Practice in Skills (3-18) exemplar:</w:t>
      </w:r>
    </w:p>
    <w:p w:rsidR="001D3DC7" w:rsidRDefault="00DF3700" w:rsidP="001D3DC7">
      <w:r>
        <w:rPr>
          <w:rFonts w:ascii="Arial" w:hAnsi="Arial" w:cs="Arial"/>
          <w:b/>
          <w:sz w:val="24"/>
          <w:szCs w:val="24"/>
        </w:rPr>
        <w:t>W</w:t>
      </w:r>
      <w:r w:rsidR="002C5329">
        <w:rPr>
          <w:rFonts w:ascii="Arial" w:hAnsi="Arial" w:cs="Arial"/>
          <w:b/>
          <w:sz w:val="24"/>
          <w:szCs w:val="24"/>
        </w:rPr>
        <w:t xml:space="preserve">ork-based learning opportunity </w:t>
      </w:r>
      <w:r>
        <w:rPr>
          <w:rFonts w:ascii="Arial" w:hAnsi="Arial" w:cs="Arial"/>
          <w:b/>
          <w:sz w:val="24"/>
          <w:szCs w:val="24"/>
        </w:rPr>
        <w:t>at Dumfries and Galloway</w:t>
      </w:r>
      <w:r w:rsidR="002C5329">
        <w:rPr>
          <w:rFonts w:ascii="Arial" w:hAnsi="Arial" w:cs="Arial"/>
          <w:b/>
          <w:sz w:val="24"/>
          <w:szCs w:val="24"/>
        </w:rPr>
        <w:t xml:space="preserve"> Royal Infirmary </w:t>
      </w:r>
    </w:p>
    <w:p w:rsidR="001D3DC7" w:rsidRDefault="001D3DC7" w:rsidP="001D3DC7"/>
    <w:p w:rsidR="001D3DC7" w:rsidRPr="00621B63" w:rsidRDefault="001D3DC7" w:rsidP="001D3DC7">
      <w:pPr>
        <w:rPr>
          <w:rFonts w:ascii="Arial" w:hAnsi="Arial" w:cs="Arial"/>
          <w:sz w:val="24"/>
          <w:szCs w:val="24"/>
        </w:rPr>
      </w:pPr>
      <w:r w:rsidRPr="00621B63">
        <w:rPr>
          <w:rFonts w:ascii="Arial" w:hAnsi="Arial" w:cs="Arial"/>
          <w:sz w:val="24"/>
          <w:szCs w:val="24"/>
        </w:rPr>
        <w:t xml:space="preserve">The following document provides a brief summary of the key elements of this project.    </w:t>
      </w:r>
    </w:p>
    <w:p w:rsidR="00A04F4A" w:rsidRDefault="001D3DC7" w:rsidP="00A04F4A">
      <w:pPr>
        <w:rPr>
          <w:rFonts w:ascii="Arial" w:hAnsi="Arial" w:cs="Arial"/>
          <w:sz w:val="24"/>
          <w:szCs w:val="24"/>
        </w:rPr>
      </w:pPr>
      <w:r w:rsidRPr="00621B63">
        <w:rPr>
          <w:rFonts w:ascii="Arial" w:hAnsi="Arial" w:cs="Arial"/>
          <w:sz w:val="24"/>
          <w:szCs w:val="24"/>
        </w:rPr>
        <w:t xml:space="preserve">For more information please access this exemplar on the National Improvement Hub here: </w:t>
      </w:r>
      <w:r w:rsidRPr="00A04F4A">
        <w:rPr>
          <w:rFonts w:ascii="Arial" w:hAnsi="Arial" w:cs="Arial"/>
          <w:sz w:val="24"/>
          <w:szCs w:val="24"/>
        </w:rPr>
        <w:t xml:space="preserve"> </w:t>
      </w:r>
      <w:hyperlink r:id="rId8" w:history="1">
        <w:r w:rsidR="004A0B07" w:rsidRPr="000B7865">
          <w:rPr>
            <w:rStyle w:val="Hyperlink"/>
            <w:rFonts w:ascii="Arial" w:hAnsi="Arial" w:cs="Arial"/>
            <w:sz w:val="24"/>
            <w:szCs w:val="24"/>
          </w:rPr>
          <w:t>https://education.gov.scot/improvement/searchresults?k=dyw</w:t>
        </w:r>
      </w:hyperlink>
    </w:p>
    <w:p w:rsidR="001D3DC7" w:rsidRPr="00621B63" w:rsidRDefault="001D3DC7" w:rsidP="001D3DC7">
      <w:pPr>
        <w:rPr>
          <w:sz w:val="24"/>
          <w:szCs w:val="24"/>
        </w:rPr>
      </w:pP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2C5329" w:rsidTr="00585BA3">
        <w:tc>
          <w:tcPr>
            <w:tcW w:w="2825" w:type="dxa"/>
          </w:tcPr>
          <w:p w:rsidR="002C5329" w:rsidRDefault="002C5329" w:rsidP="00BA3D62">
            <w:pPr>
              <w:rPr>
                <w:rFonts w:ascii="Arial" w:hAnsi="Arial" w:cs="Arial"/>
                <w:b/>
                <w:sz w:val="24"/>
                <w:szCs w:val="24"/>
              </w:rPr>
            </w:pPr>
            <w:r>
              <w:rPr>
                <w:rFonts w:ascii="Arial" w:hAnsi="Arial" w:cs="Arial"/>
                <w:b/>
                <w:sz w:val="24"/>
                <w:szCs w:val="24"/>
              </w:rPr>
              <w:t>Establishment / title</w:t>
            </w:r>
          </w:p>
        </w:tc>
        <w:tc>
          <w:tcPr>
            <w:tcW w:w="6171" w:type="dxa"/>
          </w:tcPr>
          <w:p w:rsidR="002C5329" w:rsidRDefault="002C5329" w:rsidP="005E4974">
            <w:pPr>
              <w:rPr>
                <w:rFonts w:ascii="Arial" w:hAnsi="Arial" w:cs="Arial"/>
                <w:sz w:val="24"/>
                <w:szCs w:val="24"/>
              </w:rPr>
            </w:pPr>
            <w:r>
              <w:rPr>
                <w:rFonts w:ascii="Arial" w:hAnsi="Arial" w:cs="Arial"/>
                <w:sz w:val="24"/>
                <w:szCs w:val="24"/>
              </w:rPr>
              <w:t>Dumfries &amp; Galloway Royal Infirmary</w:t>
            </w:r>
          </w:p>
          <w:p w:rsidR="002C5329" w:rsidRPr="00E81701" w:rsidRDefault="002C5329" w:rsidP="005E4974">
            <w:pPr>
              <w:rPr>
                <w:rFonts w:ascii="Arial" w:hAnsi="Arial" w:cs="Arial"/>
                <w:sz w:val="24"/>
                <w:szCs w:val="24"/>
              </w:rPr>
            </w:pPr>
          </w:p>
        </w:tc>
      </w:tr>
      <w:tr w:rsidR="002C5329" w:rsidTr="00585BA3">
        <w:tc>
          <w:tcPr>
            <w:tcW w:w="2825" w:type="dxa"/>
          </w:tcPr>
          <w:p w:rsidR="002C5329" w:rsidRPr="00DE21D3" w:rsidRDefault="002C5329" w:rsidP="00DE21D3">
            <w:pPr>
              <w:rPr>
                <w:rFonts w:ascii="Arial" w:hAnsi="Arial" w:cs="Arial"/>
                <w:sz w:val="24"/>
                <w:szCs w:val="24"/>
              </w:rPr>
            </w:pPr>
            <w:r>
              <w:rPr>
                <w:rFonts w:ascii="Arial" w:hAnsi="Arial" w:cs="Arial"/>
                <w:b/>
                <w:sz w:val="24"/>
                <w:szCs w:val="24"/>
              </w:rPr>
              <w:t xml:space="preserve">Contact name and details </w:t>
            </w:r>
          </w:p>
        </w:tc>
        <w:tc>
          <w:tcPr>
            <w:tcW w:w="6171" w:type="dxa"/>
          </w:tcPr>
          <w:p w:rsidR="002C5329" w:rsidRDefault="002C5329" w:rsidP="005E4974">
            <w:pPr>
              <w:rPr>
                <w:rFonts w:ascii="Arial" w:hAnsi="Arial" w:cs="Arial"/>
                <w:sz w:val="24"/>
                <w:szCs w:val="24"/>
              </w:rPr>
            </w:pPr>
            <w:r>
              <w:rPr>
                <w:rFonts w:ascii="Arial" w:hAnsi="Arial" w:cs="Arial"/>
                <w:sz w:val="24"/>
                <w:szCs w:val="24"/>
              </w:rPr>
              <w:t>Work experience co-ordinator</w:t>
            </w:r>
          </w:p>
          <w:p w:rsidR="002C5329" w:rsidRPr="00E81701" w:rsidRDefault="003D664C" w:rsidP="005E4974">
            <w:pPr>
              <w:rPr>
                <w:rFonts w:ascii="Arial" w:hAnsi="Arial" w:cs="Arial"/>
                <w:sz w:val="24"/>
                <w:szCs w:val="24"/>
              </w:rPr>
            </w:pPr>
            <w:hyperlink r:id="rId9" w:history="1">
              <w:r w:rsidR="002C5329" w:rsidRPr="00A45CB3">
                <w:rPr>
                  <w:rStyle w:val="Hyperlink"/>
                  <w:rFonts w:ascii="Arial" w:hAnsi="Arial" w:cs="Arial"/>
                  <w:sz w:val="24"/>
                  <w:szCs w:val="24"/>
                </w:rPr>
                <w:t>Workexperience@dumgal.gov.uk</w:t>
              </w:r>
            </w:hyperlink>
            <w:r w:rsidR="002C5329">
              <w:rPr>
                <w:rFonts w:ascii="Arial" w:hAnsi="Arial" w:cs="Arial"/>
                <w:sz w:val="24"/>
                <w:szCs w:val="24"/>
              </w:rPr>
              <w:t xml:space="preserve"> </w:t>
            </w:r>
          </w:p>
        </w:tc>
      </w:tr>
      <w:tr w:rsidR="002C5329" w:rsidTr="00585BA3">
        <w:tc>
          <w:tcPr>
            <w:tcW w:w="2825" w:type="dxa"/>
          </w:tcPr>
          <w:p w:rsidR="002C5329" w:rsidRPr="00744F06" w:rsidRDefault="002C5329" w:rsidP="009F0666">
            <w:pPr>
              <w:rPr>
                <w:rFonts w:ascii="Arial" w:hAnsi="Arial" w:cs="Arial"/>
                <w:b/>
                <w:sz w:val="24"/>
                <w:szCs w:val="24"/>
              </w:rPr>
            </w:pPr>
            <w:r>
              <w:rPr>
                <w:rFonts w:ascii="Arial" w:hAnsi="Arial" w:cs="Arial"/>
                <w:b/>
                <w:sz w:val="24"/>
                <w:szCs w:val="24"/>
              </w:rPr>
              <w:t>About the establishment</w:t>
            </w:r>
          </w:p>
        </w:tc>
        <w:tc>
          <w:tcPr>
            <w:tcW w:w="6171" w:type="dxa"/>
          </w:tcPr>
          <w:p w:rsidR="002C5329" w:rsidRPr="00E81701" w:rsidRDefault="002C5329" w:rsidP="005E4974">
            <w:pPr>
              <w:pStyle w:val="NormalWeb"/>
              <w:shd w:val="clear" w:color="auto" w:fill="FFFFFF"/>
              <w:rPr>
                <w:rFonts w:ascii="Arial" w:hAnsi="Arial" w:cs="Arial"/>
              </w:rPr>
            </w:pPr>
            <w:r>
              <w:rPr>
                <w:rFonts w:ascii="Arial" w:hAnsi="Arial" w:cs="Arial"/>
                <w:color w:val="222222"/>
              </w:rPr>
              <w:t xml:space="preserve">Dumfries and Galloway Royal Infirmary is the main hospital in Dumfries. The hospital serves both the town of Dumfries and the entire catchment area of South West Scotland, with a population of at least 147,000.    </w:t>
            </w:r>
            <w:r w:rsidRPr="000424CC">
              <w:rPr>
                <w:rFonts w:ascii="Arial" w:hAnsi="Arial" w:cs="Arial"/>
                <w:color w:val="000000"/>
                <w:lang w:val="en"/>
              </w:rPr>
              <w:t>It contains 337 staffed beds, and has a full range of specialties.</w:t>
            </w:r>
          </w:p>
        </w:tc>
      </w:tr>
      <w:tr w:rsidR="00187E64" w:rsidTr="00585BA3">
        <w:tc>
          <w:tcPr>
            <w:tcW w:w="2825" w:type="dxa"/>
          </w:tcPr>
          <w:p w:rsidR="00187E64" w:rsidRDefault="00187E64" w:rsidP="00C672AE">
            <w:pPr>
              <w:rPr>
                <w:rFonts w:ascii="Arial" w:hAnsi="Arial" w:cs="Arial"/>
                <w:b/>
                <w:sz w:val="24"/>
                <w:szCs w:val="24"/>
              </w:rPr>
            </w:pPr>
            <w:r>
              <w:rPr>
                <w:rFonts w:ascii="Arial" w:hAnsi="Arial" w:cs="Arial"/>
                <w:b/>
                <w:sz w:val="24"/>
                <w:szCs w:val="24"/>
              </w:rPr>
              <w:t xml:space="preserve">Main tags </w:t>
            </w:r>
          </w:p>
        </w:tc>
        <w:tc>
          <w:tcPr>
            <w:tcW w:w="6171" w:type="dxa"/>
          </w:tcPr>
          <w:p w:rsidR="00187E64" w:rsidRDefault="00187E64" w:rsidP="004B7F1A">
            <w:pPr>
              <w:pStyle w:val="PlainText"/>
            </w:pPr>
            <w:r>
              <w:t>Secondary,</w:t>
            </w:r>
          </w:p>
          <w:p w:rsidR="00187E64" w:rsidRDefault="00187E64" w:rsidP="004B7F1A">
            <w:pPr>
              <w:pStyle w:val="PlainText"/>
            </w:pPr>
            <w:r>
              <w:t>Employability</w:t>
            </w:r>
          </w:p>
          <w:p w:rsidR="00187E64" w:rsidRDefault="00187E64" w:rsidP="004B7F1A">
            <w:pPr>
              <w:pStyle w:val="PlainText"/>
            </w:pPr>
            <w:r>
              <w:t>Employer engagement</w:t>
            </w:r>
          </w:p>
          <w:p w:rsidR="00705B89" w:rsidRDefault="001C3EEE" w:rsidP="004B7F1A">
            <w:pPr>
              <w:pStyle w:val="PlainText"/>
            </w:pPr>
            <w:r>
              <w:t>Senior phase</w:t>
            </w: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621B63">
        <w:rPr>
          <w:rFonts w:ascii="Arial" w:hAnsi="Arial" w:cs="Arial"/>
          <w:b/>
          <w:sz w:val="24"/>
          <w:szCs w:val="24"/>
        </w:rPr>
        <w:t>Project information</w:t>
      </w:r>
      <w:r w:rsidR="003526D8">
        <w:rPr>
          <w:rFonts w:ascii="Arial" w:hAnsi="Arial" w:cs="Arial"/>
          <w:b/>
          <w:sz w:val="24"/>
          <w:szCs w:val="24"/>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3526D8" w:rsidRDefault="00621B63" w:rsidP="003526D8">
            <w:pPr>
              <w:rPr>
                <w:rFonts w:ascii="Arial" w:hAnsi="Arial" w:cs="Arial"/>
                <w:b/>
                <w:sz w:val="24"/>
                <w:szCs w:val="24"/>
              </w:rPr>
            </w:pPr>
            <w:r>
              <w:rPr>
                <w:rFonts w:ascii="Arial" w:hAnsi="Arial" w:cs="Arial"/>
                <w:b/>
                <w:sz w:val="24"/>
                <w:szCs w:val="24"/>
              </w:rPr>
              <w:t>Overview</w:t>
            </w:r>
          </w:p>
          <w:p w:rsidR="008E7866" w:rsidRPr="008E7866" w:rsidRDefault="008E7866" w:rsidP="008E7866">
            <w:pPr>
              <w:rPr>
                <w:rFonts w:ascii="Arial" w:hAnsi="Arial" w:cs="Arial"/>
                <w:color w:val="FF0000"/>
                <w:sz w:val="24"/>
                <w:szCs w:val="24"/>
              </w:rPr>
            </w:pPr>
          </w:p>
        </w:tc>
        <w:tc>
          <w:tcPr>
            <w:tcW w:w="6171" w:type="dxa"/>
          </w:tcPr>
          <w:p w:rsidR="00723454" w:rsidRDefault="009942CA" w:rsidP="003526D8">
            <w:pPr>
              <w:rPr>
                <w:rFonts w:ascii="Arial" w:hAnsi="Arial" w:cs="Arial"/>
                <w:sz w:val="24"/>
                <w:szCs w:val="24"/>
              </w:rPr>
            </w:pPr>
            <w:r>
              <w:rPr>
                <w:rFonts w:ascii="Arial" w:hAnsi="Arial" w:cs="Arial"/>
                <w:b/>
                <w:sz w:val="24"/>
                <w:szCs w:val="24"/>
              </w:rPr>
              <w:t xml:space="preserve">Work placements at </w:t>
            </w:r>
            <w:r w:rsidR="005E4974">
              <w:rPr>
                <w:rFonts w:ascii="Arial" w:hAnsi="Arial" w:cs="Arial"/>
                <w:b/>
                <w:sz w:val="24"/>
                <w:szCs w:val="24"/>
              </w:rPr>
              <w:t>Dumfries and Galloway Royal Infirmary</w:t>
            </w:r>
          </w:p>
          <w:p w:rsidR="005E4974" w:rsidRDefault="00140733" w:rsidP="003526D8">
            <w:pPr>
              <w:rPr>
                <w:rFonts w:ascii="Arial" w:hAnsi="Arial" w:cs="Arial"/>
                <w:sz w:val="24"/>
                <w:szCs w:val="24"/>
              </w:rPr>
            </w:pPr>
            <w:r>
              <w:rPr>
                <w:rFonts w:ascii="Arial" w:hAnsi="Arial" w:cs="Arial"/>
                <w:sz w:val="24"/>
                <w:szCs w:val="24"/>
              </w:rPr>
              <w:t xml:space="preserve">The </w:t>
            </w:r>
            <w:r w:rsidR="005E4974">
              <w:rPr>
                <w:rFonts w:ascii="Arial" w:hAnsi="Arial" w:cs="Arial"/>
                <w:sz w:val="24"/>
                <w:szCs w:val="24"/>
              </w:rPr>
              <w:t xml:space="preserve">following </w:t>
            </w:r>
            <w:r>
              <w:rPr>
                <w:rFonts w:ascii="Arial" w:hAnsi="Arial" w:cs="Arial"/>
                <w:sz w:val="24"/>
                <w:szCs w:val="24"/>
              </w:rPr>
              <w:t>opportunities</w:t>
            </w:r>
            <w:r w:rsidR="005E4974">
              <w:rPr>
                <w:rFonts w:ascii="Arial" w:hAnsi="Arial" w:cs="Arial"/>
                <w:sz w:val="24"/>
                <w:szCs w:val="24"/>
              </w:rPr>
              <w:t xml:space="preserve"> are available</w:t>
            </w:r>
            <w:r>
              <w:rPr>
                <w:rFonts w:ascii="Arial" w:hAnsi="Arial" w:cs="Arial"/>
                <w:sz w:val="24"/>
                <w:szCs w:val="24"/>
              </w:rPr>
              <w:t xml:space="preserve"> to learners</w:t>
            </w:r>
            <w:r w:rsidR="005E4974">
              <w:rPr>
                <w:rFonts w:ascii="Arial" w:hAnsi="Arial" w:cs="Arial"/>
                <w:sz w:val="24"/>
                <w:szCs w:val="24"/>
              </w:rPr>
              <w:t>:</w:t>
            </w:r>
          </w:p>
          <w:p w:rsidR="005E4974" w:rsidRDefault="005E4974" w:rsidP="005E4974">
            <w:pPr>
              <w:pStyle w:val="ListParagraph"/>
              <w:numPr>
                <w:ilvl w:val="0"/>
                <w:numId w:val="10"/>
              </w:numPr>
              <w:rPr>
                <w:rFonts w:ascii="Arial" w:hAnsi="Arial" w:cs="Arial"/>
                <w:sz w:val="24"/>
                <w:szCs w:val="24"/>
              </w:rPr>
            </w:pPr>
            <w:r w:rsidRPr="000424CC">
              <w:rPr>
                <w:rFonts w:ascii="Arial" w:hAnsi="Arial" w:cs="Arial"/>
                <w:sz w:val="24"/>
                <w:szCs w:val="24"/>
              </w:rPr>
              <w:t>5 day long work experience placement offered to students 5</w:t>
            </w:r>
            <w:r w:rsidRPr="000424CC">
              <w:rPr>
                <w:rFonts w:ascii="Arial" w:hAnsi="Arial" w:cs="Arial"/>
                <w:sz w:val="24"/>
                <w:szCs w:val="24"/>
                <w:vertAlign w:val="superscript"/>
              </w:rPr>
              <w:t>th</w:t>
            </w:r>
            <w:r w:rsidRPr="000424CC">
              <w:rPr>
                <w:rFonts w:ascii="Arial" w:hAnsi="Arial" w:cs="Arial"/>
                <w:sz w:val="24"/>
                <w:szCs w:val="24"/>
              </w:rPr>
              <w:t xml:space="preserve"> year and above who are considering </w:t>
            </w:r>
            <w:r>
              <w:rPr>
                <w:rFonts w:ascii="Arial" w:hAnsi="Arial" w:cs="Arial"/>
                <w:sz w:val="24"/>
                <w:szCs w:val="24"/>
              </w:rPr>
              <w:t xml:space="preserve">or planning </w:t>
            </w:r>
            <w:r w:rsidRPr="000424CC">
              <w:rPr>
                <w:rFonts w:ascii="Arial" w:hAnsi="Arial" w:cs="Arial"/>
                <w:sz w:val="24"/>
                <w:szCs w:val="24"/>
              </w:rPr>
              <w:t>a career in medicine</w:t>
            </w:r>
          </w:p>
          <w:p w:rsidR="005E4974" w:rsidRDefault="005E4974" w:rsidP="005E4974">
            <w:pPr>
              <w:pStyle w:val="ListParagraph"/>
              <w:numPr>
                <w:ilvl w:val="0"/>
                <w:numId w:val="10"/>
              </w:numPr>
              <w:rPr>
                <w:rFonts w:ascii="Arial" w:hAnsi="Arial" w:cs="Arial"/>
                <w:sz w:val="24"/>
                <w:szCs w:val="24"/>
              </w:rPr>
            </w:pPr>
            <w:r>
              <w:rPr>
                <w:rFonts w:ascii="Arial" w:hAnsi="Arial" w:cs="Arial"/>
                <w:sz w:val="24"/>
                <w:szCs w:val="24"/>
              </w:rPr>
              <w:t>Students will be paired with another applicant and will spend the week observing the role of various clinicians within DGRI</w:t>
            </w:r>
          </w:p>
          <w:p w:rsidR="005E4974" w:rsidRPr="00140733" w:rsidRDefault="005E4974" w:rsidP="00140733">
            <w:pPr>
              <w:pStyle w:val="ListParagraph"/>
              <w:numPr>
                <w:ilvl w:val="0"/>
                <w:numId w:val="10"/>
              </w:numPr>
              <w:rPr>
                <w:rFonts w:ascii="Arial" w:hAnsi="Arial" w:cs="Arial"/>
                <w:sz w:val="24"/>
                <w:szCs w:val="24"/>
              </w:rPr>
            </w:pPr>
            <w:r w:rsidRPr="00140733">
              <w:rPr>
                <w:rFonts w:ascii="Arial" w:hAnsi="Arial" w:cs="Arial"/>
                <w:sz w:val="24"/>
                <w:szCs w:val="24"/>
              </w:rPr>
              <w:t xml:space="preserve">Students will be provided with a ‘Medicine in DGRI Work Experience Booklet’ which they will </w:t>
            </w:r>
            <w:r w:rsidRPr="00140733">
              <w:rPr>
                <w:rFonts w:ascii="Arial" w:hAnsi="Arial" w:cs="Arial"/>
                <w:sz w:val="24"/>
                <w:szCs w:val="24"/>
              </w:rPr>
              <w:lastRenderedPageBreak/>
              <w:t>be expected to read and aim to complete during their placement.</w:t>
            </w:r>
          </w:p>
          <w:p w:rsidR="00083C4F" w:rsidRPr="00140733" w:rsidRDefault="00140733" w:rsidP="005E4974">
            <w:pPr>
              <w:pStyle w:val="ListParagraph"/>
              <w:numPr>
                <w:ilvl w:val="0"/>
                <w:numId w:val="10"/>
              </w:numPr>
              <w:rPr>
                <w:rFonts w:ascii="Arial" w:hAnsi="Arial" w:cs="Arial"/>
                <w:sz w:val="24"/>
                <w:szCs w:val="24"/>
              </w:rPr>
            </w:pPr>
            <w:r>
              <w:rPr>
                <w:rFonts w:ascii="Arial" w:hAnsi="Arial" w:cs="Arial"/>
                <w:sz w:val="24"/>
                <w:szCs w:val="24"/>
              </w:rPr>
              <w:t>In order to take advantage of this placement students must be able to show evidence that they are on track to gaining entry to their chosen university</w:t>
            </w:r>
          </w:p>
        </w:tc>
      </w:tr>
      <w:tr w:rsidR="00744F06" w:rsidTr="003526D8">
        <w:tc>
          <w:tcPr>
            <w:tcW w:w="2825" w:type="dxa"/>
          </w:tcPr>
          <w:p w:rsidR="00744F06" w:rsidRDefault="00621B63" w:rsidP="00621B63">
            <w:pPr>
              <w:rPr>
                <w:rFonts w:ascii="Arial" w:hAnsi="Arial" w:cs="Arial"/>
                <w:b/>
                <w:sz w:val="24"/>
                <w:szCs w:val="24"/>
              </w:rPr>
            </w:pPr>
            <w:r>
              <w:rPr>
                <w:rFonts w:ascii="Arial" w:hAnsi="Arial" w:cs="Arial"/>
                <w:b/>
                <w:sz w:val="24"/>
                <w:szCs w:val="24"/>
              </w:rPr>
              <w:lastRenderedPageBreak/>
              <w:t>Impact</w:t>
            </w:r>
          </w:p>
        </w:tc>
        <w:tc>
          <w:tcPr>
            <w:tcW w:w="6171" w:type="dxa"/>
          </w:tcPr>
          <w:p w:rsidR="009942CA" w:rsidRDefault="00140733" w:rsidP="009942CA">
            <w:pPr>
              <w:rPr>
                <w:rFonts w:ascii="Arial" w:hAnsi="Arial" w:cs="Arial"/>
                <w:sz w:val="24"/>
                <w:szCs w:val="24"/>
              </w:rPr>
            </w:pPr>
            <w:r>
              <w:rPr>
                <w:rFonts w:ascii="Arial" w:hAnsi="Arial" w:cs="Arial"/>
                <w:sz w:val="24"/>
                <w:szCs w:val="24"/>
              </w:rPr>
              <w:t>Working in partnership with DGRI has allowed for a streamlined approach to their work experience placement programme.  This has enabled them to plan for the year in relation to numbers and timetabling.  Any enquiries received are also passed to the work experience co-ordinator for action eliminating   their previous reactive approach.   A comprehensive job-card and detailed application process has also ensured the correct candidates are being put forward for the placements offered.  Promoting the opportunity throughout all 16 schools in Dumfries &amp; Galloway through this process has established a more inclusive programme by targeting those who may not have considered a pathway in medicine. It has also mitigated the concept of “who you know.”</w:t>
            </w:r>
          </w:p>
          <w:p w:rsidR="00140733" w:rsidRDefault="00140733" w:rsidP="009942CA">
            <w:pPr>
              <w:rPr>
                <w:rFonts w:ascii="Arial" w:hAnsi="Arial" w:cs="Arial"/>
                <w:sz w:val="24"/>
                <w:szCs w:val="24"/>
              </w:rPr>
            </w:pPr>
          </w:p>
          <w:p w:rsidR="00705B89" w:rsidRDefault="00140733" w:rsidP="00705B89">
            <w:pPr>
              <w:rPr>
                <w:rFonts w:ascii="Arial" w:hAnsi="Arial" w:cs="Arial"/>
                <w:sz w:val="24"/>
                <w:szCs w:val="24"/>
              </w:rPr>
            </w:pPr>
            <w:r>
              <w:rPr>
                <w:rFonts w:ascii="Arial" w:hAnsi="Arial" w:cs="Arial"/>
                <w:sz w:val="24"/>
                <w:szCs w:val="24"/>
              </w:rPr>
              <w:t>Partnership working and forward planning is now well established resulting in an ongoing rolling programme of opportunities being offered.</w:t>
            </w:r>
          </w:p>
          <w:p w:rsidR="00705B89" w:rsidRPr="00E81701" w:rsidRDefault="00705B89" w:rsidP="00705B89">
            <w:pPr>
              <w:rPr>
                <w:rFonts w:ascii="Arial" w:hAnsi="Arial" w:cs="Arial"/>
                <w:sz w:val="24"/>
                <w:szCs w:val="24"/>
              </w:rPr>
            </w:pPr>
          </w:p>
        </w:tc>
      </w:tr>
      <w:tr w:rsidR="003526D8" w:rsidTr="003526D8">
        <w:tc>
          <w:tcPr>
            <w:tcW w:w="2825" w:type="dxa"/>
          </w:tcPr>
          <w:p w:rsidR="003526D8" w:rsidRDefault="00621B63" w:rsidP="00BC78CA">
            <w:pPr>
              <w:rPr>
                <w:rFonts w:ascii="Arial" w:hAnsi="Arial" w:cs="Arial"/>
                <w:sz w:val="24"/>
                <w:szCs w:val="24"/>
              </w:rPr>
            </w:pPr>
            <w:r>
              <w:rPr>
                <w:rFonts w:ascii="Arial" w:hAnsi="Arial" w:cs="Arial"/>
                <w:b/>
                <w:sz w:val="24"/>
                <w:szCs w:val="24"/>
              </w:rPr>
              <w:t>Curriculum links</w:t>
            </w:r>
          </w:p>
          <w:p w:rsidR="00BC78CA" w:rsidRDefault="00BC78CA" w:rsidP="00BC78CA">
            <w:pPr>
              <w:rPr>
                <w:rFonts w:ascii="Arial" w:hAnsi="Arial" w:cs="Arial"/>
                <w:b/>
                <w:sz w:val="24"/>
                <w:szCs w:val="24"/>
              </w:rPr>
            </w:pPr>
          </w:p>
        </w:tc>
        <w:tc>
          <w:tcPr>
            <w:tcW w:w="6171" w:type="dxa"/>
          </w:tcPr>
          <w:p w:rsidR="009942CA" w:rsidRDefault="009942CA" w:rsidP="009942CA">
            <w:pPr>
              <w:rPr>
                <w:rFonts w:ascii="Arial" w:hAnsi="Arial" w:cs="Arial"/>
                <w:sz w:val="24"/>
                <w:szCs w:val="24"/>
              </w:rPr>
            </w:pPr>
            <w:r w:rsidRPr="005E70D5">
              <w:rPr>
                <w:rFonts w:ascii="Arial" w:hAnsi="Arial" w:cs="Arial"/>
                <w:sz w:val="24"/>
                <w:szCs w:val="24"/>
              </w:rPr>
              <w:t>Students who attended demonstrated the following attributes across the 4 capacities of CfE</w:t>
            </w:r>
          </w:p>
          <w:p w:rsidR="00F96648" w:rsidRPr="00631D0C" w:rsidRDefault="00F96648" w:rsidP="00F96648">
            <w:pPr>
              <w:pStyle w:val="ListParagraph"/>
              <w:numPr>
                <w:ilvl w:val="0"/>
                <w:numId w:val="11"/>
              </w:numPr>
              <w:spacing w:after="160" w:line="259" w:lineRule="auto"/>
              <w:rPr>
                <w:rFonts w:ascii="Arial" w:hAnsi="Arial" w:cs="Arial"/>
                <w:sz w:val="24"/>
                <w:szCs w:val="24"/>
              </w:rPr>
            </w:pPr>
            <w:r w:rsidRPr="00631D0C">
              <w:rPr>
                <w:rFonts w:ascii="ArialMT-Light" w:hAnsi="ArialMT-Light" w:cs="ArialMT-Light"/>
                <w:sz w:val="24"/>
                <w:szCs w:val="24"/>
              </w:rPr>
              <w:t>I</w:t>
            </w:r>
            <w:r w:rsidRPr="00631D0C">
              <w:rPr>
                <w:rFonts w:ascii="Arial" w:hAnsi="Arial" w:cs="Arial"/>
                <w:sz w:val="24"/>
                <w:szCs w:val="24"/>
              </w:rPr>
              <w:t xml:space="preserve"> can identify the skills I have learnt across the curriculum, how these relate to the world of work and can apply these appropriately during work placements and other work-related learning.</w:t>
            </w:r>
          </w:p>
          <w:p w:rsidR="00F96648" w:rsidRDefault="00F96648" w:rsidP="00F96648">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I can confidently access and interpret the information I need to make well informed</w:t>
            </w:r>
            <w:r w:rsidR="00DD61CB">
              <w:rPr>
                <w:rFonts w:ascii="Arial" w:hAnsi="Arial" w:cs="Arial"/>
                <w:sz w:val="24"/>
                <w:szCs w:val="24"/>
              </w:rPr>
              <w:t xml:space="preserve"> </w:t>
            </w:r>
            <w:bookmarkStart w:id="0" w:name="_GoBack"/>
            <w:bookmarkEnd w:id="0"/>
            <w:r w:rsidRPr="00631D0C">
              <w:rPr>
                <w:rFonts w:ascii="Arial" w:hAnsi="Arial" w:cs="Arial"/>
                <w:sz w:val="24"/>
                <w:szCs w:val="24"/>
              </w:rPr>
              <w:t>choices about my learning options, pathways and how these relate to possible future</w:t>
            </w:r>
            <w:r>
              <w:rPr>
                <w:rFonts w:ascii="Arial" w:hAnsi="Arial" w:cs="Arial"/>
                <w:sz w:val="24"/>
                <w:szCs w:val="24"/>
              </w:rPr>
              <w:t xml:space="preserve"> </w:t>
            </w:r>
            <w:r w:rsidRPr="00631D0C">
              <w:rPr>
                <w:rFonts w:ascii="Arial" w:hAnsi="Arial" w:cs="Arial"/>
                <w:sz w:val="24"/>
                <w:szCs w:val="24"/>
              </w:rPr>
              <w:t>careers.</w:t>
            </w:r>
          </w:p>
          <w:p w:rsidR="00F96648" w:rsidRDefault="00F96648" w:rsidP="00F96648">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 xml:space="preserve"> I can work towards achieving qualifications which support me to achieve my future</w:t>
            </w:r>
            <w:r>
              <w:rPr>
                <w:rFonts w:ascii="Arial" w:hAnsi="Arial" w:cs="Arial"/>
                <w:sz w:val="24"/>
                <w:szCs w:val="24"/>
              </w:rPr>
              <w:t xml:space="preserve"> </w:t>
            </w:r>
            <w:r w:rsidRPr="00631D0C">
              <w:rPr>
                <w:rFonts w:ascii="Arial" w:hAnsi="Arial" w:cs="Arial"/>
                <w:sz w:val="24"/>
                <w:szCs w:val="24"/>
              </w:rPr>
              <w:t>career aspirations.</w:t>
            </w:r>
          </w:p>
          <w:p w:rsidR="00F96648" w:rsidRDefault="00F96648" w:rsidP="00F96648">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I can share, evaluate and evidence my skills for learning, life and work to help me make successful future choices and changes.</w:t>
            </w:r>
          </w:p>
          <w:p w:rsidR="00F96648" w:rsidRDefault="00F96648" w:rsidP="00F96648">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 xml:space="preserve"> I can draw appropriately on evidence from my skills profile to help me complete application forms, create CVs and when practising interview techniques.</w:t>
            </w:r>
          </w:p>
          <w:p w:rsidR="00F96648" w:rsidRDefault="00F96648" w:rsidP="00F96648">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 xml:space="preserve"> I can describe all aspects of typical recruitment and selection processes and how to best prepare for and manage these.</w:t>
            </w:r>
          </w:p>
          <w:p w:rsidR="008C2C60" w:rsidRPr="00F96648" w:rsidRDefault="00F96648" w:rsidP="00F96648">
            <w:pPr>
              <w:pStyle w:val="ListParagraph"/>
              <w:numPr>
                <w:ilvl w:val="0"/>
                <w:numId w:val="11"/>
              </w:numPr>
              <w:autoSpaceDE w:val="0"/>
              <w:autoSpaceDN w:val="0"/>
              <w:adjustRightInd w:val="0"/>
              <w:spacing w:after="160" w:line="259" w:lineRule="auto"/>
              <w:rPr>
                <w:rFonts w:ascii="Arial" w:hAnsi="Arial" w:cs="Arial"/>
                <w:sz w:val="24"/>
                <w:szCs w:val="24"/>
              </w:rPr>
            </w:pPr>
            <w:r w:rsidRPr="00F96648">
              <w:rPr>
                <w:rFonts w:ascii="Arial" w:hAnsi="Arial" w:cs="Arial"/>
                <w:sz w:val="24"/>
                <w:szCs w:val="24"/>
              </w:rPr>
              <w:t xml:space="preserve">I can consistently demonstrate the skills, attributes and behaviours needed to sustain and progress my career. </w:t>
            </w:r>
          </w:p>
        </w:tc>
      </w:tr>
      <w:tr w:rsidR="00520293" w:rsidTr="003526D8">
        <w:tc>
          <w:tcPr>
            <w:tcW w:w="2825" w:type="dxa"/>
          </w:tcPr>
          <w:p w:rsidR="00520293" w:rsidRPr="00F96648" w:rsidRDefault="00520293" w:rsidP="00BC78CA">
            <w:pPr>
              <w:rPr>
                <w:rFonts w:ascii="Arial" w:hAnsi="Arial" w:cs="Arial"/>
                <w:b/>
                <w:sz w:val="24"/>
                <w:szCs w:val="24"/>
              </w:rPr>
            </w:pPr>
            <w:r w:rsidRPr="00F96648">
              <w:rPr>
                <w:rFonts w:ascii="Arial" w:hAnsi="Arial" w:cs="Arial"/>
                <w:b/>
                <w:sz w:val="24"/>
                <w:szCs w:val="24"/>
              </w:rPr>
              <w:t xml:space="preserve">Wider DYW </w:t>
            </w:r>
            <w:r w:rsidR="00621B63" w:rsidRPr="00F96648">
              <w:rPr>
                <w:rFonts w:ascii="Arial" w:hAnsi="Arial" w:cs="Arial"/>
                <w:b/>
                <w:sz w:val="24"/>
                <w:szCs w:val="24"/>
              </w:rPr>
              <w:t>context</w:t>
            </w:r>
          </w:p>
          <w:p w:rsidR="00520293" w:rsidRPr="00F96648" w:rsidRDefault="00520293" w:rsidP="00520293">
            <w:pPr>
              <w:rPr>
                <w:rFonts w:ascii="Arial" w:hAnsi="Arial" w:cs="Arial"/>
                <w:sz w:val="24"/>
                <w:szCs w:val="24"/>
              </w:rPr>
            </w:pPr>
          </w:p>
        </w:tc>
        <w:tc>
          <w:tcPr>
            <w:tcW w:w="6171" w:type="dxa"/>
          </w:tcPr>
          <w:p w:rsidR="00520293" w:rsidRPr="00F96648" w:rsidRDefault="00F96648" w:rsidP="007C649B">
            <w:pPr>
              <w:rPr>
                <w:rFonts w:ascii="Arial" w:hAnsi="Arial" w:cs="Arial"/>
                <w:sz w:val="24"/>
                <w:szCs w:val="24"/>
              </w:rPr>
            </w:pPr>
            <w:r>
              <w:rPr>
                <w:rFonts w:ascii="Arial" w:hAnsi="Arial" w:cs="Arial"/>
                <w:sz w:val="24"/>
                <w:szCs w:val="24"/>
              </w:rPr>
              <w:t>Please refer to the ‘</w:t>
            </w:r>
            <w:hyperlink r:id="rId10" w:history="1">
              <w:r w:rsidRPr="00F96648">
                <w:rPr>
                  <w:rStyle w:val="Hyperlink"/>
                  <w:rFonts w:ascii="Arial" w:hAnsi="Arial" w:cs="Arial"/>
                  <w:sz w:val="24"/>
                  <w:szCs w:val="24"/>
                </w:rPr>
                <w:t>Guide to work-based learning in Dumfries and Galloway’</w:t>
              </w:r>
            </w:hyperlink>
            <w:r>
              <w:rPr>
                <w:rFonts w:ascii="Arial" w:hAnsi="Arial" w:cs="Arial"/>
                <w:sz w:val="24"/>
                <w:szCs w:val="24"/>
              </w:rPr>
              <w:t xml:space="preserve"> for more information on the wider DYW context of this exemplar. </w:t>
            </w:r>
            <w:r w:rsidRPr="00F96648">
              <w:rPr>
                <w:rFonts w:ascii="Arial" w:hAnsi="Arial" w:cs="Arial"/>
                <w:sz w:val="24"/>
                <w:szCs w:val="24"/>
              </w:rPr>
              <w:t xml:space="preserve"> </w:t>
            </w:r>
          </w:p>
        </w:tc>
      </w:tr>
      <w:tr w:rsidR="003526D8" w:rsidTr="003526D8">
        <w:tc>
          <w:tcPr>
            <w:tcW w:w="2825" w:type="dxa"/>
          </w:tcPr>
          <w:p w:rsidR="003526D8" w:rsidRDefault="003526D8" w:rsidP="00C672AE">
            <w:pPr>
              <w:rPr>
                <w:rFonts w:ascii="Arial" w:hAnsi="Arial" w:cs="Arial"/>
                <w:b/>
                <w:sz w:val="24"/>
                <w:szCs w:val="24"/>
              </w:rPr>
            </w:pPr>
            <w:r>
              <w:rPr>
                <w:rFonts w:ascii="Arial" w:hAnsi="Arial" w:cs="Arial"/>
                <w:b/>
                <w:sz w:val="24"/>
                <w:szCs w:val="24"/>
              </w:rPr>
              <w:t>Partnerships</w:t>
            </w:r>
            <w:r w:rsidR="00472A26">
              <w:rPr>
                <w:rFonts w:ascii="Arial" w:hAnsi="Arial" w:cs="Arial"/>
                <w:b/>
                <w:sz w:val="24"/>
                <w:szCs w:val="24"/>
              </w:rPr>
              <w:t xml:space="preserve"> </w:t>
            </w:r>
          </w:p>
        </w:tc>
        <w:tc>
          <w:tcPr>
            <w:tcW w:w="6171" w:type="dxa"/>
          </w:tcPr>
          <w:p w:rsidR="00140733" w:rsidRDefault="00140733" w:rsidP="00140733">
            <w:pPr>
              <w:rPr>
                <w:rFonts w:ascii="Arial" w:hAnsi="Arial" w:cs="Arial"/>
                <w:sz w:val="24"/>
                <w:szCs w:val="24"/>
              </w:rPr>
            </w:pPr>
            <w:r>
              <w:rPr>
                <w:rFonts w:ascii="Arial" w:hAnsi="Arial" w:cs="Arial"/>
                <w:sz w:val="24"/>
                <w:szCs w:val="24"/>
              </w:rPr>
              <w:t>Dumfries &amp; Galloway Royal Infirmary</w:t>
            </w:r>
          </w:p>
          <w:p w:rsidR="009942CA" w:rsidRDefault="009942CA" w:rsidP="009942CA">
            <w:pPr>
              <w:rPr>
                <w:rFonts w:ascii="Arial" w:hAnsi="Arial" w:cs="Arial"/>
                <w:sz w:val="24"/>
                <w:szCs w:val="24"/>
              </w:rPr>
            </w:pPr>
            <w:r>
              <w:rPr>
                <w:rFonts w:ascii="Arial" w:hAnsi="Arial" w:cs="Arial"/>
                <w:sz w:val="24"/>
                <w:szCs w:val="24"/>
              </w:rPr>
              <w:t>Dumfries &amp; Galloway Council, Education Service</w:t>
            </w:r>
          </w:p>
          <w:p w:rsidR="005C39DD" w:rsidRPr="005C39DD" w:rsidRDefault="009942CA" w:rsidP="009942CA">
            <w:pPr>
              <w:pStyle w:val="ListParagraph"/>
              <w:ind w:left="0"/>
              <w:rPr>
                <w:rFonts w:ascii="Arial" w:hAnsi="Arial" w:cs="Arial"/>
                <w:sz w:val="24"/>
                <w:szCs w:val="24"/>
              </w:rPr>
            </w:pPr>
            <w:r>
              <w:rPr>
                <w:rFonts w:ascii="Arial" w:hAnsi="Arial" w:cs="Arial"/>
                <w:sz w:val="24"/>
                <w:szCs w:val="24"/>
              </w:rPr>
              <w:t>Dumfries &amp; Galloway Council, Employability &amp; Skills Service</w:t>
            </w:r>
          </w:p>
        </w:tc>
      </w:tr>
      <w:tr w:rsidR="003526D8" w:rsidTr="003526D8">
        <w:tc>
          <w:tcPr>
            <w:tcW w:w="2825" w:type="dxa"/>
          </w:tcPr>
          <w:p w:rsidR="003526D8" w:rsidRPr="00BC78CA" w:rsidRDefault="00621B63" w:rsidP="00C672AE">
            <w:pPr>
              <w:rPr>
                <w:rFonts w:ascii="Arial" w:hAnsi="Arial" w:cs="Arial"/>
                <w:sz w:val="24"/>
                <w:szCs w:val="24"/>
              </w:rPr>
            </w:pPr>
            <w:r>
              <w:rPr>
                <w:rFonts w:ascii="Arial" w:hAnsi="Arial" w:cs="Arial"/>
                <w:b/>
                <w:sz w:val="24"/>
                <w:szCs w:val="24"/>
              </w:rPr>
              <w:t>Next steps</w:t>
            </w:r>
            <w:r w:rsidR="00BC78CA">
              <w:rPr>
                <w:rFonts w:ascii="Arial" w:hAnsi="Arial" w:cs="Arial"/>
                <w:b/>
                <w:sz w:val="24"/>
                <w:szCs w:val="24"/>
              </w:rPr>
              <w:t xml:space="preserve"> </w:t>
            </w:r>
          </w:p>
        </w:tc>
        <w:tc>
          <w:tcPr>
            <w:tcW w:w="6171" w:type="dxa"/>
          </w:tcPr>
          <w:p w:rsidR="008C2C60" w:rsidRPr="00820FCE" w:rsidRDefault="009942CA" w:rsidP="00140733">
            <w:pPr>
              <w:pStyle w:val="ListParagraph"/>
              <w:ind w:left="0"/>
              <w:rPr>
                <w:rFonts w:ascii="Arial" w:hAnsi="Arial" w:cs="Arial"/>
                <w:sz w:val="24"/>
                <w:szCs w:val="24"/>
              </w:rPr>
            </w:pPr>
            <w:r>
              <w:rPr>
                <w:rFonts w:ascii="Arial" w:hAnsi="Arial" w:cs="Arial"/>
                <w:sz w:val="24"/>
                <w:szCs w:val="24"/>
              </w:rPr>
              <w:t xml:space="preserve">We aim to </w:t>
            </w:r>
            <w:r w:rsidR="00140733">
              <w:rPr>
                <w:rFonts w:ascii="Arial" w:hAnsi="Arial" w:cs="Arial"/>
                <w:sz w:val="24"/>
                <w:szCs w:val="24"/>
              </w:rPr>
              <w:t>continue to develop and promote the programme throughout all 16 schools in the region. To agree a similar format for further Departments within DGRI  e.g Occupational Therapy and Physiotherapy</w:t>
            </w:r>
          </w:p>
        </w:tc>
      </w:tr>
      <w:tr w:rsidR="007C649B" w:rsidTr="003526D8">
        <w:tc>
          <w:tcPr>
            <w:tcW w:w="2825" w:type="dxa"/>
          </w:tcPr>
          <w:p w:rsidR="007C649B" w:rsidRPr="008E7866" w:rsidRDefault="007C649B" w:rsidP="007C649B">
            <w:pPr>
              <w:rPr>
                <w:rFonts w:ascii="Arial" w:hAnsi="Arial" w:cs="Arial"/>
                <w:sz w:val="24"/>
                <w:szCs w:val="24"/>
              </w:rPr>
            </w:pPr>
            <w:r>
              <w:rPr>
                <w:rFonts w:ascii="Arial" w:hAnsi="Arial" w:cs="Arial"/>
                <w:b/>
                <w:sz w:val="24"/>
                <w:szCs w:val="24"/>
              </w:rPr>
              <w:t>Quotations</w:t>
            </w:r>
            <w:r>
              <w:rPr>
                <w:rFonts w:ascii="Arial" w:hAnsi="Arial" w:cs="Arial"/>
                <w:sz w:val="24"/>
                <w:szCs w:val="24"/>
              </w:rPr>
              <w:t xml:space="preserve"> </w:t>
            </w:r>
          </w:p>
        </w:tc>
        <w:tc>
          <w:tcPr>
            <w:tcW w:w="6171" w:type="dxa"/>
          </w:tcPr>
          <w:p w:rsidR="00140733" w:rsidRPr="00513FC9" w:rsidRDefault="00140733" w:rsidP="00140733">
            <w:pPr>
              <w:rPr>
                <w:rFonts w:ascii="Arial" w:hAnsi="Arial" w:cs="Arial"/>
                <w:sz w:val="24"/>
                <w:szCs w:val="24"/>
              </w:rPr>
            </w:pPr>
            <w:r w:rsidRPr="00513FC9">
              <w:rPr>
                <w:rFonts w:ascii="Arial" w:hAnsi="Arial" w:cs="Arial"/>
                <w:sz w:val="24"/>
                <w:szCs w:val="24"/>
              </w:rPr>
              <w:t xml:space="preserve">Those schools that have participated in the system have submitted applications and we received them all at the same time, which is beneficial. Receiving standardised information about the pupils due to a standard application form is beneficial and fair.  Formalising the applications process helps limit nepotism, or “who you know” favouritism. </w:t>
            </w:r>
          </w:p>
          <w:p w:rsidR="00140733" w:rsidRPr="00513FC9" w:rsidRDefault="00140733" w:rsidP="00140733">
            <w:pPr>
              <w:rPr>
                <w:rFonts w:ascii="Arial" w:hAnsi="Arial" w:cs="Arial"/>
                <w:sz w:val="24"/>
                <w:szCs w:val="24"/>
              </w:rPr>
            </w:pPr>
          </w:p>
          <w:p w:rsidR="007C649B" w:rsidRDefault="00140733" w:rsidP="00140733">
            <w:pPr>
              <w:rPr>
                <w:rFonts w:ascii="Arial" w:hAnsi="Arial" w:cs="Arial"/>
                <w:sz w:val="24"/>
                <w:szCs w:val="24"/>
              </w:rPr>
            </w:pPr>
            <w:r w:rsidRPr="00513FC9">
              <w:rPr>
                <w:rFonts w:ascii="Arial" w:hAnsi="Arial" w:cs="Arial"/>
                <w:sz w:val="24"/>
                <w:szCs w:val="24"/>
              </w:rPr>
              <w:t xml:space="preserve">A pupil commented that he thought the new system was good, </w:t>
            </w:r>
          </w:p>
        </w:tc>
      </w:tr>
      <w:tr w:rsidR="0080726F" w:rsidTr="003526D8">
        <w:tc>
          <w:tcPr>
            <w:tcW w:w="2825" w:type="dxa"/>
          </w:tcPr>
          <w:p w:rsidR="0080726F" w:rsidRDefault="0080726F" w:rsidP="009942CA">
            <w:pPr>
              <w:rPr>
                <w:rFonts w:ascii="Arial" w:hAnsi="Arial" w:cs="Arial"/>
                <w:b/>
                <w:sz w:val="24"/>
                <w:szCs w:val="24"/>
              </w:rPr>
            </w:pPr>
            <w:r w:rsidRPr="00F96648">
              <w:rPr>
                <w:rFonts w:ascii="Arial" w:hAnsi="Arial" w:cs="Arial"/>
                <w:b/>
                <w:sz w:val="24"/>
                <w:szCs w:val="24"/>
              </w:rPr>
              <w:t>Standards and guidance materials</w:t>
            </w:r>
          </w:p>
        </w:tc>
        <w:tc>
          <w:tcPr>
            <w:tcW w:w="6171" w:type="dxa"/>
          </w:tcPr>
          <w:p w:rsidR="0080726F" w:rsidRDefault="00F16560" w:rsidP="009942CA">
            <w:pPr>
              <w:rPr>
                <w:rFonts w:ascii="Arial" w:hAnsi="Arial" w:cs="Arial"/>
                <w:sz w:val="24"/>
                <w:szCs w:val="24"/>
              </w:rPr>
            </w:pPr>
            <w:r>
              <w:rPr>
                <w:rFonts w:ascii="Arial" w:hAnsi="Arial" w:cs="Arial"/>
                <w:sz w:val="24"/>
                <w:szCs w:val="24"/>
              </w:rPr>
              <w:t xml:space="preserve">Did you/your staff </w:t>
            </w:r>
            <w:r w:rsidR="0080726F">
              <w:rPr>
                <w:rFonts w:ascii="Arial" w:hAnsi="Arial" w:cs="Arial"/>
                <w:sz w:val="24"/>
                <w:szCs w:val="24"/>
              </w:rPr>
              <w:t>use any of the following documents in preparation or alongside the development of this project:</w:t>
            </w:r>
          </w:p>
          <w:p w:rsidR="0080726F" w:rsidRDefault="0080726F"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0926606" wp14:editId="0B60B153">
                      <wp:simplePos x="0" y="0"/>
                      <wp:positionH relativeFrom="column">
                        <wp:posOffset>3444875</wp:posOffset>
                      </wp:positionH>
                      <wp:positionV relativeFrom="paragraph">
                        <wp:posOffset>41910</wp:posOffset>
                      </wp:positionV>
                      <wp:extent cx="2476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E4974" w:rsidRDefault="005E4974" w:rsidP="009942C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26606" id="Rectangle 3" o:spid="_x0000_s1026" style="position:absolute;margin-left:271.25pt;margin-top:3.3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" fillcolor="white [3201]" strokecolor="#70ad47 [3209]" strokeweight="1pt">
                      <v:textbox>
                        <w:txbxContent>
                          <w:p w:rsidR="005E4974" w:rsidRDefault="005E4974" w:rsidP="009942CA">
                            <w:pPr>
                              <w:jc w:val="center"/>
                            </w:pPr>
                            <w:r>
                              <w:t>x</w:t>
                            </w:r>
                          </w:p>
                        </w:txbxContent>
                      </v:textbox>
                    </v:rect>
                  </w:pict>
                </mc:Fallback>
              </mc:AlternateContent>
            </w:r>
            <w:hyperlink r:id="rId11" w:history="1">
              <w:r w:rsidRPr="002D3C72">
                <w:rPr>
                  <w:rStyle w:val="Hyperlink"/>
                  <w:rFonts w:ascii="Arial" w:hAnsi="Arial" w:cs="Arial"/>
                  <w:sz w:val="24"/>
                  <w:szCs w:val="24"/>
                </w:rPr>
                <w:t>Career Education Standard</w:t>
              </w:r>
            </w:hyperlink>
          </w:p>
          <w:p w:rsidR="0080726F" w:rsidRDefault="0080726F"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77F7906" wp14:editId="10529F2E">
                      <wp:simplePos x="0" y="0"/>
                      <wp:positionH relativeFrom="column">
                        <wp:posOffset>3444875</wp:posOffset>
                      </wp:positionH>
                      <wp:positionV relativeFrom="paragraph">
                        <wp:posOffset>9525</wp:posOffset>
                      </wp:positionV>
                      <wp:extent cx="2476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28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E4974" w:rsidRDefault="005E4974" w:rsidP="009942C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F7906" id="Rectangle 5" o:spid="_x0000_s1027" style="position:absolute;margin-left:271.25pt;margin-top:.7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" fillcolor="white [3201]" strokecolor="#70ad47 [3209]" strokeweight="1pt">
                      <v:textbox>
                        <w:txbxContent>
                          <w:p w:rsidR="005E4974" w:rsidRDefault="005E4974" w:rsidP="009942CA">
                            <w:pPr>
                              <w:jc w:val="center"/>
                            </w:pPr>
                            <w:r>
                              <w:t>x</w:t>
                            </w:r>
                          </w:p>
                        </w:txbxContent>
                      </v:textbox>
                    </v:rect>
                  </w:pict>
                </mc:Fallback>
              </mc:AlternateContent>
            </w:r>
            <w:hyperlink r:id="rId12" w:history="1">
              <w:r w:rsidRPr="002D3C72">
                <w:rPr>
                  <w:rStyle w:val="Hyperlink"/>
                  <w:rFonts w:ascii="Arial" w:hAnsi="Arial" w:cs="Arial"/>
                  <w:sz w:val="24"/>
                  <w:szCs w:val="24"/>
                </w:rPr>
                <w:t>Work Placements Standard</w:t>
              </w:r>
            </w:hyperlink>
          </w:p>
          <w:p w:rsidR="0080726F" w:rsidRDefault="0080726F"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CB16830" wp14:editId="4CF6CBAC">
                      <wp:simplePos x="0" y="0"/>
                      <wp:positionH relativeFrom="column">
                        <wp:posOffset>3444875</wp:posOffset>
                      </wp:positionH>
                      <wp:positionV relativeFrom="paragraph">
                        <wp:posOffset>81915</wp:posOffset>
                      </wp:positionV>
                      <wp:extent cx="2476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44E51" id="Rectangle 6" o:spid="_x0000_s1026" style="position:absolute;margin-left:271.25pt;margin-top:6.45pt;width:19.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" fillcolor="white [3201]" strokecolor="#70ad47 [3209]" strokeweight="1pt"/>
                  </w:pict>
                </mc:Fallback>
              </mc:AlternateContent>
            </w:r>
            <w:hyperlink r:id="rId13" w:history="1">
              <w:r w:rsidRPr="002D3C72">
                <w:rPr>
                  <w:rStyle w:val="Hyperlink"/>
                  <w:rFonts w:ascii="Arial" w:hAnsi="Arial" w:cs="Arial"/>
                  <w:sz w:val="24"/>
                  <w:szCs w:val="24"/>
                </w:rPr>
                <w:t>School/Employer Partnership Guidance</w:t>
              </w:r>
            </w:hyperlink>
            <w:r>
              <w:rPr>
                <w:rFonts w:ascii="Arial" w:hAnsi="Arial" w:cs="Arial"/>
                <w:sz w:val="24"/>
                <w:szCs w:val="24"/>
              </w:rPr>
              <w:t xml:space="preserve"> </w:t>
            </w:r>
          </w:p>
          <w:p w:rsidR="0080726F" w:rsidRDefault="0080726F" w:rsidP="009942CA">
            <w:pPr>
              <w:rPr>
                <w:rFonts w:ascii="Arial" w:hAnsi="Arial" w:cs="Arial"/>
                <w:sz w:val="24"/>
                <w:szCs w:val="24"/>
              </w:rPr>
            </w:pPr>
          </w:p>
          <w:p w:rsidR="0080726F" w:rsidRDefault="0080726F" w:rsidP="009942CA">
            <w:pPr>
              <w:rPr>
                <w:rFonts w:ascii="Arial" w:hAnsi="Arial" w:cs="Arial"/>
                <w:sz w:val="24"/>
                <w:szCs w:val="24"/>
              </w:rPr>
            </w:pPr>
          </w:p>
        </w:tc>
      </w:tr>
    </w:tbl>
    <w:p w:rsidR="00621B63" w:rsidRDefault="00621B63" w:rsidP="00621B63">
      <w:pPr>
        <w:rPr>
          <w:rFonts w:ascii="Arial" w:hAnsi="Arial" w:cs="Arial"/>
          <w:b/>
        </w:rPr>
      </w:pPr>
    </w:p>
    <w:p w:rsidR="00621B63" w:rsidRPr="007B3A3E" w:rsidRDefault="00621B63" w:rsidP="00621B63">
      <w:pPr>
        <w:rPr>
          <w:rFonts w:ascii="Arial" w:hAnsi="Arial" w:cs="Arial"/>
          <w:b/>
          <w:sz w:val="24"/>
          <w:szCs w:val="24"/>
        </w:rPr>
      </w:pPr>
      <w:r w:rsidRPr="007B3A3E">
        <w:rPr>
          <w:rFonts w:ascii="Arial" w:hAnsi="Arial" w:cs="Arial"/>
          <w:b/>
          <w:sz w:val="24"/>
          <w:szCs w:val="24"/>
        </w:rPr>
        <w:t>3. Additional information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4"/>
        <w:gridCol w:w="7798"/>
      </w:tblGrid>
      <w:tr w:rsidR="00811F0F" w:rsidTr="00811F0F">
        <w:tc>
          <w:tcPr>
            <w:tcW w:w="1444" w:type="dxa"/>
          </w:tcPr>
          <w:p w:rsidR="00811F0F" w:rsidRPr="00BC78CA" w:rsidRDefault="00811F0F" w:rsidP="009942CA">
            <w:pPr>
              <w:rPr>
                <w:rFonts w:ascii="Arial" w:hAnsi="Arial" w:cs="Arial"/>
                <w:sz w:val="24"/>
                <w:szCs w:val="24"/>
              </w:rPr>
            </w:pPr>
            <w:r>
              <w:rPr>
                <w:rFonts w:ascii="Arial" w:hAnsi="Arial" w:cs="Arial"/>
                <w:b/>
                <w:sz w:val="24"/>
                <w:szCs w:val="24"/>
              </w:rPr>
              <w:t xml:space="preserve">Resources </w:t>
            </w:r>
          </w:p>
        </w:tc>
        <w:tc>
          <w:tcPr>
            <w:tcW w:w="7798" w:type="dxa"/>
          </w:tcPr>
          <w:p w:rsidR="00811F0F" w:rsidRPr="00E81701" w:rsidRDefault="00140733" w:rsidP="009942CA">
            <w:pPr>
              <w:rPr>
                <w:rFonts w:ascii="Arial" w:hAnsi="Arial" w:cs="Arial"/>
                <w:sz w:val="24"/>
                <w:szCs w:val="24"/>
              </w:rPr>
            </w:pPr>
            <w:r>
              <w:rPr>
                <w:rFonts w:ascii="Arial" w:hAnsi="Arial" w:cs="Arial"/>
                <w:sz w:val="24"/>
                <w:szCs w:val="24"/>
              </w:rPr>
              <w:t xml:space="preserve">Standardised application form </w:t>
            </w:r>
          </w:p>
        </w:tc>
      </w:tr>
      <w:tr w:rsidR="00811F0F" w:rsidTr="00811F0F">
        <w:tc>
          <w:tcPr>
            <w:tcW w:w="1444" w:type="dxa"/>
          </w:tcPr>
          <w:p w:rsidR="00811F0F" w:rsidRDefault="00811F0F" w:rsidP="009942CA">
            <w:pPr>
              <w:rPr>
                <w:rFonts w:ascii="Arial" w:hAnsi="Arial" w:cs="Arial"/>
                <w:b/>
                <w:sz w:val="24"/>
                <w:szCs w:val="24"/>
              </w:rPr>
            </w:pPr>
            <w:r>
              <w:rPr>
                <w:rFonts w:ascii="Arial" w:hAnsi="Arial" w:cs="Arial"/>
                <w:b/>
                <w:sz w:val="24"/>
                <w:szCs w:val="24"/>
              </w:rPr>
              <w:t>Web links</w:t>
            </w:r>
          </w:p>
        </w:tc>
        <w:tc>
          <w:tcPr>
            <w:tcW w:w="7798" w:type="dxa"/>
          </w:tcPr>
          <w:p w:rsidR="00811F0F" w:rsidRPr="00E81701" w:rsidRDefault="00811F0F" w:rsidP="009942CA">
            <w:pPr>
              <w:rPr>
                <w:rFonts w:ascii="Arial" w:hAnsi="Arial" w:cs="Arial"/>
                <w:sz w:val="24"/>
                <w:szCs w:val="24"/>
              </w:rPr>
            </w:pPr>
          </w:p>
        </w:tc>
      </w:tr>
      <w:tr w:rsidR="00811F0F" w:rsidTr="00811F0F">
        <w:tc>
          <w:tcPr>
            <w:tcW w:w="1444" w:type="dxa"/>
          </w:tcPr>
          <w:p w:rsidR="00811F0F" w:rsidRDefault="00811F0F" w:rsidP="007C649B">
            <w:pPr>
              <w:rPr>
                <w:rFonts w:ascii="Arial" w:hAnsi="Arial" w:cs="Arial"/>
                <w:b/>
                <w:sz w:val="24"/>
                <w:szCs w:val="24"/>
              </w:rPr>
            </w:pPr>
            <w:r>
              <w:rPr>
                <w:rFonts w:ascii="Arial" w:hAnsi="Arial" w:cs="Arial"/>
                <w:b/>
                <w:sz w:val="24"/>
                <w:szCs w:val="24"/>
              </w:rPr>
              <w:t>Contacts</w:t>
            </w:r>
            <w:r w:rsidRPr="00DE21D3">
              <w:rPr>
                <w:rFonts w:ascii="Arial" w:hAnsi="Arial" w:cs="Arial"/>
                <w:sz w:val="24"/>
                <w:szCs w:val="24"/>
              </w:rPr>
              <w:t xml:space="preserve"> </w:t>
            </w:r>
          </w:p>
        </w:tc>
        <w:tc>
          <w:tcPr>
            <w:tcW w:w="7798" w:type="dxa"/>
          </w:tcPr>
          <w:p w:rsidR="009942CA" w:rsidRDefault="009942CA" w:rsidP="009942CA">
            <w:pPr>
              <w:rPr>
                <w:rFonts w:ascii="Arial" w:hAnsi="Arial" w:cs="Arial"/>
                <w:sz w:val="24"/>
                <w:szCs w:val="24"/>
              </w:rPr>
            </w:pPr>
            <w:r>
              <w:rPr>
                <w:rFonts w:ascii="Arial" w:hAnsi="Arial" w:cs="Arial"/>
                <w:sz w:val="24"/>
                <w:szCs w:val="24"/>
              </w:rPr>
              <w:t>Ann McCulloch</w:t>
            </w:r>
          </w:p>
          <w:p w:rsidR="009942CA" w:rsidRDefault="009942CA" w:rsidP="009942CA">
            <w:pPr>
              <w:rPr>
                <w:rFonts w:ascii="Arial" w:hAnsi="Arial" w:cs="Arial"/>
                <w:sz w:val="24"/>
                <w:szCs w:val="24"/>
              </w:rPr>
            </w:pPr>
            <w:r>
              <w:rPr>
                <w:rFonts w:ascii="Arial" w:hAnsi="Arial" w:cs="Arial"/>
                <w:sz w:val="24"/>
                <w:szCs w:val="24"/>
              </w:rPr>
              <w:t>Employability Development Officer</w:t>
            </w:r>
          </w:p>
          <w:p w:rsidR="009942CA" w:rsidRDefault="003D664C" w:rsidP="009942CA">
            <w:pPr>
              <w:rPr>
                <w:rFonts w:ascii="Arial" w:hAnsi="Arial" w:cs="Arial"/>
                <w:sz w:val="24"/>
                <w:szCs w:val="24"/>
              </w:rPr>
            </w:pPr>
            <w:hyperlink r:id="rId14" w:history="1">
              <w:r w:rsidR="009942CA" w:rsidRPr="00B375FB">
                <w:rPr>
                  <w:rStyle w:val="Hyperlink"/>
                  <w:rFonts w:ascii="Arial" w:hAnsi="Arial" w:cs="Arial"/>
                  <w:sz w:val="24"/>
                  <w:szCs w:val="24"/>
                </w:rPr>
                <w:t>workexperience@dumgal.gov.uk</w:t>
              </w:r>
            </w:hyperlink>
          </w:p>
          <w:p w:rsidR="00811F0F" w:rsidRPr="00E81701" w:rsidRDefault="00811F0F" w:rsidP="009942CA">
            <w:pPr>
              <w:rPr>
                <w:rFonts w:ascii="Arial" w:hAnsi="Arial" w:cs="Arial"/>
                <w:sz w:val="24"/>
                <w:szCs w:val="24"/>
              </w:rPr>
            </w:pPr>
          </w:p>
        </w:tc>
      </w:tr>
    </w:tbl>
    <w:p w:rsidR="00E81701" w:rsidRDefault="00E81701" w:rsidP="00E81701">
      <w:pPr>
        <w:rPr>
          <w:rFonts w:ascii="Arial" w:hAnsi="Arial" w:cs="Arial"/>
          <w:b/>
          <w:sz w:val="24"/>
          <w:szCs w:val="24"/>
        </w:rPr>
      </w:pPr>
    </w:p>
    <w:sectPr w:rsidR="00E81701" w:rsidSect="00811F0F">
      <w:footerReference w:type="defaul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4C" w:rsidRDefault="003D664C" w:rsidP="00414B9A">
      <w:pPr>
        <w:spacing w:after="0" w:line="240" w:lineRule="auto"/>
      </w:pPr>
      <w:r>
        <w:separator/>
      </w:r>
    </w:p>
  </w:endnote>
  <w:endnote w:type="continuationSeparator" w:id="0">
    <w:p w:rsidR="003D664C" w:rsidRDefault="003D664C"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9858"/>
      <w:docPartObj>
        <w:docPartGallery w:val="Page Numbers (Bottom of Page)"/>
        <w:docPartUnique/>
      </w:docPartObj>
    </w:sdtPr>
    <w:sdtEndPr>
      <w:rPr>
        <w:noProof/>
      </w:rPr>
    </w:sdtEndPr>
    <w:sdtContent>
      <w:p w:rsidR="005E4974" w:rsidRDefault="005E4974">
        <w:pPr>
          <w:pStyle w:val="Footer"/>
          <w:jc w:val="right"/>
        </w:pPr>
        <w:r>
          <w:fldChar w:fldCharType="begin"/>
        </w:r>
        <w:r>
          <w:instrText xml:space="preserve"> PAGE   \* MERGEFORMAT </w:instrText>
        </w:r>
        <w:r>
          <w:fldChar w:fldCharType="separate"/>
        </w:r>
        <w:r w:rsidR="003D664C">
          <w:rPr>
            <w:noProof/>
          </w:rPr>
          <w:t>1</w:t>
        </w:r>
        <w:r>
          <w:rPr>
            <w:noProof/>
          </w:rPr>
          <w:fldChar w:fldCharType="end"/>
        </w:r>
      </w:p>
    </w:sdtContent>
  </w:sdt>
  <w:p w:rsidR="005E4974" w:rsidRDefault="005E4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4C" w:rsidRDefault="003D664C" w:rsidP="00414B9A">
      <w:pPr>
        <w:spacing w:after="0" w:line="240" w:lineRule="auto"/>
      </w:pPr>
      <w:r>
        <w:separator/>
      </w:r>
    </w:p>
  </w:footnote>
  <w:footnote w:type="continuationSeparator" w:id="0">
    <w:p w:rsidR="003D664C" w:rsidRDefault="003D664C"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01247"/>
    <w:multiLevelType w:val="hybridMultilevel"/>
    <w:tmpl w:val="4FC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1554EE"/>
    <w:multiLevelType w:val="hybridMultilevel"/>
    <w:tmpl w:val="63A6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5"/>
  </w:num>
  <w:num w:numId="6">
    <w:abstractNumId w:val="8"/>
  </w:num>
  <w:num w:numId="7">
    <w:abstractNumId w:val="10"/>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C4F"/>
    <w:rsid w:val="000C266D"/>
    <w:rsid w:val="000D4F77"/>
    <w:rsid w:val="00140733"/>
    <w:rsid w:val="001457A5"/>
    <w:rsid w:val="0018364E"/>
    <w:rsid w:val="00186FF9"/>
    <w:rsid w:val="00187E64"/>
    <w:rsid w:val="001C3EEE"/>
    <w:rsid w:val="001D3DC7"/>
    <w:rsid w:val="0023239E"/>
    <w:rsid w:val="00285C3C"/>
    <w:rsid w:val="00290B27"/>
    <w:rsid w:val="002B099F"/>
    <w:rsid w:val="002C5329"/>
    <w:rsid w:val="003526D8"/>
    <w:rsid w:val="003D664C"/>
    <w:rsid w:val="00414B9A"/>
    <w:rsid w:val="004650E3"/>
    <w:rsid w:val="00472A26"/>
    <w:rsid w:val="00496E47"/>
    <w:rsid w:val="004A0B07"/>
    <w:rsid w:val="004B7F1A"/>
    <w:rsid w:val="004F1A07"/>
    <w:rsid w:val="00520293"/>
    <w:rsid w:val="0058478E"/>
    <w:rsid w:val="00585BA3"/>
    <w:rsid w:val="00594175"/>
    <w:rsid w:val="005C39DD"/>
    <w:rsid w:val="005E4974"/>
    <w:rsid w:val="005F7726"/>
    <w:rsid w:val="006206C7"/>
    <w:rsid w:val="00621B63"/>
    <w:rsid w:val="00660B14"/>
    <w:rsid w:val="0066476C"/>
    <w:rsid w:val="006F1266"/>
    <w:rsid w:val="00705B89"/>
    <w:rsid w:val="00723454"/>
    <w:rsid w:val="00744F06"/>
    <w:rsid w:val="00747A17"/>
    <w:rsid w:val="007B1F07"/>
    <w:rsid w:val="007B3A3E"/>
    <w:rsid w:val="007C649B"/>
    <w:rsid w:val="007F7CCC"/>
    <w:rsid w:val="0080726F"/>
    <w:rsid w:val="00811F0F"/>
    <w:rsid w:val="008157FB"/>
    <w:rsid w:val="00820FCE"/>
    <w:rsid w:val="00824B99"/>
    <w:rsid w:val="008C2C60"/>
    <w:rsid w:val="008E3212"/>
    <w:rsid w:val="008E7866"/>
    <w:rsid w:val="00973CE7"/>
    <w:rsid w:val="00977DF3"/>
    <w:rsid w:val="009942CA"/>
    <w:rsid w:val="009D439B"/>
    <w:rsid w:val="009F0666"/>
    <w:rsid w:val="00A04F4A"/>
    <w:rsid w:val="00A2028F"/>
    <w:rsid w:val="00AA0F12"/>
    <w:rsid w:val="00AB7C02"/>
    <w:rsid w:val="00AC36ED"/>
    <w:rsid w:val="00B24F4A"/>
    <w:rsid w:val="00B42F06"/>
    <w:rsid w:val="00BA3D62"/>
    <w:rsid w:val="00BA6B03"/>
    <w:rsid w:val="00BC78CA"/>
    <w:rsid w:val="00C01FB4"/>
    <w:rsid w:val="00C672AE"/>
    <w:rsid w:val="00CC34A5"/>
    <w:rsid w:val="00CD7A5B"/>
    <w:rsid w:val="00D734A1"/>
    <w:rsid w:val="00DD61CB"/>
    <w:rsid w:val="00DE012A"/>
    <w:rsid w:val="00DE21D3"/>
    <w:rsid w:val="00DF3700"/>
    <w:rsid w:val="00E63910"/>
    <w:rsid w:val="00E81701"/>
    <w:rsid w:val="00EA0382"/>
    <w:rsid w:val="00EE1708"/>
    <w:rsid w:val="00F16560"/>
    <w:rsid w:val="00F84DAF"/>
    <w:rsid w:val="00F9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55C30-F50E-4290-9ACF-263250C4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paragraph" w:styleId="NormalWeb">
    <w:name w:val="Normal (Web)"/>
    <w:basedOn w:val="Normal"/>
    <w:uiPriority w:val="99"/>
    <w:unhideWhenUsed/>
    <w:rsid w:val="007C6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427075851">
      <w:bodyDiv w:val="1"/>
      <w:marLeft w:val="0"/>
      <w:marRight w:val="0"/>
      <w:marTop w:val="0"/>
      <w:marBottom w:val="0"/>
      <w:divBdr>
        <w:top w:val="none" w:sz="0" w:space="0" w:color="auto"/>
        <w:left w:val="none" w:sz="0" w:space="0" w:color="auto"/>
        <w:bottom w:val="none" w:sz="0" w:space="0" w:color="auto"/>
        <w:right w:val="none" w:sz="0" w:space="0" w:color="auto"/>
      </w:divBdr>
    </w:div>
    <w:div w:id="1536313319">
      <w:bodyDiv w:val="1"/>
      <w:marLeft w:val="0"/>
      <w:marRight w:val="0"/>
      <w:marTop w:val="0"/>
      <w:marBottom w:val="0"/>
      <w:divBdr>
        <w:top w:val="none" w:sz="0" w:space="0" w:color="auto"/>
        <w:left w:val="none" w:sz="0" w:space="0" w:color="auto"/>
        <w:bottom w:val="none" w:sz="0" w:space="0" w:color="auto"/>
        <w:right w:val="none" w:sz="0" w:space="0" w:color="auto"/>
      </w:divBdr>
      <w:divsChild>
        <w:div w:id="322202977">
          <w:marLeft w:val="0"/>
          <w:marRight w:val="0"/>
          <w:marTop w:val="0"/>
          <w:marBottom w:val="0"/>
          <w:divBdr>
            <w:top w:val="none" w:sz="0" w:space="0" w:color="auto"/>
            <w:left w:val="none" w:sz="0" w:space="0" w:color="auto"/>
            <w:bottom w:val="none" w:sz="0" w:space="0" w:color="auto"/>
            <w:right w:val="none" w:sz="0" w:space="0" w:color="auto"/>
          </w:divBdr>
          <w:divsChild>
            <w:div w:id="1761676563">
              <w:marLeft w:val="0"/>
              <w:marRight w:val="0"/>
              <w:marTop w:val="0"/>
              <w:marBottom w:val="0"/>
              <w:divBdr>
                <w:top w:val="none" w:sz="0" w:space="0" w:color="auto"/>
                <w:left w:val="none" w:sz="0" w:space="0" w:color="auto"/>
                <w:bottom w:val="none" w:sz="0" w:space="0" w:color="auto"/>
                <w:right w:val="none" w:sz="0" w:space="0" w:color="auto"/>
              </w:divBdr>
              <w:divsChild>
                <w:div w:id="386487878">
                  <w:marLeft w:val="0"/>
                  <w:marRight w:val="0"/>
                  <w:marTop w:val="0"/>
                  <w:marBottom w:val="0"/>
                  <w:divBdr>
                    <w:top w:val="none" w:sz="0" w:space="0" w:color="auto"/>
                    <w:left w:val="none" w:sz="0" w:space="0" w:color="auto"/>
                    <w:bottom w:val="none" w:sz="0" w:space="0" w:color="auto"/>
                    <w:right w:val="none" w:sz="0" w:space="0" w:color="auto"/>
                  </w:divBdr>
                  <w:divsChild>
                    <w:div w:id="424574175">
                      <w:marLeft w:val="0"/>
                      <w:marRight w:val="0"/>
                      <w:marTop w:val="0"/>
                      <w:marBottom w:val="0"/>
                      <w:divBdr>
                        <w:top w:val="none" w:sz="0" w:space="0" w:color="auto"/>
                        <w:left w:val="none" w:sz="0" w:space="0" w:color="auto"/>
                        <w:bottom w:val="none" w:sz="0" w:space="0" w:color="auto"/>
                        <w:right w:val="none" w:sz="0" w:space="0" w:color="auto"/>
                      </w:divBdr>
                      <w:divsChild>
                        <w:div w:id="10847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archresults?k=dyw" TargetMode="External"/><Relationship Id="rId13" Type="http://schemas.openxmlformats.org/officeDocument/2006/relationships/hyperlink" Target="http://www.educationscotland.gov.uk/learningandteaching/thecurriculum/dyw/schoolemployerpartnerships/index.asp"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scotland.gov.uk/Images/WorkPlacementStandard0915_tcm4-87051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scotland.gov.uk/Images/CareerEducationStandard0915_tcm4-86920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gov.scot/improvement/Pages/dyw12-work-based-learning-in-dumfries-and-galloway.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Workexperience@dumgal.gov.uk" TargetMode="External"/><Relationship Id="rId14" Type="http://schemas.openxmlformats.org/officeDocument/2006/relationships/hyperlink" Target="mailto:workexperience@dumg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F8051-1371-458F-93CE-E2D6001C4813}"/>
</file>

<file path=customXml/itemProps2.xml><?xml version="1.0" encoding="utf-8"?>
<ds:datastoreItem xmlns:ds="http://schemas.openxmlformats.org/officeDocument/2006/customXml" ds:itemID="{5C79BD50-B406-4966-9430-3606919937C9}"/>
</file>

<file path=customXml/itemProps3.xml><?xml version="1.0" encoding="utf-8"?>
<ds:datastoreItem xmlns:ds="http://schemas.openxmlformats.org/officeDocument/2006/customXml" ds:itemID="{E67A2401-4AD3-4457-BFDE-07C7D8E26646}"/>
</file>

<file path=docProps/app.xml><?xml version="1.0" encoding="utf-8"?>
<Properties xmlns="http://schemas.openxmlformats.org/officeDocument/2006/extended-properties" xmlns:vt="http://schemas.openxmlformats.org/officeDocument/2006/docPropsVTypes">
  <Template>Normal.dotm</Template>
  <TotalTime>22</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opportunity at Dumfries and Galloway Royal Infirmary</dc:title>
  <dc:creator>Education Scotland</dc:creator>
  <cp:lastModifiedBy>Jeremy Stevenson</cp:lastModifiedBy>
  <cp:revision>8</cp:revision>
  <cp:lastPrinted>2016-03-07T09:01:00Z</cp:lastPrinted>
  <dcterms:created xsi:type="dcterms:W3CDTF">2016-07-14T11:50:00Z</dcterms:created>
  <dcterms:modified xsi:type="dcterms:W3CDTF">2016-09-06T08:42:00Z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