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77B0B" w:rsidR="00F451BD" w:rsidP="5B3C4497" w:rsidRDefault="00DE4096" w14:paraId="069DEE84" w14:textId="6016D05E">
      <w:pPr>
        <w:pStyle w:val="Heading1"/>
        <w:rPr>
          <w:rFonts w:ascii="Arial" w:hAnsi="Arial" w:cs="Arial"/>
          <w:b w:val="1"/>
          <w:bCs w:val="1"/>
          <w:sz w:val="40"/>
          <w:szCs w:val="40"/>
        </w:rPr>
      </w:pPr>
      <w:r w:rsidR="00DE4096">
        <w:rPr/>
        <w:t>Transitions Matter</w:t>
      </w:r>
      <w:r w:rsidR="00F451BD">
        <w:rPr/>
        <w:t xml:space="preserve">: Creating Collaborative </w:t>
      </w:r>
      <w:r w:rsidR="00021012">
        <w:rPr/>
        <w:t>Early Years</w:t>
      </w:r>
      <w:r w:rsidR="00F451BD">
        <w:rPr/>
        <w:t>-Primary Transitions Using Graffiti Walls</w:t>
      </w:r>
    </w:p>
    <w:p w:rsidRPr="00977B0B" w:rsidR="005B258A" w:rsidP="00977B0B" w:rsidRDefault="00F451BD" w14:paraId="2E48CC64" w14:textId="3746D843">
      <w:pPr>
        <w:spacing w:after="0" w:line="276" w:lineRule="auto"/>
        <w:rPr>
          <w:rFonts w:ascii="Arial" w:hAnsi="Arial" w:cs="Arial"/>
          <w:sz w:val="24"/>
          <w:szCs w:val="24"/>
        </w:rPr>
      </w:pPr>
      <w:r w:rsidRPr="00977B0B">
        <w:rPr>
          <w:rFonts w:ascii="Arial" w:hAnsi="Arial" w:cs="Arial"/>
          <w:sz w:val="24"/>
          <w:szCs w:val="24"/>
        </w:rPr>
        <w:t xml:space="preserve">A small-scale project conducted by East Ayrshire, Falkirk and Glasgow </w:t>
      </w:r>
      <w:r w:rsidRPr="00977B0B" w:rsidR="00E75473">
        <w:rPr>
          <w:rFonts w:ascii="Arial" w:hAnsi="Arial" w:cs="Arial"/>
          <w:sz w:val="24"/>
          <w:szCs w:val="24"/>
        </w:rPr>
        <w:t>Educational Psychology Services</w:t>
      </w:r>
      <w:r w:rsidRPr="00977B0B" w:rsidR="00CD1DAD">
        <w:rPr>
          <w:rFonts w:ascii="Arial" w:hAnsi="Arial" w:cs="Arial"/>
          <w:sz w:val="24"/>
          <w:szCs w:val="24"/>
        </w:rPr>
        <w:t xml:space="preserve"> </w:t>
      </w:r>
      <w:r w:rsidRPr="00977B0B">
        <w:rPr>
          <w:rFonts w:ascii="Arial" w:hAnsi="Arial" w:cs="Arial"/>
          <w:sz w:val="24"/>
          <w:szCs w:val="24"/>
        </w:rPr>
        <w:t xml:space="preserve">as part of Education Scotland’s National Action Enquiry Programme, </w:t>
      </w:r>
      <w:r w:rsidRPr="00977B0B" w:rsidR="005B258A">
        <w:rPr>
          <w:rFonts w:ascii="Arial" w:hAnsi="Arial" w:cs="Arial"/>
          <w:sz w:val="24"/>
          <w:szCs w:val="24"/>
        </w:rPr>
        <w:t>July 2025.</w:t>
      </w:r>
    </w:p>
    <w:p w:rsidRPr="00977B0B" w:rsidR="005B258A" w:rsidP="00977B0B" w:rsidRDefault="005B258A" w14:paraId="4D8F3241" w14:textId="77777777">
      <w:pPr>
        <w:spacing w:after="0" w:line="276" w:lineRule="auto"/>
        <w:rPr>
          <w:rFonts w:ascii="Arial" w:hAnsi="Arial" w:cs="Arial"/>
          <w:sz w:val="24"/>
          <w:szCs w:val="24"/>
        </w:rPr>
      </w:pPr>
    </w:p>
    <w:p w:rsidRPr="00977B0B" w:rsidR="005B258A" w:rsidP="00977B0B" w:rsidRDefault="005B258A" w14:paraId="719EC74C" w14:textId="6D76C37F">
      <w:pPr>
        <w:spacing w:after="0" w:line="276" w:lineRule="auto"/>
        <w:rPr>
          <w:rFonts w:ascii="Arial" w:hAnsi="Arial" w:cs="Arial"/>
          <w:sz w:val="24"/>
          <w:szCs w:val="24"/>
        </w:rPr>
      </w:pPr>
      <w:r w:rsidRPr="00977B0B">
        <w:rPr>
          <w:rFonts w:ascii="Arial" w:hAnsi="Arial" w:cs="Arial"/>
          <w:sz w:val="24"/>
          <w:szCs w:val="24"/>
        </w:rPr>
        <w:t>Authors: Maggie Banks, Lorraine Rodden and Susannah Wakely</w:t>
      </w:r>
    </w:p>
    <w:p w:rsidRPr="00977B0B" w:rsidR="005B258A" w:rsidP="00977B0B" w:rsidRDefault="005B258A" w14:paraId="636A196C" w14:textId="77777777">
      <w:pPr>
        <w:spacing w:after="0" w:line="276" w:lineRule="auto"/>
        <w:rPr>
          <w:rFonts w:ascii="Arial" w:hAnsi="Arial" w:cs="Arial"/>
          <w:sz w:val="24"/>
          <w:szCs w:val="24"/>
        </w:rPr>
      </w:pPr>
    </w:p>
    <w:p w:rsidRPr="00977B0B" w:rsidR="004E6825" w:rsidP="5B3C4497" w:rsidRDefault="004E6825" w14:paraId="6B473F8E" w14:textId="14341FAC">
      <w:pPr>
        <w:pStyle w:val="Heading2"/>
        <w:rPr>
          <w:rFonts w:ascii="Arial" w:hAnsi="Arial" w:cs="Arial"/>
          <w:b w:val="1"/>
          <w:bCs w:val="1"/>
          <w:sz w:val="36"/>
          <w:szCs w:val="36"/>
        </w:rPr>
      </w:pPr>
      <w:r w:rsidR="004E6825">
        <w:rPr/>
        <w:t>Introduction</w:t>
      </w:r>
    </w:p>
    <w:p w:rsidRPr="00977B0B" w:rsidR="004E6825" w:rsidP="00977B0B" w:rsidRDefault="004E6825" w14:paraId="63CEA3E8" w14:textId="44A6270F">
      <w:pPr>
        <w:spacing w:after="0" w:line="276" w:lineRule="auto"/>
        <w:rPr>
          <w:rFonts w:ascii="Arial" w:hAnsi="Arial" w:cs="Arial"/>
          <w:sz w:val="24"/>
          <w:szCs w:val="24"/>
        </w:rPr>
      </w:pPr>
      <w:r w:rsidRPr="00977B0B">
        <w:rPr>
          <w:rFonts w:ascii="Arial" w:hAnsi="Arial" w:cs="Arial"/>
          <w:sz w:val="24"/>
          <w:szCs w:val="24"/>
        </w:rPr>
        <w:t xml:space="preserve">The transition from Early Learning and Childcare (ELC) setting to primary school is a significant event in the lives of children and their families, with lasting impacts (OECD, 2017). A positive transition is characterised by effective communication and collaboration between all </w:t>
      </w:r>
      <w:r w:rsidRPr="00977B0B" w:rsidR="00474382">
        <w:rPr>
          <w:rFonts w:ascii="Arial" w:hAnsi="Arial" w:cs="Arial"/>
          <w:sz w:val="24"/>
          <w:szCs w:val="24"/>
        </w:rPr>
        <w:t>involved -</w:t>
      </w:r>
      <w:r w:rsidRPr="00977B0B">
        <w:rPr>
          <w:rFonts w:ascii="Arial" w:hAnsi="Arial" w:cs="Arial"/>
          <w:sz w:val="24"/>
          <w:szCs w:val="24"/>
        </w:rPr>
        <w:t xml:space="preserve"> children, their families, their ELC setting(s) and their school (Education Scotland, 2020).</w:t>
      </w:r>
    </w:p>
    <w:p w:rsidRPr="00977B0B" w:rsidR="004E6825" w:rsidP="00977B0B" w:rsidRDefault="004E6825" w14:paraId="0972EFB9" w14:textId="77777777">
      <w:pPr>
        <w:spacing w:after="0" w:line="276" w:lineRule="auto"/>
        <w:rPr>
          <w:rFonts w:ascii="Arial" w:hAnsi="Arial" w:cs="Arial"/>
          <w:sz w:val="24"/>
          <w:szCs w:val="24"/>
        </w:rPr>
      </w:pPr>
    </w:p>
    <w:p w:rsidRPr="00977B0B" w:rsidR="00F451BD" w:rsidP="00977B0B" w:rsidRDefault="004E6825" w14:paraId="4B34D4AE" w14:textId="01ED9A29">
      <w:pPr>
        <w:spacing w:after="0" w:line="276" w:lineRule="auto"/>
        <w:rPr>
          <w:rFonts w:ascii="Arial" w:hAnsi="Arial" w:cs="Arial"/>
          <w:sz w:val="24"/>
          <w:szCs w:val="24"/>
        </w:rPr>
      </w:pPr>
      <w:r w:rsidRPr="00977B0B">
        <w:rPr>
          <w:rFonts w:ascii="Arial" w:hAnsi="Arial" w:cs="Arial"/>
          <w:sz w:val="24"/>
          <w:szCs w:val="24"/>
        </w:rPr>
        <w:t>'Graffiti Walls' are an established participatory research method (Mathers et al, 2010). They were trialled in this innovative project as a way to empower children and families involvement in transitions.</w:t>
      </w:r>
    </w:p>
    <w:p w:rsidRPr="00977B0B" w:rsidR="00F451BD" w:rsidP="00977B0B" w:rsidRDefault="00F451BD" w14:paraId="641B846C" w14:textId="77777777">
      <w:pPr>
        <w:spacing w:after="0" w:line="276" w:lineRule="auto"/>
        <w:rPr>
          <w:rFonts w:ascii="Arial" w:hAnsi="Arial" w:cs="Arial"/>
          <w:sz w:val="24"/>
          <w:szCs w:val="24"/>
        </w:rPr>
      </w:pPr>
    </w:p>
    <w:p w:rsidRPr="00977B0B" w:rsidR="00F451BD" w:rsidP="5B3C4497" w:rsidRDefault="00F451BD" w14:paraId="7FCCE6E1" w14:textId="1CEBF41A">
      <w:pPr>
        <w:pStyle w:val="Heading2"/>
        <w:rPr>
          <w:rFonts w:ascii="Arial" w:hAnsi="Arial" w:cs="Arial"/>
          <w:b w:val="1"/>
          <w:bCs w:val="1"/>
          <w:sz w:val="24"/>
          <w:szCs w:val="24"/>
        </w:rPr>
      </w:pPr>
      <w:r w:rsidR="00F451BD">
        <w:rPr/>
        <w:t>Why we used this approach</w:t>
      </w:r>
    </w:p>
    <w:p w:rsidRPr="00977B0B" w:rsidR="004E6825" w:rsidP="00977B0B" w:rsidRDefault="004E6825" w14:paraId="073A2718" w14:textId="7646E956">
      <w:pPr>
        <w:spacing w:after="0" w:line="276" w:lineRule="auto"/>
        <w:rPr>
          <w:rFonts w:ascii="Arial" w:hAnsi="Arial" w:cs="Arial"/>
          <w:sz w:val="24"/>
          <w:szCs w:val="24"/>
        </w:rPr>
      </w:pPr>
      <w:r w:rsidRPr="00977B0B">
        <w:rPr>
          <w:rFonts w:ascii="Arial" w:hAnsi="Arial" w:cs="Arial"/>
          <w:sz w:val="24"/>
          <w:szCs w:val="24"/>
        </w:rPr>
        <w:t>Starting school is a signiﬁcant time not only for children, but also for their families, and education staff (Dunlop, 2013; Fabian, 2013; Jindal-Snape, 2017). As children transition from ELC to Primary 1, family is one of the consistent factors (Dockett and Perry, 2013) and family members experience their own transitions during the process (Dockett &amp; Perry, 2021). Research has shown</w:t>
      </w:r>
      <w:r w:rsidRPr="00977B0B">
        <w:rPr>
          <w:rFonts w:ascii="Arial" w:hAnsi="Arial" w:cs="Arial"/>
          <w:b/>
          <w:bCs/>
          <w:sz w:val="24"/>
          <w:szCs w:val="24"/>
        </w:rPr>
        <w:t xml:space="preserve"> </w:t>
      </w:r>
      <w:r w:rsidRPr="00977B0B">
        <w:rPr>
          <w:rFonts w:ascii="Arial" w:hAnsi="Arial" w:cs="Arial"/>
          <w:sz w:val="24"/>
          <w:szCs w:val="24"/>
        </w:rPr>
        <w:t xml:space="preserve">that parents often have a mixture of feelings about their child starting school such as happiness and excitement but also worries and anxieties (Hughes et al., 2024). Hughes et al. (2024) also found that different parents worry about different aspects of Primary 1. These range from social experiences and making friends to following school rules and meeting academic </w:t>
      </w:r>
      <w:r w:rsidRPr="00977B0B" w:rsidR="006719A2">
        <w:rPr>
          <w:rFonts w:ascii="Arial" w:hAnsi="Arial" w:cs="Arial"/>
          <w:sz w:val="24"/>
          <w:szCs w:val="24"/>
        </w:rPr>
        <w:t>demands and</w:t>
      </w:r>
      <w:r w:rsidRPr="00977B0B">
        <w:rPr>
          <w:rFonts w:ascii="Arial" w:hAnsi="Arial" w:cs="Arial"/>
          <w:sz w:val="24"/>
          <w:szCs w:val="24"/>
        </w:rPr>
        <w:t xml:space="preserve"> are individual to each parent.</w:t>
      </w:r>
    </w:p>
    <w:p w:rsidRPr="00977B0B" w:rsidR="004E6825" w:rsidP="00977B0B" w:rsidRDefault="004E6825" w14:paraId="77A93DE3" w14:textId="77777777">
      <w:pPr>
        <w:spacing w:after="0" w:line="276" w:lineRule="auto"/>
        <w:rPr>
          <w:rFonts w:ascii="Arial" w:hAnsi="Arial" w:cs="Arial"/>
          <w:b/>
          <w:bCs/>
          <w:sz w:val="24"/>
          <w:szCs w:val="24"/>
        </w:rPr>
      </w:pPr>
    </w:p>
    <w:p w:rsidRPr="00977B0B" w:rsidR="00F451BD" w:rsidP="5B3C4497" w:rsidRDefault="00F451BD" w14:paraId="5840EC39" w14:textId="798B8734">
      <w:pPr>
        <w:pStyle w:val="Heading2"/>
        <w:rPr>
          <w:rFonts w:ascii="Arial" w:hAnsi="Arial" w:cs="Arial"/>
          <w:b w:val="1"/>
          <w:bCs w:val="1"/>
          <w:sz w:val="24"/>
          <w:szCs w:val="24"/>
        </w:rPr>
      </w:pPr>
      <w:r w:rsidR="00F451BD">
        <w:rPr/>
        <w:t>Consulting and Collaborating with Children and Families</w:t>
      </w:r>
    </w:p>
    <w:p w:rsidRPr="00977B0B" w:rsidR="00F451BD" w:rsidP="00977B0B" w:rsidRDefault="00F451BD" w14:paraId="60D8C131" w14:textId="54D18B24">
      <w:pPr>
        <w:spacing w:after="0" w:line="276" w:lineRule="auto"/>
        <w:rPr>
          <w:rFonts w:ascii="Arial" w:hAnsi="Arial" w:cs="Arial"/>
          <w:sz w:val="24"/>
          <w:szCs w:val="24"/>
        </w:rPr>
      </w:pPr>
      <w:r w:rsidRPr="00977B0B">
        <w:rPr>
          <w:rFonts w:ascii="Arial" w:hAnsi="Arial" w:cs="Arial"/>
          <w:sz w:val="24"/>
          <w:szCs w:val="24"/>
        </w:rPr>
        <w:t>Researchers have highlighted the importance of including children in a</w:t>
      </w:r>
      <w:r w:rsidRPr="00977B0B" w:rsidR="004E6825">
        <w:rPr>
          <w:rFonts w:ascii="Arial" w:hAnsi="Arial" w:cs="Arial"/>
          <w:sz w:val="24"/>
          <w:szCs w:val="24"/>
        </w:rPr>
        <w:t xml:space="preserve"> </w:t>
      </w:r>
      <w:r w:rsidRPr="00977B0B">
        <w:rPr>
          <w:rFonts w:ascii="Arial" w:hAnsi="Arial" w:cs="Arial"/>
          <w:sz w:val="24"/>
          <w:szCs w:val="24"/>
        </w:rPr>
        <w:t>meaningful way in order to support and improve planning (Jindal-Snape, 2012;</w:t>
      </w:r>
      <w:r w:rsidRPr="00977B0B" w:rsidR="004E6825">
        <w:rPr>
          <w:rFonts w:ascii="Arial" w:hAnsi="Arial" w:cs="Arial"/>
          <w:sz w:val="24"/>
          <w:szCs w:val="24"/>
        </w:rPr>
        <w:t xml:space="preserve"> </w:t>
      </w:r>
      <w:r w:rsidRPr="00977B0B">
        <w:rPr>
          <w:rFonts w:ascii="Arial" w:hAnsi="Arial" w:cs="Arial"/>
          <w:sz w:val="24"/>
          <w:szCs w:val="24"/>
        </w:rPr>
        <w:t>Scottish Transitions as a Tool for Change Project Group (</w:t>
      </w:r>
      <w:proofErr w:type="spellStart"/>
      <w:r w:rsidRPr="00977B0B">
        <w:rPr>
          <w:rFonts w:ascii="Arial" w:hAnsi="Arial" w:cs="Arial"/>
          <w:sz w:val="24"/>
          <w:szCs w:val="24"/>
        </w:rPr>
        <w:t>STTCPG</w:t>
      </w:r>
      <w:proofErr w:type="spellEnd"/>
      <w:r w:rsidRPr="00977B0B">
        <w:rPr>
          <w:rFonts w:ascii="Arial" w:hAnsi="Arial" w:cs="Arial"/>
          <w:sz w:val="24"/>
          <w:szCs w:val="24"/>
        </w:rPr>
        <w:t>), 2019). The</w:t>
      </w:r>
      <w:r w:rsidRPr="00977B0B" w:rsidR="004E6825">
        <w:rPr>
          <w:rFonts w:ascii="Arial" w:hAnsi="Arial" w:cs="Arial"/>
          <w:sz w:val="24"/>
          <w:szCs w:val="24"/>
        </w:rPr>
        <w:t xml:space="preserve"> </w:t>
      </w:r>
      <w:r w:rsidRPr="00977B0B">
        <w:rPr>
          <w:rFonts w:ascii="Arial" w:hAnsi="Arial" w:cs="Arial"/>
          <w:sz w:val="24"/>
          <w:szCs w:val="24"/>
        </w:rPr>
        <w:t>importance of gaining children’s views is underpinned by the United Nations</w:t>
      </w:r>
      <w:r w:rsidRPr="00977B0B" w:rsidR="004E6825">
        <w:rPr>
          <w:rFonts w:ascii="Arial" w:hAnsi="Arial" w:cs="Arial"/>
          <w:sz w:val="24"/>
          <w:szCs w:val="24"/>
        </w:rPr>
        <w:t xml:space="preserve"> </w:t>
      </w:r>
      <w:r w:rsidRPr="00977B0B">
        <w:rPr>
          <w:rFonts w:ascii="Arial" w:hAnsi="Arial" w:cs="Arial"/>
          <w:sz w:val="24"/>
          <w:szCs w:val="24"/>
        </w:rPr>
        <w:t>Convention on the Rights of the Child (</w:t>
      </w:r>
      <w:proofErr w:type="spellStart"/>
      <w:r w:rsidRPr="00977B0B">
        <w:rPr>
          <w:rFonts w:ascii="Arial" w:hAnsi="Arial" w:cs="Arial"/>
          <w:sz w:val="24"/>
          <w:szCs w:val="24"/>
        </w:rPr>
        <w:t>UNCRC</w:t>
      </w:r>
      <w:proofErr w:type="spellEnd"/>
      <w:r w:rsidRPr="00977B0B">
        <w:rPr>
          <w:rFonts w:ascii="Arial" w:hAnsi="Arial" w:cs="Arial"/>
          <w:sz w:val="24"/>
          <w:szCs w:val="24"/>
        </w:rPr>
        <w:t xml:space="preserve">) </w:t>
      </w:r>
      <w:r w:rsidRPr="00977B0B" w:rsidR="00E75473">
        <w:rPr>
          <w:rFonts w:ascii="Arial" w:hAnsi="Arial" w:cs="Arial"/>
          <w:sz w:val="24"/>
          <w:szCs w:val="24"/>
        </w:rPr>
        <w:t>Article</w:t>
      </w:r>
      <w:r w:rsidRPr="00977B0B" w:rsidR="00F744EB">
        <w:rPr>
          <w:rFonts w:ascii="Arial" w:hAnsi="Arial" w:cs="Arial"/>
          <w:sz w:val="24"/>
          <w:szCs w:val="24"/>
        </w:rPr>
        <w:t>s</w:t>
      </w:r>
      <w:r w:rsidRPr="00977B0B" w:rsidR="00E75473">
        <w:rPr>
          <w:rFonts w:ascii="Arial" w:hAnsi="Arial" w:cs="Arial"/>
          <w:sz w:val="24"/>
          <w:szCs w:val="24"/>
        </w:rPr>
        <w:t xml:space="preserve"> 12</w:t>
      </w:r>
      <w:r w:rsidRPr="00977B0B" w:rsidR="00F744EB">
        <w:rPr>
          <w:rFonts w:ascii="Arial" w:hAnsi="Arial" w:cs="Arial"/>
          <w:sz w:val="24"/>
          <w:szCs w:val="24"/>
        </w:rPr>
        <w:t xml:space="preserve"> and 13</w:t>
      </w:r>
      <w:r w:rsidRPr="00977B0B" w:rsidR="00E75473">
        <w:rPr>
          <w:rFonts w:ascii="Arial" w:hAnsi="Arial" w:cs="Arial"/>
          <w:sz w:val="24"/>
          <w:szCs w:val="24"/>
        </w:rPr>
        <w:t xml:space="preserve"> </w:t>
      </w:r>
      <w:r w:rsidRPr="00977B0B">
        <w:rPr>
          <w:rFonts w:ascii="Arial" w:hAnsi="Arial" w:cs="Arial"/>
          <w:sz w:val="24"/>
          <w:szCs w:val="24"/>
        </w:rPr>
        <w:t>(United Nations, 1989) and</w:t>
      </w:r>
      <w:r w:rsidRPr="00977B0B" w:rsidR="004E6825">
        <w:rPr>
          <w:rFonts w:ascii="Arial" w:hAnsi="Arial" w:cs="Arial"/>
          <w:sz w:val="24"/>
          <w:szCs w:val="24"/>
        </w:rPr>
        <w:t xml:space="preserve"> </w:t>
      </w:r>
      <w:r w:rsidRPr="00977B0B">
        <w:rPr>
          <w:rFonts w:ascii="Arial" w:hAnsi="Arial" w:cs="Arial"/>
          <w:sz w:val="24"/>
          <w:szCs w:val="24"/>
        </w:rPr>
        <w:t>these views being given appropriate emphasis and influence is highlighted in</w:t>
      </w:r>
      <w:r w:rsidRPr="00977B0B" w:rsidR="004E6825">
        <w:rPr>
          <w:rFonts w:ascii="Arial" w:hAnsi="Arial" w:cs="Arial"/>
          <w:sz w:val="24"/>
          <w:szCs w:val="24"/>
        </w:rPr>
        <w:t xml:space="preserve"> </w:t>
      </w:r>
      <w:r w:rsidRPr="00977B0B">
        <w:rPr>
          <w:rFonts w:ascii="Arial" w:hAnsi="Arial" w:cs="Arial"/>
          <w:sz w:val="24"/>
          <w:szCs w:val="24"/>
        </w:rPr>
        <w:t>Scottish legislation (Scottish Government, 20</w:t>
      </w:r>
      <w:r w:rsidRPr="00977B0B" w:rsidR="003A2F46">
        <w:rPr>
          <w:rFonts w:ascii="Arial" w:hAnsi="Arial" w:cs="Arial"/>
          <w:sz w:val="24"/>
          <w:szCs w:val="24"/>
        </w:rPr>
        <w:t>2</w:t>
      </w:r>
      <w:r w:rsidRPr="00977B0B">
        <w:rPr>
          <w:rFonts w:ascii="Arial" w:hAnsi="Arial" w:cs="Arial"/>
          <w:sz w:val="24"/>
          <w:szCs w:val="24"/>
        </w:rPr>
        <w:t>4). It has been shown that when</w:t>
      </w:r>
      <w:r w:rsidRPr="00977B0B" w:rsidR="004E6825">
        <w:rPr>
          <w:rFonts w:ascii="Arial" w:hAnsi="Arial" w:cs="Arial"/>
          <w:sz w:val="24"/>
          <w:szCs w:val="24"/>
        </w:rPr>
        <w:t xml:space="preserve"> </w:t>
      </w:r>
      <w:r w:rsidRPr="00977B0B">
        <w:rPr>
          <w:rFonts w:ascii="Arial" w:hAnsi="Arial" w:cs="Arial"/>
          <w:sz w:val="24"/>
          <w:szCs w:val="24"/>
        </w:rPr>
        <w:t>given the opportunity and time to consider their views, young children are able</w:t>
      </w:r>
      <w:r w:rsidRPr="00977B0B" w:rsidR="004E6825">
        <w:rPr>
          <w:rFonts w:ascii="Arial" w:hAnsi="Arial" w:cs="Arial"/>
          <w:sz w:val="24"/>
          <w:szCs w:val="24"/>
        </w:rPr>
        <w:t xml:space="preserve"> </w:t>
      </w:r>
      <w:r w:rsidRPr="00977B0B">
        <w:rPr>
          <w:rFonts w:ascii="Arial" w:hAnsi="Arial" w:cs="Arial"/>
          <w:sz w:val="24"/>
          <w:szCs w:val="24"/>
        </w:rPr>
        <w:t>to show a good understanding of their views in relation to school and are able</w:t>
      </w:r>
      <w:r w:rsidRPr="00977B0B" w:rsidR="004E6825">
        <w:rPr>
          <w:rFonts w:ascii="Arial" w:hAnsi="Arial" w:cs="Arial"/>
          <w:sz w:val="24"/>
          <w:szCs w:val="24"/>
        </w:rPr>
        <w:t xml:space="preserve"> </w:t>
      </w:r>
      <w:r w:rsidRPr="00977B0B">
        <w:rPr>
          <w:rFonts w:ascii="Arial" w:hAnsi="Arial" w:cs="Arial"/>
          <w:sz w:val="24"/>
          <w:szCs w:val="24"/>
        </w:rPr>
        <w:t>to communicate these (Dockett &amp; Perry, 2003).</w:t>
      </w:r>
    </w:p>
    <w:p w:rsidRPr="00977B0B" w:rsidR="004E6825" w:rsidP="00977B0B" w:rsidRDefault="004E6825" w14:paraId="5459C215" w14:textId="77777777">
      <w:pPr>
        <w:spacing w:after="0" w:line="276" w:lineRule="auto"/>
        <w:rPr>
          <w:rFonts w:ascii="Arial" w:hAnsi="Arial" w:cs="Arial"/>
          <w:sz w:val="24"/>
          <w:szCs w:val="24"/>
        </w:rPr>
      </w:pPr>
    </w:p>
    <w:p w:rsidRPr="00977B0B" w:rsidR="00896346" w:rsidP="34F8F88F" w:rsidRDefault="00F451BD" w14:paraId="780323D1" w14:textId="247F3587">
      <w:pPr>
        <w:spacing w:after="0" w:line="276" w:lineRule="auto"/>
      </w:pPr>
      <w:r w:rsidRPr="34F8F88F" w:rsidR="13818C5C">
        <w:rPr>
          <w:rFonts w:ascii="Arial" w:hAnsi="Arial" w:cs="Arial"/>
          <w:sz w:val="24"/>
          <w:szCs w:val="24"/>
        </w:rPr>
        <w:t>Collaboration with family is regarded as key for ensuring a smooth and</w:t>
      </w:r>
      <w:r w:rsidRPr="34F8F88F" w:rsidR="6B642D46">
        <w:rPr>
          <w:rFonts w:ascii="Arial" w:hAnsi="Arial" w:cs="Arial"/>
          <w:sz w:val="24"/>
          <w:szCs w:val="24"/>
        </w:rPr>
        <w:t xml:space="preserve"> </w:t>
      </w:r>
      <w:r w:rsidRPr="34F8F88F" w:rsidR="13818C5C">
        <w:rPr>
          <w:rFonts w:ascii="Arial" w:hAnsi="Arial" w:cs="Arial"/>
          <w:sz w:val="24"/>
          <w:szCs w:val="24"/>
        </w:rPr>
        <w:t>successful transition to Primary 1 (Education Scotland, 2016; Education</w:t>
      </w:r>
      <w:r w:rsidRPr="34F8F88F" w:rsidR="6B642D46">
        <w:rPr>
          <w:rFonts w:ascii="Arial" w:hAnsi="Arial" w:cs="Arial"/>
          <w:sz w:val="24"/>
          <w:szCs w:val="24"/>
        </w:rPr>
        <w:t xml:space="preserve"> </w:t>
      </w:r>
      <w:r w:rsidRPr="34F8F88F" w:rsidR="13818C5C">
        <w:rPr>
          <w:rFonts w:ascii="Arial" w:hAnsi="Arial" w:cs="Arial"/>
          <w:sz w:val="24"/>
          <w:szCs w:val="24"/>
        </w:rPr>
        <w:t xml:space="preserve">Scotland, 2020; Jindal-Snape and Hannah, 2013; Sims, 2019; </w:t>
      </w:r>
      <w:r w:rsidRPr="34F8F88F" w:rsidR="13818C5C">
        <w:rPr>
          <w:rFonts w:ascii="Arial" w:hAnsi="Arial" w:cs="Arial"/>
          <w:sz w:val="24"/>
          <w:szCs w:val="24"/>
        </w:rPr>
        <w:t>STTCPG</w:t>
      </w:r>
      <w:r w:rsidRPr="34F8F88F" w:rsidR="13818C5C">
        <w:rPr>
          <w:rFonts w:ascii="Arial" w:hAnsi="Arial" w:cs="Arial"/>
          <w:sz w:val="24"/>
          <w:szCs w:val="24"/>
        </w:rPr>
        <w:t>, 2019).</w:t>
      </w:r>
      <w:r w:rsidRPr="34F8F88F" w:rsidR="6B642D46">
        <w:rPr>
          <w:rFonts w:ascii="Arial" w:hAnsi="Arial" w:cs="Arial"/>
          <w:sz w:val="24"/>
          <w:szCs w:val="24"/>
        </w:rPr>
        <w:t xml:space="preserve"> </w:t>
      </w:r>
      <w:r w:rsidRPr="34F8F88F" w:rsidR="13818C5C">
        <w:rPr>
          <w:rFonts w:ascii="Arial" w:hAnsi="Arial" w:cs="Arial"/>
          <w:sz w:val="24"/>
          <w:szCs w:val="24"/>
        </w:rPr>
        <w:t>Research has highlighted the importance of strategies being developed to</w:t>
      </w:r>
      <w:r w:rsidRPr="34F8F88F" w:rsidR="6B642D46">
        <w:rPr>
          <w:rFonts w:ascii="Arial" w:hAnsi="Arial" w:cs="Arial"/>
          <w:sz w:val="24"/>
          <w:szCs w:val="24"/>
        </w:rPr>
        <w:t xml:space="preserve"> </w:t>
      </w:r>
      <w:r w:rsidRPr="34F8F88F" w:rsidR="13818C5C">
        <w:rPr>
          <w:rFonts w:ascii="Arial" w:hAnsi="Arial" w:cs="Arial"/>
          <w:sz w:val="24"/>
          <w:szCs w:val="24"/>
        </w:rPr>
        <w:t>ensure strong family-educational partnerships to support successful transitions</w:t>
      </w:r>
      <w:r w:rsidRPr="34F8F88F" w:rsidR="6B642D46">
        <w:rPr>
          <w:rFonts w:ascii="Arial" w:hAnsi="Arial" w:cs="Arial"/>
          <w:sz w:val="24"/>
          <w:szCs w:val="24"/>
        </w:rPr>
        <w:t xml:space="preserve"> </w:t>
      </w:r>
      <w:r w:rsidRPr="34F8F88F" w:rsidR="13818C5C">
        <w:rPr>
          <w:rFonts w:ascii="Arial" w:hAnsi="Arial" w:cs="Arial"/>
          <w:sz w:val="24"/>
          <w:szCs w:val="24"/>
        </w:rPr>
        <w:t>between ELC and Primary 1 (Correia &amp; Marques-Pinto, 2016).</w:t>
      </w:r>
    </w:p>
    <w:p w:rsidRPr="00977B0B" w:rsidR="00896346" w:rsidP="34F8F88F" w:rsidRDefault="00F451BD" w14:paraId="6B0D38A4" w14:textId="2F9D3DDA">
      <w:pPr>
        <w:spacing w:after="0" w:line="276" w:lineRule="auto"/>
        <w:rPr>
          <w:rFonts w:ascii="Arial" w:hAnsi="Arial" w:cs="Arial"/>
          <w:b w:val="1"/>
          <w:bCs w:val="1"/>
          <w:sz w:val="24"/>
          <w:szCs w:val="24"/>
        </w:rPr>
      </w:pPr>
    </w:p>
    <w:p w:rsidRPr="00977B0B" w:rsidR="00896346" w:rsidP="34F8F88F" w:rsidRDefault="00F451BD" w14:paraId="6F919A0D" w14:textId="2EBEA46A">
      <w:pPr>
        <w:pStyle w:val="Heading2"/>
        <w:rPr>
          <w:rFonts w:ascii="Arial" w:hAnsi="Arial" w:cs="Arial"/>
          <w:b w:val="1"/>
          <w:bCs w:val="1"/>
          <w:sz w:val="24"/>
          <w:szCs w:val="24"/>
        </w:rPr>
      </w:pPr>
      <w:r w:rsidR="13818C5C">
        <w:rPr/>
        <w:t>What we did</w:t>
      </w:r>
    </w:p>
    <w:p w:rsidRPr="00977B0B" w:rsidR="00F451BD" w:rsidP="34F8F88F" w:rsidRDefault="00896346" w14:paraId="3C97C5E0" w14:textId="55F279BE">
      <w:pPr>
        <w:pStyle w:val="Heading3"/>
        <w:rPr>
          <w:rFonts w:ascii="Arial" w:hAnsi="Arial" w:cs="Arial"/>
          <w:b w:val="1"/>
          <w:bCs w:val="1"/>
          <w:sz w:val="28"/>
          <w:szCs w:val="28"/>
        </w:rPr>
      </w:pPr>
      <w:r w:rsidR="13818C5C">
        <w:rPr/>
        <w:t>Recruited ELC and primary settings</w:t>
      </w:r>
    </w:p>
    <w:p w:rsidR="34F8F88F" w:rsidP="34F8F88F" w:rsidRDefault="34F8F88F" w14:paraId="50F467D5" w14:textId="0519BA11">
      <w:pPr>
        <w:spacing w:after="0" w:line="276" w:lineRule="auto"/>
        <w:rPr>
          <w:rFonts w:ascii="Arial" w:hAnsi="Arial" w:cs="Arial"/>
          <w:b w:val="1"/>
          <w:bCs w:val="1"/>
          <w:sz w:val="24"/>
          <w:szCs w:val="24"/>
        </w:rPr>
      </w:pPr>
    </w:p>
    <w:p w:rsidRPr="00977B0B" w:rsidR="00F451BD" w:rsidP="00977B0B" w:rsidRDefault="00F451BD" w14:paraId="72BE8B8C" w14:textId="097308D4">
      <w:pPr>
        <w:spacing w:after="0" w:line="276" w:lineRule="auto"/>
        <w:rPr>
          <w:rFonts w:ascii="Arial" w:hAnsi="Arial" w:cs="Arial"/>
          <w:sz w:val="24"/>
          <w:szCs w:val="24"/>
        </w:rPr>
      </w:pPr>
      <w:r w:rsidRPr="00977B0B">
        <w:rPr>
          <w:rFonts w:ascii="Arial" w:hAnsi="Arial" w:cs="Arial"/>
          <w:sz w:val="24"/>
          <w:szCs w:val="24"/>
        </w:rPr>
        <w:t xml:space="preserve">The </w:t>
      </w:r>
      <w:r w:rsidRPr="00977B0B" w:rsidR="00FF45A3">
        <w:rPr>
          <w:rFonts w:ascii="Arial" w:hAnsi="Arial" w:cs="Arial"/>
          <w:sz w:val="24"/>
          <w:szCs w:val="24"/>
        </w:rPr>
        <w:t>e</w:t>
      </w:r>
      <w:r w:rsidRPr="00977B0B" w:rsidR="00E2537E">
        <w:rPr>
          <w:rFonts w:ascii="Arial" w:hAnsi="Arial" w:cs="Arial"/>
          <w:sz w:val="24"/>
          <w:szCs w:val="24"/>
        </w:rPr>
        <w:t xml:space="preserve">ducational </w:t>
      </w:r>
      <w:r w:rsidRPr="00977B0B" w:rsidR="00FF45A3">
        <w:rPr>
          <w:rFonts w:ascii="Arial" w:hAnsi="Arial" w:cs="Arial"/>
          <w:sz w:val="24"/>
          <w:szCs w:val="24"/>
        </w:rPr>
        <w:t>psychologist</w:t>
      </w:r>
      <w:r w:rsidRPr="00977B0B">
        <w:rPr>
          <w:rFonts w:ascii="Arial" w:hAnsi="Arial" w:cs="Arial"/>
          <w:sz w:val="24"/>
          <w:szCs w:val="24"/>
        </w:rPr>
        <w:t>s</w:t>
      </w:r>
      <w:r w:rsidRPr="00977B0B" w:rsidR="00B62B8B">
        <w:rPr>
          <w:rFonts w:ascii="Arial" w:hAnsi="Arial" w:cs="Arial"/>
          <w:sz w:val="24"/>
          <w:szCs w:val="24"/>
        </w:rPr>
        <w:t xml:space="preserve"> (EPs)</w:t>
      </w:r>
      <w:r w:rsidRPr="00977B0B">
        <w:rPr>
          <w:rFonts w:ascii="Arial" w:hAnsi="Arial" w:cs="Arial"/>
          <w:sz w:val="24"/>
          <w:szCs w:val="24"/>
        </w:rPr>
        <w:t xml:space="preserve"> invited ELC settings and their transition schools to take part in the</w:t>
      </w:r>
      <w:r w:rsidRPr="00977B0B" w:rsidR="00B20AC4">
        <w:rPr>
          <w:rFonts w:ascii="Arial" w:hAnsi="Arial" w:cs="Arial"/>
          <w:sz w:val="24"/>
          <w:szCs w:val="24"/>
        </w:rPr>
        <w:t xml:space="preserve"> </w:t>
      </w:r>
      <w:r w:rsidRPr="00977B0B">
        <w:rPr>
          <w:rFonts w:ascii="Arial" w:hAnsi="Arial" w:cs="Arial"/>
          <w:sz w:val="24"/>
          <w:szCs w:val="24"/>
        </w:rPr>
        <w:t>project.</w:t>
      </w:r>
      <w:r w:rsidRPr="00977B0B" w:rsidR="00896346">
        <w:rPr>
          <w:rFonts w:ascii="Arial" w:hAnsi="Arial" w:cs="Arial"/>
          <w:sz w:val="24"/>
          <w:szCs w:val="24"/>
        </w:rPr>
        <w:t xml:space="preserve"> </w:t>
      </w:r>
      <w:r w:rsidRPr="00977B0B">
        <w:rPr>
          <w:rFonts w:ascii="Arial" w:hAnsi="Arial" w:cs="Arial"/>
          <w:sz w:val="24"/>
          <w:szCs w:val="24"/>
        </w:rPr>
        <w:t>A</w:t>
      </w:r>
      <w:r w:rsidRPr="00977B0B" w:rsidR="00B20AC4">
        <w:rPr>
          <w:rFonts w:ascii="Arial" w:hAnsi="Arial" w:cs="Arial"/>
          <w:sz w:val="24"/>
          <w:szCs w:val="24"/>
        </w:rPr>
        <w:t xml:space="preserve"> </w:t>
      </w:r>
      <w:r w:rsidRPr="00977B0B">
        <w:rPr>
          <w:rFonts w:ascii="Arial" w:hAnsi="Arial" w:cs="Arial"/>
          <w:sz w:val="24"/>
          <w:szCs w:val="24"/>
        </w:rPr>
        <w:t>range of settings were invited including standalone nursery schools,</w:t>
      </w:r>
      <w:r w:rsidRPr="00977B0B" w:rsidR="00B20AC4">
        <w:rPr>
          <w:rFonts w:ascii="Arial" w:hAnsi="Arial" w:cs="Arial"/>
          <w:sz w:val="24"/>
          <w:szCs w:val="24"/>
        </w:rPr>
        <w:t xml:space="preserve"> </w:t>
      </w:r>
      <w:r w:rsidRPr="00977B0B">
        <w:rPr>
          <w:rFonts w:ascii="Arial" w:hAnsi="Arial" w:cs="Arial"/>
          <w:sz w:val="24"/>
          <w:szCs w:val="24"/>
        </w:rPr>
        <w:t>nursery classes,</w:t>
      </w:r>
      <w:r w:rsidRPr="00977B0B" w:rsidR="00B20AC4">
        <w:rPr>
          <w:rFonts w:ascii="Arial" w:hAnsi="Arial" w:cs="Arial"/>
          <w:sz w:val="24"/>
          <w:szCs w:val="24"/>
        </w:rPr>
        <w:t xml:space="preserve"> </w:t>
      </w:r>
      <w:r w:rsidRPr="00977B0B">
        <w:rPr>
          <w:rFonts w:ascii="Arial" w:hAnsi="Arial" w:cs="Arial"/>
          <w:sz w:val="24"/>
          <w:szCs w:val="24"/>
        </w:rPr>
        <w:t>and partnership nurseries. The schools were all local authority</w:t>
      </w:r>
      <w:r w:rsidRPr="00977B0B" w:rsidR="00B20AC4">
        <w:rPr>
          <w:rFonts w:ascii="Arial" w:hAnsi="Arial" w:cs="Arial"/>
          <w:sz w:val="24"/>
          <w:szCs w:val="24"/>
        </w:rPr>
        <w:t xml:space="preserve"> </w:t>
      </w:r>
      <w:r w:rsidRPr="00977B0B">
        <w:rPr>
          <w:rFonts w:ascii="Arial" w:hAnsi="Arial" w:cs="Arial"/>
          <w:sz w:val="24"/>
          <w:szCs w:val="24"/>
        </w:rPr>
        <w:t>mainstream schools.</w:t>
      </w:r>
      <w:r w:rsidRPr="00977B0B" w:rsidR="00896346">
        <w:rPr>
          <w:rFonts w:ascii="Arial" w:hAnsi="Arial" w:cs="Arial"/>
          <w:sz w:val="24"/>
          <w:szCs w:val="24"/>
        </w:rPr>
        <w:t xml:space="preserve"> </w:t>
      </w:r>
      <w:r w:rsidRPr="00977B0B" w:rsidR="00976BF8">
        <w:rPr>
          <w:rFonts w:ascii="Arial" w:hAnsi="Arial" w:cs="Arial"/>
          <w:sz w:val="24"/>
          <w:szCs w:val="24"/>
        </w:rPr>
        <w:t xml:space="preserve"> The settings were based </w:t>
      </w:r>
      <w:r w:rsidRPr="00977B0B" w:rsidR="009A513F">
        <w:rPr>
          <w:rFonts w:ascii="Arial" w:hAnsi="Arial" w:cs="Arial"/>
          <w:sz w:val="24"/>
          <w:szCs w:val="24"/>
        </w:rPr>
        <w:t>within a mix of</w:t>
      </w:r>
      <w:r w:rsidRPr="00977B0B" w:rsidR="00976BF8">
        <w:rPr>
          <w:rFonts w:ascii="Arial" w:hAnsi="Arial" w:cs="Arial"/>
          <w:sz w:val="24"/>
          <w:szCs w:val="24"/>
        </w:rPr>
        <w:t xml:space="preserve"> urban and rural area</w:t>
      </w:r>
      <w:r w:rsidRPr="00977B0B" w:rsidR="009A513F">
        <w:rPr>
          <w:rFonts w:ascii="Arial" w:hAnsi="Arial" w:cs="Arial"/>
          <w:sz w:val="24"/>
          <w:szCs w:val="24"/>
        </w:rPr>
        <w:t xml:space="preserve">s. Some settings were in areas of high deprivation and others were a mix of high and low deprivation. </w:t>
      </w:r>
      <w:r w:rsidRPr="00977B0B" w:rsidR="00976BF8">
        <w:rPr>
          <w:rFonts w:ascii="Arial" w:hAnsi="Arial" w:cs="Arial"/>
          <w:sz w:val="24"/>
          <w:szCs w:val="24"/>
        </w:rPr>
        <w:t xml:space="preserve"> </w:t>
      </w:r>
      <w:r w:rsidRPr="00977B0B">
        <w:rPr>
          <w:rFonts w:ascii="Arial" w:hAnsi="Arial" w:cs="Arial"/>
          <w:sz w:val="24"/>
          <w:szCs w:val="24"/>
        </w:rPr>
        <w:t>All settings were given a short summary of the project (</w:t>
      </w:r>
      <w:r w:rsidRPr="00977B0B" w:rsidR="00B20AC4">
        <w:rPr>
          <w:rFonts w:ascii="Arial" w:hAnsi="Arial" w:cs="Arial"/>
          <w:sz w:val="24"/>
          <w:szCs w:val="24"/>
        </w:rPr>
        <w:t>Appendix I</w:t>
      </w:r>
      <w:r w:rsidRPr="00977B0B">
        <w:rPr>
          <w:rFonts w:ascii="Arial" w:hAnsi="Arial" w:cs="Arial"/>
          <w:sz w:val="24"/>
          <w:szCs w:val="24"/>
        </w:rPr>
        <w:t>) and all were keen get</w:t>
      </w:r>
      <w:r w:rsidRPr="00977B0B" w:rsidR="00B20AC4">
        <w:rPr>
          <w:rFonts w:ascii="Arial" w:hAnsi="Arial" w:cs="Arial"/>
          <w:sz w:val="24"/>
          <w:szCs w:val="24"/>
        </w:rPr>
        <w:t xml:space="preserve"> i</w:t>
      </w:r>
      <w:r w:rsidRPr="00977B0B">
        <w:rPr>
          <w:rFonts w:ascii="Arial" w:hAnsi="Arial" w:cs="Arial"/>
          <w:sz w:val="24"/>
          <w:szCs w:val="24"/>
        </w:rPr>
        <w:t>nvolved.</w:t>
      </w:r>
    </w:p>
    <w:p w:rsidRPr="00977B0B" w:rsidR="00F451BD" w:rsidP="00977B0B" w:rsidRDefault="00F451BD" w14:paraId="51CCC898" w14:textId="77777777">
      <w:pPr>
        <w:spacing w:after="0" w:line="276" w:lineRule="auto"/>
        <w:rPr>
          <w:rFonts w:ascii="Arial" w:hAnsi="Arial" w:cs="Arial"/>
          <w:sz w:val="24"/>
          <w:szCs w:val="24"/>
        </w:rPr>
      </w:pPr>
    </w:p>
    <w:p w:rsidRPr="00977B0B" w:rsidR="00F451BD" w:rsidP="00977B0B" w:rsidRDefault="00896346" w14:paraId="6B3A368F" w14:textId="3FCFCCF3">
      <w:pPr>
        <w:spacing w:after="0" w:line="276" w:lineRule="auto"/>
        <w:rPr>
          <w:rFonts w:ascii="Arial" w:hAnsi="Arial" w:cs="Arial"/>
          <w:b/>
          <w:bCs/>
          <w:sz w:val="24"/>
          <w:szCs w:val="24"/>
        </w:rPr>
      </w:pPr>
      <w:r w:rsidRPr="00977B0B">
        <w:rPr>
          <w:rFonts w:ascii="Arial" w:hAnsi="Arial" w:cs="Arial"/>
          <w:b/>
          <w:bCs/>
          <w:sz w:val="24"/>
          <w:szCs w:val="24"/>
        </w:rPr>
        <w:t>3.</w:t>
      </w:r>
      <w:r w:rsidRPr="00977B0B" w:rsidR="00F451BD">
        <w:rPr>
          <w:rFonts w:ascii="Arial" w:hAnsi="Arial" w:cs="Arial"/>
          <w:b/>
          <w:bCs/>
          <w:sz w:val="24"/>
          <w:szCs w:val="24"/>
        </w:rPr>
        <w:t>2. Set up the Graffiti Walls</w:t>
      </w:r>
    </w:p>
    <w:p w:rsidRPr="00977B0B" w:rsidR="00F451BD" w:rsidP="00977B0B" w:rsidRDefault="00F451BD" w14:paraId="232CFCDD" w14:textId="22807646">
      <w:pPr>
        <w:spacing w:after="0" w:line="276" w:lineRule="auto"/>
        <w:rPr>
          <w:rFonts w:ascii="Arial" w:hAnsi="Arial" w:cs="Arial"/>
          <w:sz w:val="24"/>
          <w:szCs w:val="24"/>
        </w:rPr>
      </w:pPr>
      <w:r w:rsidRPr="00977B0B">
        <w:rPr>
          <w:rFonts w:ascii="Arial" w:hAnsi="Arial" w:cs="Arial"/>
          <w:sz w:val="24"/>
          <w:szCs w:val="24"/>
        </w:rPr>
        <w:t>The ELC settings identified a space which families and children used daily,</w:t>
      </w:r>
      <w:r w:rsidRPr="00977B0B" w:rsidR="00723865">
        <w:rPr>
          <w:rFonts w:ascii="Arial" w:hAnsi="Arial" w:cs="Arial"/>
          <w:sz w:val="24"/>
          <w:szCs w:val="24"/>
        </w:rPr>
        <w:t xml:space="preserve"> </w:t>
      </w:r>
      <w:r w:rsidRPr="00977B0B">
        <w:rPr>
          <w:rFonts w:ascii="Arial" w:hAnsi="Arial" w:cs="Arial"/>
          <w:sz w:val="24"/>
          <w:szCs w:val="24"/>
        </w:rPr>
        <w:t>and</w:t>
      </w:r>
      <w:r w:rsidRPr="00977B0B" w:rsidR="00723865">
        <w:rPr>
          <w:rFonts w:ascii="Arial" w:hAnsi="Arial" w:cs="Arial"/>
          <w:sz w:val="24"/>
          <w:szCs w:val="24"/>
        </w:rPr>
        <w:t xml:space="preserve"> </w:t>
      </w:r>
      <w:r w:rsidRPr="00977B0B">
        <w:rPr>
          <w:rFonts w:ascii="Arial" w:hAnsi="Arial" w:cs="Arial"/>
          <w:sz w:val="24"/>
          <w:szCs w:val="24"/>
        </w:rPr>
        <w:t>where they could have space, time and support to contribute, to set up</w:t>
      </w:r>
      <w:r w:rsidRPr="00977B0B" w:rsidR="00723865">
        <w:rPr>
          <w:rFonts w:ascii="Arial" w:hAnsi="Arial" w:cs="Arial"/>
          <w:sz w:val="24"/>
          <w:szCs w:val="24"/>
        </w:rPr>
        <w:t xml:space="preserve"> </w:t>
      </w:r>
      <w:r w:rsidRPr="00977B0B">
        <w:rPr>
          <w:rFonts w:ascii="Arial" w:hAnsi="Arial" w:cs="Arial"/>
          <w:sz w:val="24"/>
          <w:szCs w:val="24"/>
        </w:rPr>
        <w:t>the Graffiti Wall display.</w:t>
      </w:r>
      <w:r w:rsidRPr="00977B0B" w:rsidR="00896346">
        <w:rPr>
          <w:rFonts w:ascii="Arial" w:hAnsi="Arial" w:cs="Arial"/>
          <w:sz w:val="24"/>
          <w:szCs w:val="24"/>
        </w:rPr>
        <w:t xml:space="preserve"> </w:t>
      </w:r>
      <w:r w:rsidRPr="00977B0B">
        <w:rPr>
          <w:rFonts w:ascii="Arial" w:hAnsi="Arial" w:cs="Arial"/>
          <w:sz w:val="24"/>
          <w:szCs w:val="24"/>
        </w:rPr>
        <w:t>All ELC settings were asked to display the same question headers</w:t>
      </w:r>
      <w:r w:rsidRPr="00977B0B" w:rsidR="00723865">
        <w:rPr>
          <w:rFonts w:ascii="Arial" w:hAnsi="Arial" w:cs="Arial"/>
          <w:sz w:val="24"/>
          <w:szCs w:val="24"/>
        </w:rPr>
        <w:t xml:space="preserve"> </w:t>
      </w:r>
      <w:r w:rsidRPr="00977B0B">
        <w:rPr>
          <w:rFonts w:ascii="Arial" w:hAnsi="Arial" w:cs="Arial"/>
          <w:sz w:val="24"/>
          <w:szCs w:val="24"/>
        </w:rPr>
        <w:t>(Starting</w:t>
      </w:r>
      <w:r w:rsidRPr="00977B0B" w:rsidR="00896346">
        <w:rPr>
          <w:rFonts w:ascii="Arial" w:hAnsi="Arial" w:cs="Arial"/>
          <w:sz w:val="24"/>
          <w:szCs w:val="24"/>
        </w:rPr>
        <w:t xml:space="preserve"> </w:t>
      </w:r>
      <w:r w:rsidRPr="00977B0B">
        <w:rPr>
          <w:rFonts w:ascii="Arial" w:hAnsi="Arial" w:cs="Arial"/>
          <w:sz w:val="24"/>
          <w:szCs w:val="24"/>
        </w:rPr>
        <w:t>School: I'm looking forward to.. /  I'm worrying about... / I'd like to know...)</w:t>
      </w:r>
      <w:r w:rsidRPr="00977B0B" w:rsidR="00723865">
        <w:rPr>
          <w:rFonts w:ascii="Arial" w:hAnsi="Arial" w:cs="Arial"/>
          <w:sz w:val="24"/>
          <w:szCs w:val="24"/>
        </w:rPr>
        <w:t xml:space="preserve"> </w:t>
      </w:r>
      <w:r w:rsidRPr="00977B0B">
        <w:rPr>
          <w:rFonts w:ascii="Arial" w:hAnsi="Arial" w:cs="Arial"/>
          <w:sz w:val="24"/>
          <w:szCs w:val="24"/>
        </w:rPr>
        <w:t>and given a suggested layout, but otherwise were free to set up the Graffiti</w:t>
      </w:r>
    </w:p>
    <w:p w:rsidR="00F451BD" w:rsidP="00977B0B" w:rsidRDefault="00F451BD" w14:paraId="623AD76A" w14:textId="4FE7AAF9">
      <w:pPr>
        <w:spacing w:after="0" w:line="276" w:lineRule="auto"/>
        <w:rPr>
          <w:rFonts w:ascii="Arial" w:hAnsi="Arial" w:cs="Arial"/>
          <w:sz w:val="24"/>
          <w:szCs w:val="24"/>
        </w:rPr>
      </w:pPr>
      <w:r w:rsidRPr="00977B0B">
        <w:rPr>
          <w:rFonts w:ascii="Arial" w:hAnsi="Arial" w:cs="Arial"/>
          <w:sz w:val="24"/>
          <w:szCs w:val="24"/>
        </w:rPr>
        <w:t>Wall display as they wished.</w:t>
      </w:r>
      <w:r w:rsidRPr="00977B0B" w:rsidR="00896346">
        <w:rPr>
          <w:rFonts w:ascii="Arial" w:hAnsi="Arial" w:cs="Arial"/>
          <w:sz w:val="24"/>
          <w:szCs w:val="24"/>
        </w:rPr>
        <w:t xml:space="preserve"> </w:t>
      </w:r>
      <w:r w:rsidRPr="00977B0B">
        <w:rPr>
          <w:rFonts w:ascii="Arial" w:hAnsi="Arial" w:cs="Arial"/>
          <w:sz w:val="24"/>
          <w:szCs w:val="24"/>
        </w:rPr>
        <w:t>The settings then encouraged their children and families to contribute to the</w:t>
      </w:r>
      <w:r w:rsidRPr="00977B0B" w:rsidR="00896346">
        <w:rPr>
          <w:rFonts w:ascii="Arial" w:hAnsi="Arial" w:cs="Arial"/>
          <w:sz w:val="24"/>
          <w:szCs w:val="24"/>
        </w:rPr>
        <w:t xml:space="preserve"> </w:t>
      </w:r>
      <w:r w:rsidRPr="00977B0B">
        <w:rPr>
          <w:rFonts w:ascii="Arial" w:hAnsi="Arial" w:cs="Arial"/>
          <w:sz w:val="24"/>
          <w:szCs w:val="24"/>
        </w:rPr>
        <w:t>header questions on the Graffiti Wall in whichever way suited. This included</w:t>
      </w:r>
      <w:r w:rsidRPr="00977B0B" w:rsidR="00896346">
        <w:rPr>
          <w:rFonts w:ascii="Arial" w:hAnsi="Arial" w:cs="Arial"/>
          <w:sz w:val="24"/>
          <w:szCs w:val="24"/>
        </w:rPr>
        <w:t xml:space="preserve"> </w:t>
      </w:r>
      <w:r w:rsidRPr="00977B0B">
        <w:rPr>
          <w:rFonts w:ascii="Arial" w:hAnsi="Arial" w:cs="Arial"/>
          <w:sz w:val="24"/>
          <w:szCs w:val="24"/>
        </w:rPr>
        <w:t xml:space="preserve">writing directly on the display, adding </w:t>
      </w:r>
      <w:proofErr w:type="spellStart"/>
      <w:r w:rsidRPr="00977B0B">
        <w:rPr>
          <w:rFonts w:ascii="Arial" w:hAnsi="Arial" w:cs="Arial"/>
          <w:sz w:val="24"/>
          <w:szCs w:val="24"/>
        </w:rPr>
        <w:t>post-it</w:t>
      </w:r>
      <w:proofErr w:type="spellEnd"/>
      <w:r w:rsidRPr="00977B0B">
        <w:rPr>
          <w:rFonts w:ascii="Arial" w:hAnsi="Arial" w:cs="Arial"/>
          <w:sz w:val="24"/>
          <w:szCs w:val="24"/>
        </w:rPr>
        <w:t xml:space="preserve"> notes to the display</w:t>
      </w:r>
      <w:r w:rsidRPr="00977B0B" w:rsidR="000B3F86">
        <w:rPr>
          <w:rFonts w:ascii="Arial" w:hAnsi="Arial" w:cs="Arial"/>
          <w:sz w:val="24"/>
          <w:szCs w:val="24"/>
        </w:rPr>
        <w:t xml:space="preserve"> </w:t>
      </w:r>
      <w:r w:rsidRPr="00977B0B" w:rsidR="00D00058">
        <w:rPr>
          <w:rFonts w:ascii="Arial" w:hAnsi="Arial" w:cs="Arial"/>
          <w:sz w:val="24"/>
          <w:szCs w:val="24"/>
        </w:rPr>
        <w:t>and staff</w:t>
      </w:r>
      <w:r w:rsidRPr="00977B0B" w:rsidR="00896346">
        <w:rPr>
          <w:rFonts w:ascii="Arial" w:hAnsi="Arial" w:cs="Arial"/>
          <w:sz w:val="24"/>
          <w:szCs w:val="24"/>
        </w:rPr>
        <w:t xml:space="preserve"> </w:t>
      </w:r>
      <w:r w:rsidRPr="00977B0B">
        <w:rPr>
          <w:rFonts w:ascii="Arial" w:hAnsi="Arial" w:cs="Arial"/>
          <w:sz w:val="24"/>
          <w:szCs w:val="24"/>
        </w:rPr>
        <w:t>transcribing comments and questions from children and from parents to add</w:t>
      </w:r>
      <w:r w:rsidRPr="00977B0B" w:rsidR="000B3F86">
        <w:rPr>
          <w:rFonts w:ascii="Arial" w:hAnsi="Arial" w:cs="Arial"/>
          <w:sz w:val="24"/>
          <w:szCs w:val="24"/>
        </w:rPr>
        <w:t xml:space="preserve"> </w:t>
      </w:r>
      <w:r w:rsidRPr="00977B0B" w:rsidR="6D21C5D6">
        <w:rPr>
          <w:rFonts w:ascii="Arial" w:hAnsi="Arial" w:cs="Arial"/>
          <w:sz w:val="24"/>
          <w:szCs w:val="24"/>
        </w:rPr>
        <w:t xml:space="preserve">to </w:t>
      </w:r>
      <w:r w:rsidRPr="00977B0B">
        <w:rPr>
          <w:rFonts w:ascii="Arial" w:hAnsi="Arial" w:cs="Arial"/>
          <w:sz w:val="24"/>
          <w:szCs w:val="24"/>
        </w:rPr>
        <w:t>the display.</w:t>
      </w:r>
      <w:r w:rsidRPr="00977B0B" w:rsidR="00896346">
        <w:rPr>
          <w:rFonts w:ascii="Arial" w:hAnsi="Arial" w:cs="Arial"/>
          <w:sz w:val="24"/>
          <w:szCs w:val="24"/>
        </w:rPr>
        <w:t xml:space="preserve"> </w:t>
      </w:r>
      <w:r w:rsidRPr="00977B0B">
        <w:rPr>
          <w:rFonts w:ascii="Arial" w:hAnsi="Arial" w:cs="Arial"/>
          <w:sz w:val="24"/>
          <w:szCs w:val="24"/>
        </w:rPr>
        <w:t>Each setting kept the Graffiti Wall on display for 2-3 weeks, to allow time for</w:t>
      </w:r>
      <w:r w:rsidRPr="00977B0B" w:rsidR="00896346">
        <w:rPr>
          <w:rFonts w:ascii="Arial" w:hAnsi="Arial" w:cs="Arial"/>
          <w:sz w:val="24"/>
          <w:szCs w:val="24"/>
        </w:rPr>
        <w:t xml:space="preserve"> </w:t>
      </w:r>
      <w:r w:rsidRPr="00977B0B">
        <w:rPr>
          <w:rFonts w:ascii="Arial" w:hAnsi="Arial" w:cs="Arial"/>
          <w:sz w:val="24"/>
          <w:szCs w:val="24"/>
        </w:rPr>
        <w:t>everyone to engage.</w:t>
      </w:r>
    </w:p>
    <w:p w:rsidR="006A48E3" w:rsidP="00977B0B" w:rsidRDefault="006A48E3" w14:paraId="69E7D7D2" w14:textId="77777777">
      <w:pPr>
        <w:spacing w:after="0" w:line="276" w:lineRule="auto"/>
        <w:rPr>
          <w:rFonts w:ascii="Arial" w:hAnsi="Arial" w:cs="Arial"/>
          <w:sz w:val="24"/>
          <w:szCs w:val="24"/>
        </w:rPr>
      </w:pPr>
    </w:p>
    <w:p w:rsidRPr="00977B0B" w:rsidR="006A48E3" w:rsidP="00977B0B" w:rsidRDefault="006A48E3" w14:paraId="4D899E11" w14:textId="461A249A">
      <w:pPr>
        <w:spacing w:after="0" w:line="276" w:lineRule="auto"/>
        <w:rPr>
          <w:rFonts w:ascii="Arial" w:hAnsi="Arial" w:cs="Arial"/>
          <w:sz w:val="24"/>
          <w:szCs w:val="24"/>
        </w:rPr>
      </w:pPr>
      <w:r>
        <w:rPr>
          <w:rFonts w:ascii="Arial" w:hAnsi="Arial" w:cs="Arial"/>
          <w:sz w:val="24"/>
          <w:szCs w:val="24"/>
        </w:rPr>
        <w:t>The accompanying Sway provides visual examples of the graffiti walls.</w:t>
      </w:r>
    </w:p>
    <w:p w:rsidRPr="00977B0B" w:rsidR="00896346" w:rsidP="00977B0B" w:rsidRDefault="00896346" w14:paraId="5FDF15ED" w14:textId="77777777">
      <w:pPr>
        <w:spacing w:after="0" w:line="276" w:lineRule="auto"/>
        <w:rPr>
          <w:rFonts w:ascii="Arial" w:hAnsi="Arial" w:cs="Arial"/>
          <w:sz w:val="24"/>
          <w:szCs w:val="24"/>
        </w:rPr>
      </w:pPr>
    </w:p>
    <w:p w:rsidRPr="00977B0B" w:rsidR="00F451BD" w:rsidP="34F8F88F" w:rsidRDefault="00F451BD" w14:paraId="687BAA79" w14:textId="472E6AD1">
      <w:pPr>
        <w:pStyle w:val="Heading3"/>
        <w:rPr>
          <w:rFonts w:ascii="Arial" w:hAnsi="Arial" w:cs="Arial"/>
          <w:b w:val="1"/>
          <w:bCs w:val="1"/>
          <w:sz w:val="24"/>
          <w:szCs w:val="24"/>
        </w:rPr>
      </w:pPr>
      <w:r w:rsidR="13818C5C">
        <w:rPr/>
        <w:t>Analysed families' contributions</w:t>
      </w:r>
    </w:p>
    <w:p w:rsidRPr="00977B0B" w:rsidR="00F451BD" w:rsidP="00977B0B" w:rsidRDefault="00F451BD" w14:paraId="0DD3865A" w14:textId="66B47CB2">
      <w:pPr>
        <w:spacing w:after="0" w:line="276" w:lineRule="auto"/>
        <w:rPr>
          <w:rFonts w:ascii="Arial" w:hAnsi="Arial" w:cs="Arial"/>
          <w:sz w:val="24"/>
          <w:szCs w:val="24"/>
        </w:rPr>
      </w:pPr>
      <w:r w:rsidRPr="00977B0B">
        <w:rPr>
          <w:rFonts w:ascii="Arial" w:hAnsi="Arial" w:cs="Arial"/>
          <w:sz w:val="24"/>
          <w:szCs w:val="24"/>
        </w:rPr>
        <w:t>Each ELC setting passed on the comments and questions from their Graffiti</w:t>
      </w:r>
      <w:r w:rsidRPr="00977B0B" w:rsidR="00723865">
        <w:rPr>
          <w:rFonts w:ascii="Arial" w:hAnsi="Arial" w:cs="Arial"/>
          <w:sz w:val="24"/>
          <w:szCs w:val="24"/>
        </w:rPr>
        <w:t xml:space="preserve"> </w:t>
      </w:r>
      <w:r w:rsidRPr="00977B0B">
        <w:rPr>
          <w:rFonts w:ascii="Arial" w:hAnsi="Arial" w:cs="Arial"/>
          <w:sz w:val="24"/>
          <w:szCs w:val="24"/>
        </w:rPr>
        <w:t>Wall display to the relevant EP.</w:t>
      </w:r>
      <w:r w:rsidRPr="00977B0B" w:rsidR="00896346">
        <w:rPr>
          <w:rFonts w:ascii="Arial" w:hAnsi="Arial" w:cs="Arial"/>
          <w:sz w:val="24"/>
          <w:szCs w:val="24"/>
        </w:rPr>
        <w:t xml:space="preserve"> </w:t>
      </w:r>
      <w:r w:rsidRPr="00977B0B">
        <w:rPr>
          <w:rFonts w:ascii="Arial" w:hAnsi="Arial" w:cs="Arial"/>
          <w:sz w:val="24"/>
          <w:szCs w:val="24"/>
        </w:rPr>
        <w:t>The EP applied open coding to thematically analyse all</w:t>
      </w:r>
      <w:r w:rsidRPr="00977B0B" w:rsidR="00723865">
        <w:rPr>
          <w:rFonts w:ascii="Arial" w:hAnsi="Arial" w:cs="Arial"/>
          <w:sz w:val="24"/>
          <w:szCs w:val="24"/>
        </w:rPr>
        <w:t xml:space="preserve"> </w:t>
      </w:r>
      <w:r w:rsidRPr="00977B0B">
        <w:rPr>
          <w:rFonts w:ascii="Arial" w:hAnsi="Arial" w:cs="Arial"/>
          <w:sz w:val="24"/>
          <w:szCs w:val="24"/>
        </w:rPr>
        <w:t>the comments and</w:t>
      </w:r>
      <w:r w:rsidRPr="00977B0B" w:rsidR="00896346">
        <w:rPr>
          <w:rFonts w:ascii="Arial" w:hAnsi="Arial" w:cs="Arial"/>
          <w:sz w:val="24"/>
          <w:szCs w:val="24"/>
        </w:rPr>
        <w:t xml:space="preserve"> </w:t>
      </w:r>
      <w:r w:rsidRPr="00977B0B">
        <w:rPr>
          <w:rFonts w:ascii="Arial" w:hAnsi="Arial" w:cs="Arial"/>
          <w:sz w:val="24"/>
          <w:szCs w:val="24"/>
        </w:rPr>
        <w:t>questions under each question header, in some cases using</w:t>
      </w:r>
      <w:r w:rsidRPr="00977B0B" w:rsidR="00723865">
        <w:rPr>
          <w:rFonts w:ascii="Arial" w:hAnsi="Arial" w:cs="Arial"/>
          <w:sz w:val="24"/>
          <w:szCs w:val="24"/>
        </w:rPr>
        <w:t xml:space="preserve"> </w:t>
      </w:r>
      <w:r w:rsidRPr="00977B0B">
        <w:rPr>
          <w:rFonts w:ascii="Arial" w:hAnsi="Arial" w:cs="Arial"/>
          <w:sz w:val="24"/>
          <w:szCs w:val="24"/>
        </w:rPr>
        <w:t>ChatGPT -Thematic analysis.</w:t>
      </w:r>
      <w:r w:rsidRPr="00977B0B" w:rsidR="00896346">
        <w:rPr>
          <w:rFonts w:ascii="Arial" w:hAnsi="Arial" w:cs="Arial"/>
          <w:sz w:val="24"/>
          <w:szCs w:val="24"/>
        </w:rPr>
        <w:t xml:space="preserve"> </w:t>
      </w:r>
      <w:r w:rsidRPr="00977B0B">
        <w:rPr>
          <w:rFonts w:ascii="Arial" w:hAnsi="Arial" w:cs="Arial"/>
          <w:sz w:val="24"/>
          <w:szCs w:val="24"/>
        </w:rPr>
        <w:t>Each phrase was tagged with key ideas and then</w:t>
      </w:r>
      <w:r w:rsidRPr="00977B0B" w:rsidR="00723865">
        <w:rPr>
          <w:rFonts w:ascii="Arial" w:hAnsi="Arial" w:cs="Arial"/>
          <w:sz w:val="24"/>
          <w:szCs w:val="24"/>
        </w:rPr>
        <w:t xml:space="preserve"> </w:t>
      </w:r>
      <w:r w:rsidRPr="00977B0B">
        <w:rPr>
          <w:rFonts w:ascii="Arial" w:hAnsi="Arial" w:cs="Arial"/>
          <w:sz w:val="24"/>
          <w:szCs w:val="24"/>
        </w:rPr>
        <w:t>grouped into broader</w:t>
      </w:r>
      <w:r w:rsidRPr="00977B0B" w:rsidR="00896346">
        <w:rPr>
          <w:rFonts w:ascii="Arial" w:hAnsi="Arial" w:cs="Arial"/>
          <w:sz w:val="24"/>
          <w:szCs w:val="24"/>
        </w:rPr>
        <w:t xml:space="preserve"> </w:t>
      </w:r>
      <w:r w:rsidRPr="00977B0B">
        <w:rPr>
          <w:rFonts w:ascii="Arial" w:hAnsi="Arial" w:cs="Arial"/>
          <w:sz w:val="24"/>
          <w:szCs w:val="24"/>
        </w:rPr>
        <w:t>themes, ready to be shared with the schools.</w:t>
      </w:r>
      <w:r w:rsidRPr="00977B0B" w:rsidR="00896346">
        <w:rPr>
          <w:rFonts w:ascii="Arial" w:hAnsi="Arial" w:cs="Arial"/>
          <w:sz w:val="24"/>
          <w:szCs w:val="24"/>
        </w:rPr>
        <w:t xml:space="preserve"> </w:t>
      </w:r>
      <w:r w:rsidRPr="00977B0B">
        <w:rPr>
          <w:rFonts w:ascii="Arial" w:hAnsi="Arial" w:cs="Arial"/>
          <w:sz w:val="24"/>
          <w:szCs w:val="24"/>
        </w:rPr>
        <w:t>The most common themes arising from the children and families in the</w:t>
      </w:r>
      <w:r w:rsidRPr="00977B0B" w:rsidR="00896346">
        <w:rPr>
          <w:rFonts w:ascii="Arial" w:hAnsi="Arial" w:cs="Arial"/>
          <w:sz w:val="24"/>
          <w:szCs w:val="24"/>
        </w:rPr>
        <w:t xml:space="preserve"> </w:t>
      </w:r>
      <w:r w:rsidRPr="00977B0B">
        <w:rPr>
          <w:rFonts w:ascii="Arial" w:hAnsi="Arial" w:cs="Arial"/>
          <w:sz w:val="24"/>
          <w:szCs w:val="24"/>
        </w:rPr>
        <w:t xml:space="preserve">project settings are shown </w:t>
      </w:r>
      <w:r w:rsidRPr="00977B0B" w:rsidR="00723865">
        <w:rPr>
          <w:rFonts w:ascii="Arial" w:hAnsi="Arial" w:cs="Arial"/>
          <w:sz w:val="24"/>
          <w:szCs w:val="24"/>
        </w:rPr>
        <w:t>in Table 1.</w:t>
      </w:r>
    </w:p>
    <w:p w:rsidR="00C11B2E" w:rsidP="00977B0B" w:rsidRDefault="00C11B2E" w14:paraId="53682590" w14:textId="77777777">
      <w:pPr>
        <w:spacing w:after="0" w:line="276" w:lineRule="auto"/>
        <w:rPr>
          <w:rFonts w:ascii="Arial" w:hAnsi="Arial" w:cs="Arial"/>
          <w:i/>
          <w:iCs/>
          <w:sz w:val="24"/>
          <w:szCs w:val="24"/>
        </w:rPr>
      </w:pPr>
    </w:p>
    <w:p w:rsidR="002B592C" w:rsidP="00977B0B" w:rsidRDefault="002B592C" w14:paraId="0BC10EEF" w14:textId="77777777">
      <w:pPr>
        <w:spacing w:after="0" w:line="276" w:lineRule="auto"/>
        <w:rPr>
          <w:rFonts w:ascii="Arial" w:hAnsi="Arial" w:cs="Arial"/>
          <w:i/>
          <w:iCs/>
          <w:sz w:val="24"/>
          <w:szCs w:val="24"/>
        </w:rPr>
      </w:pPr>
    </w:p>
    <w:p w:rsidR="002B592C" w:rsidP="00977B0B" w:rsidRDefault="002B592C" w14:paraId="651D37EA" w14:textId="77777777">
      <w:pPr>
        <w:spacing w:after="0" w:line="276" w:lineRule="auto"/>
        <w:rPr>
          <w:rFonts w:ascii="Arial" w:hAnsi="Arial" w:cs="Arial"/>
          <w:i/>
          <w:iCs/>
          <w:sz w:val="24"/>
          <w:szCs w:val="24"/>
        </w:rPr>
      </w:pPr>
    </w:p>
    <w:p w:rsidRPr="00977B0B" w:rsidR="002B592C" w:rsidP="00977B0B" w:rsidRDefault="002B592C" w14:paraId="1C46092C" w14:textId="77777777">
      <w:pPr>
        <w:spacing w:after="0" w:line="276" w:lineRule="auto"/>
        <w:rPr>
          <w:rFonts w:ascii="Arial" w:hAnsi="Arial" w:cs="Arial"/>
          <w:i/>
          <w:iCs/>
          <w:sz w:val="24"/>
          <w:szCs w:val="24"/>
        </w:rPr>
      </w:pPr>
    </w:p>
    <w:p w:rsidRPr="00977B0B" w:rsidR="00723865" w:rsidP="00977B0B" w:rsidRDefault="00723865" w14:paraId="3F395E2C" w14:textId="66FFC547">
      <w:pPr>
        <w:spacing w:after="0" w:line="276" w:lineRule="auto"/>
        <w:rPr>
          <w:rFonts w:ascii="Arial" w:hAnsi="Arial" w:cs="Arial"/>
          <w:i/>
          <w:iCs/>
          <w:sz w:val="24"/>
          <w:szCs w:val="24"/>
        </w:rPr>
      </w:pPr>
      <w:r w:rsidRPr="00977B0B">
        <w:rPr>
          <w:rFonts w:ascii="Arial" w:hAnsi="Arial" w:cs="Arial"/>
          <w:i/>
          <w:iCs/>
          <w:sz w:val="24"/>
          <w:szCs w:val="24"/>
        </w:rPr>
        <w:t xml:space="preserve">Table 1: </w:t>
      </w:r>
      <w:r w:rsidRPr="00977B0B" w:rsidR="00B63969">
        <w:rPr>
          <w:rFonts w:ascii="Arial" w:hAnsi="Arial" w:cs="Arial"/>
          <w:i/>
          <w:iCs/>
          <w:sz w:val="24"/>
          <w:szCs w:val="24"/>
        </w:rPr>
        <w:t xml:space="preserve">The Most </w:t>
      </w:r>
      <w:r w:rsidRPr="00977B0B" w:rsidR="00230C49">
        <w:rPr>
          <w:rFonts w:ascii="Arial" w:hAnsi="Arial" w:cs="Arial"/>
          <w:i/>
          <w:iCs/>
          <w:sz w:val="24"/>
          <w:szCs w:val="24"/>
        </w:rPr>
        <w:t xml:space="preserve">Common </w:t>
      </w:r>
      <w:r w:rsidRPr="00977B0B" w:rsidR="0098016E">
        <w:rPr>
          <w:rFonts w:ascii="Arial" w:hAnsi="Arial" w:cs="Arial"/>
          <w:i/>
          <w:iCs/>
          <w:sz w:val="24"/>
          <w:szCs w:val="24"/>
        </w:rPr>
        <w:t>T</w:t>
      </w:r>
      <w:r w:rsidRPr="00977B0B">
        <w:rPr>
          <w:rFonts w:ascii="Arial" w:hAnsi="Arial" w:cs="Arial"/>
          <w:i/>
          <w:iCs/>
          <w:sz w:val="24"/>
          <w:szCs w:val="24"/>
        </w:rPr>
        <w:t xml:space="preserve">hemes arising from </w:t>
      </w:r>
      <w:r w:rsidRPr="00977B0B" w:rsidR="00C11B2E">
        <w:rPr>
          <w:rFonts w:ascii="Arial" w:hAnsi="Arial" w:cs="Arial"/>
          <w:i/>
          <w:iCs/>
          <w:sz w:val="24"/>
          <w:szCs w:val="24"/>
        </w:rPr>
        <w:t>the Graffiti Walls</w:t>
      </w:r>
    </w:p>
    <w:tbl>
      <w:tblPr>
        <w:tblStyle w:val="TableGrid"/>
        <w:tblW w:w="0" w:type="auto"/>
        <w:tblLook w:val="04A0" w:firstRow="1" w:lastRow="0" w:firstColumn="1" w:lastColumn="0" w:noHBand="0" w:noVBand="1"/>
      </w:tblPr>
      <w:tblGrid>
        <w:gridCol w:w="2547"/>
        <w:gridCol w:w="6469"/>
      </w:tblGrid>
      <w:tr w:rsidRPr="00977B0B" w:rsidR="00C11B2E" w:rsidTr="49F9F8D5" w14:paraId="3F9B1DC8" w14:textId="77777777">
        <w:tc>
          <w:tcPr>
            <w:tcW w:w="2547" w:type="dxa"/>
          </w:tcPr>
          <w:p w:rsidRPr="00977B0B" w:rsidR="00C11B2E" w:rsidP="00977B0B" w:rsidRDefault="00C11B2E" w14:paraId="04473AFE" w14:textId="20B44BAA">
            <w:pPr>
              <w:spacing w:line="276" w:lineRule="auto"/>
              <w:rPr>
                <w:rFonts w:ascii="Arial" w:hAnsi="Arial" w:cs="Arial"/>
                <w:sz w:val="24"/>
                <w:szCs w:val="24"/>
              </w:rPr>
            </w:pPr>
            <w:r w:rsidRPr="00977B0B">
              <w:rPr>
                <w:rFonts w:ascii="Arial" w:hAnsi="Arial" w:cs="Arial"/>
                <w:sz w:val="24"/>
                <w:szCs w:val="24"/>
              </w:rPr>
              <w:t>What our children and families were looking forward to:</w:t>
            </w:r>
          </w:p>
        </w:tc>
        <w:tc>
          <w:tcPr>
            <w:tcW w:w="6469" w:type="dxa"/>
          </w:tcPr>
          <w:p w:rsidRPr="00977B0B" w:rsidR="00C11B2E" w:rsidP="00977B0B" w:rsidRDefault="00C11B2E" w14:paraId="16393A87" w14:textId="77777777">
            <w:pPr>
              <w:spacing w:line="276" w:lineRule="auto"/>
              <w:rPr>
                <w:rFonts w:ascii="Arial" w:hAnsi="Arial" w:cs="Arial"/>
                <w:b/>
                <w:bCs/>
                <w:sz w:val="24"/>
                <w:szCs w:val="24"/>
              </w:rPr>
            </w:pPr>
            <w:r w:rsidRPr="00977B0B">
              <w:rPr>
                <w:rFonts w:ascii="Arial" w:hAnsi="Arial" w:cs="Arial"/>
                <w:b/>
                <w:bCs/>
                <w:sz w:val="24"/>
                <w:szCs w:val="24"/>
              </w:rPr>
              <w:t>Friendships</w:t>
            </w:r>
          </w:p>
          <w:p w:rsidRPr="00977B0B" w:rsidR="00C11B2E" w:rsidP="00977B0B" w:rsidRDefault="00C11B2E" w14:paraId="574D55D7" w14:textId="5B7FAEFB">
            <w:pPr>
              <w:spacing w:line="276" w:lineRule="auto"/>
              <w:rPr>
                <w:rFonts w:ascii="Arial" w:hAnsi="Arial" w:cs="Arial"/>
                <w:sz w:val="24"/>
                <w:szCs w:val="24"/>
              </w:rPr>
            </w:pPr>
            <w:r w:rsidRPr="00977B0B">
              <w:rPr>
                <w:rFonts w:ascii="Arial" w:hAnsi="Arial" w:cs="Arial"/>
                <w:sz w:val="24"/>
                <w:szCs w:val="24"/>
              </w:rPr>
              <w:t>Making new friends and reuniting with old ones</w:t>
            </w:r>
            <w:r w:rsidRPr="00977B0B" w:rsidR="00BA17F2">
              <w:rPr>
                <w:rFonts w:ascii="Arial" w:hAnsi="Arial" w:cs="Arial"/>
                <w:sz w:val="24"/>
                <w:szCs w:val="24"/>
              </w:rPr>
              <w:t>.</w:t>
            </w:r>
          </w:p>
          <w:p w:rsidRPr="00977B0B" w:rsidR="00C11B2E" w:rsidP="00977B0B" w:rsidRDefault="00C11B2E" w14:paraId="028D7F20" w14:textId="08E1B4A5">
            <w:pPr>
              <w:spacing w:line="276" w:lineRule="auto"/>
              <w:rPr>
                <w:rFonts w:ascii="Arial" w:hAnsi="Arial" w:cs="Arial"/>
                <w:i/>
                <w:iCs/>
                <w:sz w:val="24"/>
                <w:szCs w:val="24"/>
              </w:rPr>
            </w:pPr>
            <w:r w:rsidRPr="00977B0B">
              <w:rPr>
                <w:rFonts w:ascii="Arial" w:hAnsi="Arial" w:cs="Arial"/>
                <w:i/>
                <w:iCs/>
                <w:sz w:val="24"/>
                <w:szCs w:val="24"/>
              </w:rPr>
              <w:t>“I’m excited to play with my new friends and see my other friends from nursery</w:t>
            </w:r>
            <w:r w:rsidRPr="00977B0B" w:rsidR="00F11F9A">
              <w:rPr>
                <w:rFonts w:ascii="Arial" w:hAnsi="Arial" w:cs="Arial"/>
                <w:i/>
                <w:iCs/>
                <w:sz w:val="24"/>
                <w:szCs w:val="24"/>
              </w:rPr>
              <w:t>.</w:t>
            </w:r>
            <w:r w:rsidRPr="00977B0B">
              <w:rPr>
                <w:rFonts w:ascii="Arial" w:hAnsi="Arial" w:cs="Arial"/>
                <w:i/>
                <w:iCs/>
                <w:sz w:val="24"/>
                <w:szCs w:val="24"/>
              </w:rPr>
              <w:t>”</w:t>
            </w:r>
          </w:p>
          <w:p w:rsidRPr="00977B0B" w:rsidR="00BA17F2" w:rsidP="00977B0B" w:rsidRDefault="00BA17F2" w14:paraId="43FAB917" w14:textId="77777777">
            <w:pPr>
              <w:spacing w:line="276" w:lineRule="auto"/>
              <w:rPr>
                <w:rFonts w:ascii="Arial" w:hAnsi="Arial" w:cs="Arial"/>
                <w:i/>
                <w:iCs/>
                <w:sz w:val="24"/>
                <w:szCs w:val="24"/>
              </w:rPr>
            </w:pPr>
          </w:p>
          <w:p w:rsidRPr="00977B0B" w:rsidR="00C11B2E" w:rsidP="00977B0B" w:rsidRDefault="00C11B2E" w14:paraId="0A94B00D" w14:textId="77777777">
            <w:pPr>
              <w:spacing w:line="276" w:lineRule="auto"/>
              <w:rPr>
                <w:rFonts w:ascii="Arial" w:hAnsi="Arial" w:cs="Arial"/>
                <w:b/>
                <w:bCs/>
                <w:sz w:val="24"/>
                <w:szCs w:val="24"/>
              </w:rPr>
            </w:pPr>
            <w:r w:rsidRPr="00977B0B">
              <w:rPr>
                <w:rFonts w:ascii="Arial" w:hAnsi="Arial" w:cs="Arial"/>
                <w:b/>
                <w:bCs/>
                <w:sz w:val="24"/>
                <w:szCs w:val="24"/>
              </w:rPr>
              <w:t>New Experiences</w:t>
            </w:r>
          </w:p>
          <w:p w:rsidRPr="00977B0B" w:rsidR="00C11B2E" w:rsidP="00977B0B" w:rsidRDefault="00C11B2E" w14:paraId="0E9771BE" w14:textId="4C68BD48">
            <w:pPr>
              <w:spacing w:line="276" w:lineRule="auto"/>
              <w:rPr>
                <w:rFonts w:ascii="Arial" w:hAnsi="Arial" w:cs="Arial"/>
                <w:sz w:val="24"/>
                <w:szCs w:val="24"/>
              </w:rPr>
            </w:pPr>
            <w:r w:rsidRPr="00977B0B">
              <w:rPr>
                <w:rFonts w:ascii="Arial" w:hAnsi="Arial" w:cs="Arial"/>
                <w:sz w:val="24"/>
                <w:szCs w:val="24"/>
              </w:rPr>
              <w:t>New play experiences and also new learning experiences</w:t>
            </w:r>
            <w:r w:rsidRPr="00977B0B" w:rsidR="00BA17F2">
              <w:rPr>
                <w:rFonts w:ascii="Arial" w:hAnsi="Arial" w:cs="Arial"/>
                <w:sz w:val="24"/>
                <w:szCs w:val="24"/>
              </w:rPr>
              <w:t>.</w:t>
            </w:r>
          </w:p>
          <w:p w:rsidRPr="00977B0B" w:rsidR="00C11B2E" w:rsidP="00977B0B" w:rsidRDefault="00C11B2E" w14:paraId="2360742C" w14:textId="7A62627A">
            <w:pPr>
              <w:spacing w:line="276" w:lineRule="auto"/>
              <w:rPr>
                <w:rFonts w:ascii="Arial" w:hAnsi="Arial" w:cs="Arial"/>
                <w:i/>
                <w:iCs/>
                <w:sz w:val="24"/>
                <w:szCs w:val="24"/>
              </w:rPr>
            </w:pPr>
            <w:r w:rsidRPr="00977B0B">
              <w:rPr>
                <w:rFonts w:ascii="Arial" w:hAnsi="Arial" w:cs="Arial"/>
                <w:i/>
                <w:iCs/>
                <w:sz w:val="24"/>
                <w:szCs w:val="24"/>
              </w:rPr>
              <w:t>“All the fun stuff we can play in all the classes</w:t>
            </w:r>
            <w:r w:rsidRPr="00977B0B" w:rsidR="00F11F9A">
              <w:rPr>
                <w:rFonts w:ascii="Arial" w:hAnsi="Arial" w:cs="Arial"/>
                <w:i/>
                <w:iCs/>
                <w:sz w:val="24"/>
                <w:szCs w:val="24"/>
              </w:rPr>
              <w:t>.</w:t>
            </w:r>
            <w:r w:rsidRPr="00977B0B">
              <w:rPr>
                <w:rFonts w:ascii="Arial" w:hAnsi="Arial" w:cs="Arial"/>
                <w:i/>
                <w:iCs/>
                <w:sz w:val="24"/>
                <w:szCs w:val="24"/>
              </w:rPr>
              <w:t>”</w:t>
            </w:r>
          </w:p>
          <w:p w:rsidRPr="00977B0B" w:rsidR="00C11B2E" w:rsidP="00977B0B" w:rsidRDefault="00C11B2E" w14:paraId="51B59D97" w14:textId="4C7DA6CA">
            <w:pPr>
              <w:spacing w:line="276" w:lineRule="auto"/>
              <w:rPr>
                <w:rFonts w:ascii="Arial" w:hAnsi="Arial" w:cs="Arial"/>
                <w:i/>
                <w:iCs/>
                <w:sz w:val="24"/>
                <w:szCs w:val="24"/>
              </w:rPr>
            </w:pPr>
            <w:r w:rsidRPr="00977B0B">
              <w:rPr>
                <w:rFonts w:ascii="Arial" w:hAnsi="Arial" w:cs="Arial"/>
                <w:i/>
                <w:iCs/>
                <w:sz w:val="24"/>
                <w:szCs w:val="24"/>
              </w:rPr>
              <w:t>“Writing something special</w:t>
            </w:r>
            <w:r w:rsidRPr="00977B0B" w:rsidR="00F11F9A">
              <w:rPr>
                <w:rFonts w:ascii="Arial" w:hAnsi="Arial" w:cs="Arial"/>
                <w:i/>
                <w:iCs/>
                <w:sz w:val="24"/>
                <w:szCs w:val="24"/>
              </w:rPr>
              <w:t>.</w:t>
            </w:r>
            <w:r w:rsidRPr="00977B0B">
              <w:rPr>
                <w:rFonts w:ascii="Arial" w:hAnsi="Arial" w:cs="Arial"/>
                <w:i/>
                <w:iCs/>
                <w:sz w:val="24"/>
                <w:szCs w:val="24"/>
              </w:rPr>
              <w:t>”</w:t>
            </w:r>
          </w:p>
          <w:p w:rsidRPr="00977B0B" w:rsidR="00BA17F2" w:rsidP="00977B0B" w:rsidRDefault="00BA17F2" w14:paraId="59D28E33" w14:textId="77777777">
            <w:pPr>
              <w:spacing w:line="276" w:lineRule="auto"/>
              <w:rPr>
                <w:rFonts w:ascii="Arial" w:hAnsi="Arial" w:cs="Arial"/>
                <w:i/>
                <w:iCs/>
                <w:sz w:val="24"/>
                <w:szCs w:val="24"/>
              </w:rPr>
            </w:pPr>
          </w:p>
          <w:p w:rsidRPr="00977B0B" w:rsidR="00C11B2E" w:rsidP="00977B0B" w:rsidRDefault="00C11B2E" w14:paraId="4827AE14" w14:textId="77777777">
            <w:pPr>
              <w:spacing w:line="276" w:lineRule="auto"/>
              <w:rPr>
                <w:rFonts w:ascii="Arial" w:hAnsi="Arial" w:cs="Arial"/>
                <w:b/>
                <w:bCs/>
                <w:sz w:val="24"/>
                <w:szCs w:val="24"/>
              </w:rPr>
            </w:pPr>
            <w:r w:rsidRPr="00977B0B">
              <w:rPr>
                <w:rFonts w:ascii="Arial" w:hAnsi="Arial" w:cs="Arial"/>
                <w:b/>
                <w:bCs/>
                <w:sz w:val="24"/>
                <w:szCs w:val="24"/>
              </w:rPr>
              <w:t>Independence and Growth</w:t>
            </w:r>
          </w:p>
          <w:p w:rsidRPr="00977B0B" w:rsidR="00C11B2E" w:rsidP="00977B0B" w:rsidRDefault="00C11B2E" w14:paraId="5672184A" w14:textId="24D4441F">
            <w:pPr>
              <w:spacing w:line="276" w:lineRule="auto"/>
              <w:rPr>
                <w:rFonts w:ascii="Arial" w:hAnsi="Arial" w:cs="Arial"/>
                <w:sz w:val="24"/>
                <w:szCs w:val="24"/>
              </w:rPr>
            </w:pPr>
            <w:r w:rsidRPr="00977B0B">
              <w:rPr>
                <w:rFonts w:ascii="Arial" w:hAnsi="Arial" w:cs="Arial"/>
                <w:sz w:val="24"/>
                <w:szCs w:val="24"/>
              </w:rPr>
              <w:t>Markers that identify them as older and more independent.</w:t>
            </w:r>
          </w:p>
          <w:p w:rsidRPr="00977B0B" w:rsidR="00C11B2E" w:rsidP="00977B0B" w:rsidRDefault="00C11B2E" w14:paraId="24C5A404" w14:textId="175004A6">
            <w:pPr>
              <w:spacing w:line="276" w:lineRule="auto"/>
              <w:rPr>
                <w:rFonts w:ascii="Arial" w:hAnsi="Arial" w:cs="Arial"/>
                <w:i/>
                <w:iCs/>
                <w:sz w:val="24"/>
                <w:szCs w:val="24"/>
              </w:rPr>
            </w:pPr>
            <w:r w:rsidRPr="00977B0B">
              <w:rPr>
                <w:rFonts w:ascii="Arial" w:hAnsi="Arial" w:cs="Arial"/>
                <w:i/>
                <w:iCs/>
                <w:sz w:val="24"/>
                <w:szCs w:val="24"/>
              </w:rPr>
              <w:t>“Having my school bag</w:t>
            </w:r>
            <w:r w:rsidRPr="00977B0B" w:rsidR="00D326B5">
              <w:rPr>
                <w:rFonts w:ascii="Arial" w:hAnsi="Arial" w:cs="Arial"/>
                <w:i/>
                <w:iCs/>
                <w:sz w:val="24"/>
                <w:szCs w:val="24"/>
              </w:rPr>
              <w:t>.</w:t>
            </w:r>
            <w:r w:rsidRPr="00977B0B">
              <w:rPr>
                <w:rFonts w:ascii="Arial" w:hAnsi="Arial" w:cs="Arial"/>
                <w:i/>
                <w:iCs/>
                <w:sz w:val="24"/>
                <w:szCs w:val="24"/>
              </w:rPr>
              <w:t>”</w:t>
            </w:r>
          </w:p>
          <w:p w:rsidRPr="00977B0B" w:rsidR="00C11B2E" w:rsidP="00977B0B" w:rsidRDefault="00C11B2E" w14:paraId="0F04234A" w14:textId="6125DDC5">
            <w:pPr>
              <w:spacing w:line="276" w:lineRule="auto"/>
              <w:rPr>
                <w:rFonts w:ascii="Arial" w:hAnsi="Arial" w:cs="Arial"/>
                <w:i/>
                <w:iCs/>
                <w:sz w:val="24"/>
                <w:szCs w:val="24"/>
              </w:rPr>
            </w:pPr>
            <w:r w:rsidRPr="00977B0B">
              <w:rPr>
                <w:rFonts w:ascii="Arial" w:hAnsi="Arial" w:cs="Arial"/>
                <w:i/>
                <w:iCs/>
                <w:sz w:val="24"/>
                <w:szCs w:val="24"/>
              </w:rPr>
              <w:t>“Wearing the same dress as my sister</w:t>
            </w:r>
            <w:r w:rsidRPr="00977B0B" w:rsidR="00D326B5">
              <w:rPr>
                <w:rFonts w:ascii="Arial" w:hAnsi="Arial" w:cs="Arial"/>
                <w:i/>
                <w:iCs/>
                <w:sz w:val="24"/>
                <w:szCs w:val="24"/>
              </w:rPr>
              <w:t>.</w:t>
            </w:r>
            <w:r w:rsidRPr="00977B0B">
              <w:rPr>
                <w:rFonts w:ascii="Arial" w:hAnsi="Arial" w:cs="Arial"/>
                <w:i/>
                <w:iCs/>
                <w:sz w:val="24"/>
                <w:szCs w:val="24"/>
              </w:rPr>
              <w:t>”</w:t>
            </w:r>
          </w:p>
          <w:p w:rsidRPr="00977B0B" w:rsidR="00C11B2E" w:rsidP="00977B0B" w:rsidRDefault="00C11B2E" w14:paraId="3BAEE52F" w14:textId="47974CA1">
            <w:pPr>
              <w:spacing w:line="276" w:lineRule="auto"/>
              <w:rPr>
                <w:rFonts w:ascii="Arial" w:hAnsi="Arial" w:cs="Arial"/>
                <w:b/>
                <w:bCs/>
                <w:sz w:val="24"/>
                <w:szCs w:val="24"/>
              </w:rPr>
            </w:pPr>
          </w:p>
        </w:tc>
      </w:tr>
      <w:tr w:rsidRPr="00977B0B" w:rsidR="00C11B2E" w:rsidTr="49F9F8D5" w14:paraId="1F7E5E77" w14:textId="77777777">
        <w:tc>
          <w:tcPr>
            <w:tcW w:w="2547" w:type="dxa"/>
          </w:tcPr>
          <w:p w:rsidRPr="00977B0B" w:rsidR="00C11B2E" w:rsidP="00977B0B" w:rsidRDefault="00C11B2E" w14:paraId="3CD2561A" w14:textId="3E35A3D9">
            <w:pPr>
              <w:spacing w:line="276" w:lineRule="auto"/>
              <w:rPr>
                <w:rFonts w:ascii="Arial" w:hAnsi="Arial" w:cs="Arial"/>
                <w:sz w:val="24"/>
                <w:szCs w:val="24"/>
              </w:rPr>
            </w:pPr>
            <w:r w:rsidRPr="00977B0B">
              <w:rPr>
                <w:rFonts w:ascii="Arial" w:hAnsi="Arial" w:cs="Arial"/>
                <w:sz w:val="24"/>
                <w:szCs w:val="24"/>
              </w:rPr>
              <w:t>What our children and families were worrying about:</w:t>
            </w:r>
          </w:p>
        </w:tc>
        <w:tc>
          <w:tcPr>
            <w:tcW w:w="6469" w:type="dxa"/>
          </w:tcPr>
          <w:p w:rsidRPr="00977B0B" w:rsidR="00C11B2E" w:rsidP="00977B0B" w:rsidRDefault="00C11B2E" w14:paraId="185E4099" w14:textId="77777777">
            <w:pPr>
              <w:spacing w:line="276" w:lineRule="auto"/>
              <w:rPr>
                <w:rFonts w:ascii="Arial" w:hAnsi="Arial" w:cs="Arial"/>
                <w:b/>
                <w:bCs/>
                <w:sz w:val="24"/>
                <w:szCs w:val="24"/>
              </w:rPr>
            </w:pPr>
            <w:r w:rsidRPr="00977B0B">
              <w:rPr>
                <w:rFonts w:ascii="Arial" w:hAnsi="Arial" w:cs="Arial"/>
                <w:b/>
                <w:bCs/>
                <w:sz w:val="24"/>
                <w:szCs w:val="24"/>
              </w:rPr>
              <w:t>Friendships</w:t>
            </w:r>
          </w:p>
          <w:p w:rsidRPr="00977B0B" w:rsidR="00C11B2E" w:rsidP="00977B0B" w:rsidRDefault="00C11B2E" w14:paraId="2A28F23F" w14:textId="77777777">
            <w:pPr>
              <w:spacing w:line="276" w:lineRule="auto"/>
              <w:rPr>
                <w:rFonts w:ascii="Arial" w:hAnsi="Arial" w:cs="Arial"/>
                <w:sz w:val="24"/>
                <w:szCs w:val="24"/>
              </w:rPr>
            </w:pPr>
            <w:r w:rsidRPr="00977B0B">
              <w:rPr>
                <w:rFonts w:ascii="Arial" w:hAnsi="Arial" w:cs="Arial"/>
                <w:sz w:val="24"/>
                <w:szCs w:val="24"/>
              </w:rPr>
              <w:t xml:space="preserve">Concerns about bullying and fitting in. </w:t>
            </w:r>
          </w:p>
          <w:p w:rsidRPr="00977B0B" w:rsidR="00C11B2E" w:rsidP="00977B0B" w:rsidRDefault="00C11B2E" w14:paraId="057A97BE" w14:textId="1B3BCAEF">
            <w:pPr>
              <w:spacing w:line="276" w:lineRule="auto"/>
              <w:rPr>
                <w:rFonts w:ascii="Arial" w:hAnsi="Arial" w:cs="Arial"/>
                <w:i/>
                <w:iCs/>
                <w:sz w:val="24"/>
                <w:szCs w:val="24"/>
              </w:rPr>
            </w:pPr>
            <w:r w:rsidRPr="00977B0B">
              <w:rPr>
                <w:rFonts w:ascii="Arial" w:hAnsi="Arial" w:cs="Arial"/>
                <w:i/>
                <w:iCs/>
                <w:sz w:val="24"/>
                <w:szCs w:val="24"/>
              </w:rPr>
              <w:t>“Will others annoy me</w:t>
            </w:r>
            <w:r w:rsidRPr="00977B0B" w:rsidR="00FB54DB">
              <w:rPr>
                <w:rFonts w:ascii="Arial" w:hAnsi="Arial" w:cs="Arial"/>
                <w:i/>
                <w:iCs/>
                <w:sz w:val="24"/>
                <w:szCs w:val="24"/>
              </w:rPr>
              <w:t>?</w:t>
            </w:r>
            <w:r w:rsidRPr="00977B0B">
              <w:rPr>
                <w:rFonts w:ascii="Arial" w:hAnsi="Arial" w:cs="Arial"/>
                <w:i/>
                <w:iCs/>
                <w:sz w:val="24"/>
                <w:szCs w:val="24"/>
              </w:rPr>
              <w:t>”</w:t>
            </w:r>
          </w:p>
          <w:p w:rsidRPr="00977B0B" w:rsidR="00C11B2E" w:rsidP="00977B0B" w:rsidRDefault="00C11B2E" w14:paraId="55C24966" w14:textId="08B01756">
            <w:pPr>
              <w:spacing w:line="276" w:lineRule="auto"/>
              <w:rPr>
                <w:rFonts w:ascii="Arial" w:hAnsi="Arial" w:cs="Arial"/>
                <w:i/>
                <w:iCs/>
                <w:sz w:val="24"/>
                <w:szCs w:val="24"/>
              </w:rPr>
            </w:pPr>
            <w:r w:rsidRPr="00977B0B">
              <w:rPr>
                <w:rFonts w:ascii="Arial" w:hAnsi="Arial" w:cs="Arial"/>
                <w:i/>
                <w:iCs/>
                <w:sz w:val="24"/>
                <w:szCs w:val="24"/>
              </w:rPr>
              <w:t>“X is shy, may take time to make new friends</w:t>
            </w:r>
            <w:r w:rsidRPr="00977B0B" w:rsidR="002D06A5">
              <w:rPr>
                <w:rFonts w:ascii="Arial" w:hAnsi="Arial" w:cs="Arial"/>
                <w:i/>
                <w:iCs/>
                <w:sz w:val="24"/>
                <w:szCs w:val="24"/>
              </w:rPr>
              <w:t>.</w:t>
            </w:r>
            <w:r w:rsidRPr="00977B0B">
              <w:rPr>
                <w:rFonts w:ascii="Arial" w:hAnsi="Arial" w:cs="Arial"/>
                <w:i/>
                <w:iCs/>
                <w:sz w:val="24"/>
                <w:szCs w:val="24"/>
              </w:rPr>
              <w:t>”</w:t>
            </w:r>
          </w:p>
          <w:p w:rsidRPr="00977B0B" w:rsidR="00BA17F2" w:rsidP="00977B0B" w:rsidRDefault="00BA17F2" w14:paraId="6B72FD43" w14:textId="77777777">
            <w:pPr>
              <w:spacing w:line="276" w:lineRule="auto"/>
              <w:rPr>
                <w:rFonts w:ascii="Arial" w:hAnsi="Arial" w:cs="Arial"/>
                <w:i/>
                <w:iCs/>
                <w:sz w:val="24"/>
                <w:szCs w:val="24"/>
              </w:rPr>
            </w:pPr>
          </w:p>
          <w:p w:rsidRPr="00977B0B" w:rsidR="00C11B2E" w:rsidP="00977B0B" w:rsidRDefault="00C11B2E" w14:paraId="1A23B9CC" w14:textId="77777777">
            <w:pPr>
              <w:spacing w:line="276" w:lineRule="auto"/>
              <w:rPr>
                <w:rFonts w:ascii="Arial" w:hAnsi="Arial" w:cs="Arial"/>
                <w:b/>
                <w:bCs/>
                <w:sz w:val="24"/>
                <w:szCs w:val="24"/>
              </w:rPr>
            </w:pPr>
            <w:r w:rsidRPr="00977B0B">
              <w:rPr>
                <w:rFonts w:ascii="Arial" w:hAnsi="Arial" w:cs="Arial"/>
                <w:b/>
                <w:bCs/>
                <w:sz w:val="24"/>
                <w:szCs w:val="24"/>
              </w:rPr>
              <w:t>Coping with Change</w:t>
            </w:r>
          </w:p>
          <w:p w:rsidRPr="00977B0B" w:rsidR="00C11B2E" w:rsidP="00977B0B" w:rsidRDefault="00C11B2E" w14:paraId="0F6508A2" w14:textId="77777777">
            <w:pPr>
              <w:spacing w:line="276" w:lineRule="auto"/>
              <w:rPr>
                <w:rFonts w:ascii="Arial" w:hAnsi="Arial" w:cs="Arial"/>
                <w:sz w:val="24"/>
                <w:szCs w:val="24"/>
              </w:rPr>
            </w:pPr>
            <w:r w:rsidRPr="00977B0B">
              <w:rPr>
                <w:rFonts w:ascii="Arial" w:hAnsi="Arial" w:cs="Arial"/>
                <w:sz w:val="24"/>
                <w:szCs w:val="24"/>
              </w:rPr>
              <w:t>Managing new environment, routines and adults.</w:t>
            </w:r>
          </w:p>
          <w:p w:rsidRPr="00977B0B" w:rsidR="00C11B2E" w:rsidP="00977B0B" w:rsidRDefault="00C11B2E" w14:paraId="35E4EBDD" w14:textId="6AC7285C">
            <w:pPr>
              <w:spacing w:line="276" w:lineRule="auto"/>
              <w:rPr>
                <w:rFonts w:ascii="Arial" w:hAnsi="Arial" w:cs="Arial"/>
                <w:i/>
                <w:iCs/>
                <w:sz w:val="24"/>
                <w:szCs w:val="24"/>
              </w:rPr>
            </w:pPr>
            <w:r w:rsidRPr="00977B0B">
              <w:rPr>
                <w:rFonts w:ascii="Arial" w:hAnsi="Arial" w:cs="Arial"/>
                <w:i/>
                <w:iCs/>
                <w:sz w:val="24"/>
                <w:szCs w:val="24"/>
              </w:rPr>
              <w:t>“Meeting new staff, adults, coping with change</w:t>
            </w:r>
            <w:r w:rsidRPr="00977B0B" w:rsidR="002D06A5">
              <w:rPr>
                <w:rFonts w:ascii="Arial" w:hAnsi="Arial" w:cs="Arial"/>
                <w:i/>
                <w:iCs/>
                <w:sz w:val="24"/>
                <w:szCs w:val="24"/>
              </w:rPr>
              <w:t>.</w:t>
            </w:r>
            <w:r w:rsidRPr="00977B0B">
              <w:rPr>
                <w:rFonts w:ascii="Arial" w:hAnsi="Arial" w:cs="Arial"/>
                <w:i/>
                <w:iCs/>
                <w:sz w:val="24"/>
                <w:szCs w:val="24"/>
              </w:rPr>
              <w:t>”</w:t>
            </w:r>
          </w:p>
          <w:p w:rsidRPr="00977B0B" w:rsidR="00BA17F2" w:rsidP="00977B0B" w:rsidRDefault="00BA17F2" w14:paraId="5F259A3F" w14:textId="77777777">
            <w:pPr>
              <w:spacing w:line="276" w:lineRule="auto"/>
              <w:rPr>
                <w:rFonts w:ascii="Arial" w:hAnsi="Arial" w:cs="Arial"/>
                <w:i/>
                <w:iCs/>
                <w:sz w:val="24"/>
                <w:szCs w:val="24"/>
              </w:rPr>
            </w:pPr>
          </w:p>
          <w:p w:rsidRPr="00977B0B" w:rsidR="00C11B2E" w:rsidP="00977B0B" w:rsidRDefault="00C11B2E" w14:paraId="50C58A7B" w14:textId="77777777">
            <w:pPr>
              <w:spacing w:line="276" w:lineRule="auto"/>
              <w:rPr>
                <w:rFonts w:ascii="Arial" w:hAnsi="Arial" w:cs="Arial"/>
                <w:b/>
                <w:bCs/>
                <w:sz w:val="24"/>
                <w:szCs w:val="24"/>
              </w:rPr>
            </w:pPr>
            <w:r w:rsidRPr="00977B0B">
              <w:rPr>
                <w:rFonts w:ascii="Arial" w:hAnsi="Arial" w:cs="Arial"/>
                <w:b/>
                <w:bCs/>
                <w:sz w:val="24"/>
                <w:szCs w:val="24"/>
              </w:rPr>
              <w:t>New Learning Experiences</w:t>
            </w:r>
          </w:p>
          <w:p w:rsidRPr="00977B0B" w:rsidR="00C11B2E" w:rsidP="00977B0B" w:rsidRDefault="00C11B2E" w14:paraId="68CB7357" w14:textId="77777777">
            <w:pPr>
              <w:spacing w:line="276" w:lineRule="auto"/>
              <w:rPr>
                <w:rFonts w:ascii="Arial" w:hAnsi="Arial" w:cs="Arial"/>
                <w:sz w:val="24"/>
                <w:szCs w:val="24"/>
              </w:rPr>
            </w:pPr>
            <w:r w:rsidRPr="00977B0B">
              <w:rPr>
                <w:rFonts w:ascii="Arial" w:hAnsi="Arial" w:cs="Arial"/>
                <w:sz w:val="24"/>
                <w:szCs w:val="24"/>
              </w:rPr>
              <w:t xml:space="preserve">The perceived shift from learning through play to more ‘academic’ learning. </w:t>
            </w:r>
          </w:p>
          <w:p w:rsidRPr="00977B0B" w:rsidR="00C11B2E" w:rsidP="00977B0B" w:rsidRDefault="00C11B2E" w14:paraId="00BACB75" w14:textId="78C259F6">
            <w:pPr>
              <w:spacing w:line="276" w:lineRule="auto"/>
              <w:rPr>
                <w:rFonts w:ascii="Arial" w:hAnsi="Arial" w:cs="Arial"/>
                <w:i/>
                <w:iCs/>
                <w:sz w:val="24"/>
                <w:szCs w:val="24"/>
              </w:rPr>
            </w:pPr>
            <w:r w:rsidRPr="00977B0B">
              <w:rPr>
                <w:rFonts w:ascii="Arial" w:hAnsi="Arial" w:cs="Arial"/>
                <w:i/>
                <w:iCs/>
                <w:sz w:val="24"/>
                <w:szCs w:val="24"/>
              </w:rPr>
              <w:t>“I’m worried they ask me more decent questions, and like I don’t know the answer</w:t>
            </w:r>
            <w:r w:rsidRPr="00977B0B" w:rsidR="451D56BF">
              <w:rPr>
                <w:rFonts w:ascii="Arial" w:hAnsi="Arial" w:cs="Arial"/>
                <w:i/>
                <w:iCs/>
                <w:sz w:val="24"/>
                <w:szCs w:val="24"/>
              </w:rPr>
              <w:t>.</w:t>
            </w:r>
            <w:r w:rsidRPr="00977B0B">
              <w:rPr>
                <w:rFonts w:ascii="Arial" w:hAnsi="Arial" w:cs="Arial"/>
                <w:i/>
                <w:iCs/>
                <w:sz w:val="24"/>
                <w:szCs w:val="24"/>
              </w:rPr>
              <w:t>”</w:t>
            </w:r>
          </w:p>
          <w:p w:rsidRPr="00977B0B" w:rsidR="00C11B2E" w:rsidP="00977B0B" w:rsidRDefault="00C11B2E" w14:paraId="7B179920" w14:textId="7F2432F0">
            <w:pPr>
              <w:spacing w:line="276" w:lineRule="auto"/>
              <w:rPr>
                <w:rFonts w:ascii="Arial" w:hAnsi="Arial" w:cs="Arial"/>
                <w:i/>
                <w:iCs/>
                <w:sz w:val="24"/>
                <w:szCs w:val="24"/>
              </w:rPr>
            </w:pPr>
            <w:r w:rsidRPr="00977B0B">
              <w:rPr>
                <w:rFonts w:ascii="Arial" w:hAnsi="Arial" w:cs="Arial"/>
                <w:i/>
                <w:iCs/>
                <w:sz w:val="24"/>
                <w:szCs w:val="24"/>
              </w:rPr>
              <w:t>“I’m worried if there is toys in school</w:t>
            </w:r>
            <w:r w:rsidRPr="00977B0B" w:rsidR="002D06A5">
              <w:rPr>
                <w:rFonts w:ascii="Arial" w:hAnsi="Arial" w:cs="Arial"/>
                <w:i/>
                <w:iCs/>
                <w:sz w:val="24"/>
                <w:szCs w:val="24"/>
              </w:rPr>
              <w:t>.</w:t>
            </w:r>
            <w:r w:rsidRPr="00977B0B">
              <w:rPr>
                <w:rFonts w:ascii="Arial" w:hAnsi="Arial" w:cs="Arial"/>
                <w:i/>
                <w:iCs/>
                <w:sz w:val="24"/>
                <w:szCs w:val="24"/>
              </w:rPr>
              <w:t>”</w:t>
            </w:r>
          </w:p>
          <w:p w:rsidRPr="00977B0B" w:rsidR="00C11B2E" w:rsidP="00977B0B" w:rsidRDefault="00C11B2E" w14:paraId="6C3DF21E" w14:textId="2C32E4D4">
            <w:pPr>
              <w:spacing w:line="276" w:lineRule="auto"/>
              <w:rPr>
                <w:rFonts w:ascii="Arial" w:hAnsi="Arial" w:cs="Arial"/>
                <w:sz w:val="24"/>
                <w:szCs w:val="24"/>
              </w:rPr>
            </w:pPr>
          </w:p>
        </w:tc>
      </w:tr>
      <w:tr w:rsidRPr="00977B0B" w:rsidR="00C11B2E" w:rsidTr="49F9F8D5" w14:paraId="28218635" w14:textId="77777777">
        <w:tc>
          <w:tcPr>
            <w:tcW w:w="2547" w:type="dxa"/>
          </w:tcPr>
          <w:p w:rsidRPr="00977B0B" w:rsidR="00C11B2E" w:rsidP="00977B0B" w:rsidRDefault="00C11B2E" w14:paraId="4DFAAE8E" w14:textId="324DC2D5">
            <w:pPr>
              <w:spacing w:line="276" w:lineRule="auto"/>
              <w:rPr>
                <w:rFonts w:ascii="Arial" w:hAnsi="Arial" w:cs="Arial"/>
                <w:sz w:val="24"/>
                <w:szCs w:val="24"/>
              </w:rPr>
            </w:pPr>
            <w:r w:rsidRPr="00977B0B">
              <w:rPr>
                <w:rFonts w:ascii="Arial" w:hAnsi="Arial" w:cs="Arial"/>
                <w:sz w:val="24"/>
                <w:szCs w:val="24"/>
              </w:rPr>
              <w:t xml:space="preserve">What our children and families wanted to know: </w:t>
            </w:r>
          </w:p>
        </w:tc>
        <w:tc>
          <w:tcPr>
            <w:tcW w:w="6469" w:type="dxa"/>
          </w:tcPr>
          <w:p w:rsidRPr="00977B0B" w:rsidR="00C11B2E" w:rsidP="00977B0B" w:rsidRDefault="00C11B2E" w14:paraId="5F4BA474" w14:textId="77777777">
            <w:pPr>
              <w:spacing w:line="276" w:lineRule="auto"/>
              <w:rPr>
                <w:rFonts w:ascii="Arial" w:hAnsi="Arial" w:cs="Arial"/>
                <w:b/>
                <w:bCs/>
                <w:sz w:val="24"/>
                <w:szCs w:val="24"/>
              </w:rPr>
            </w:pPr>
            <w:r w:rsidRPr="00977B0B">
              <w:rPr>
                <w:rFonts w:ascii="Arial" w:hAnsi="Arial" w:cs="Arial"/>
                <w:b/>
                <w:bCs/>
                <w:sz w:val="24"/>
                <w:szCs w:val="24"/>
              </w:rPr>
              <w:t>Social Environment</w:t>
            </w:r>
          </w:p>
          <w:p w:rsidRPr="00977B0B" w:rsidR="00C11B2E" w:rsidP="00977B0B" w:rsidRDefault="00C11B2E" w14:paraId="705C8DFC" w14:textId="77777777">
            <w:pPr>
              <w:spacing w:line="276" w:lineRule="auto"/>
              <w:rPr>
                <w:rFonts w:ascii="Arial" w:hAnsi="Arial" w:cs="Arial"/>
                <w:sz w:val="24"/>
                <w:szCs w:val="24"/>
              </w:rPr>
            </w:pPr>
            <w:r w:rsidRPr="00977B0B">
              <w:rPr>
                <w:rFonts w:ascii="Arial" w:hAnsi="Arial" w:cs="Arial"/>
                <w:sz w:val="24"/>
                <w:szCs w:val="24"/>
              </w:rPr>
              <w:t xml:space="preserve">The teacher and peers in class. </w:t>
            </w:r>
          </w:p>
          <w:p w:rsidRPr="00977B0B" w:rsidR="00C11B2E" w:rsidP="00977B0B" w:rsidRDefault="00C11B2E" w14:paraId="43397C9E" w14:textId="77777777">
            <w:pPr>
              <w:spacing w:line="276" w:lineRule="auto"/>
              <w:rPr>
                <w:rFonts w:ascii="Arial" w:hAnsi="Arial" w:cs="Arial"/>
                <w:i/>
                <w:iCs/>
                <w:sz w:val="24"/>
                <w:szCs w:val="24"/>
              </w:rPr>
            </w:pPr>
            <w:r w:rsidRPr="00977B0B">
              <w:rPr>
                <w:rFonts w:ascii="Arial" w:hAnsi="Arial" w:cs="Arial"/>
                <w:i/>
                <w:iCs/>
                <w:sz w:val="24"/>
                <w:szCs w:val="24"/>
              </w:rPr>
              <w:t>“Who my teacher is?”</w:t>
            </w:r>
          </w:p>
          <w:p w:rsidRPr="00977B0B" w:rsidR="00C11B2E" w:rsidP="00977B0B" w:rsidRDefault="00C11B2E" w14:paraId="5D757A8E" w14:textId="77777777">
            <w:pPr>
              <w:spacing w:line="276" w:lineRule="auto"/>
              <w:rPr>
                <w:rFonts w:ascii="Arial" w:hAnsi="Arial" w:cs="Arial"/>
                <w:i/>
                <w:iCs/>
                <w:sz w:val="24"/>
                <w:szCs w:val="24"/>
              </w:rPr>
            </w:pPr>
            <w:r w:rsidRPr="00977B0B">
              <w:rPr>
                <w:rFonts w:ascii="Arial" w:hAnsi="Arial" w:cs="Arial"/>
                <w:i/>
                <w:iCs/>
                <w:sz w:val="24"/>
                <w:szCs w:val="24"/>
              </w:rPr>
              <w:t>“Who’s in my class?”</w:t>
            </w:r>
          </w:p>
          <w:p w:rsidRPr="00977B0B" w:rsidR="00BA17F2" w:rsidP="00977B0B" w:rsidRDefault="00BA17F2" w14:paraId="21A2F8A5" w14:textId="77777777">
            <w:pPr>
              <w:spacing w:line="276" w:lineRule="auto"/>
              <w:rPr>
                <w:rFonts w:ascii="Arial" w:hAnsi="Arial" w:cs="Arial"/>
                <w:i/>
                <w:iCs/>
                <w:sz w:val="24"/>
                <w:szCs w:val="24"/>
              </w:rPr>
            </w:pPr>
          </w:p>
          <w:p w:rsidRPr="00977B0B" w:rsidR="00C11B2E" w:rsidP="00977B0B" w:rsidRDefault="00C11B2E" w14:paraId="799F0F4B" w14:textId="77777777">
            <w:pPr>
              <w:spacing w:line="276" w:lineRule="auto"/>
              <w:rPr>
                <w:rFonts w:ascii="Arial" w:hAnsi="Arial" w:cs="Arial"/>
                <w:b/>
                <w:bCs/>
                <w:sz w:val="24"/>
                <w:szCs w:val="24"/>
              </w:rPr>
            </w:pPr>
            <w:r w:rsidRPr="00977B0B">
              <w:rPr>
                <w:rFonts w:ascii="Arial" w:hAnsi="Arial" w:cs="Arial"/>
                <w:b/>
                <w:bCs/>
                <w:sz w:val="24"/>
                <w:szCs w:val="24"/>
              </w:rPr>
              <w:t>Physical Environment</w:t>
            </w:r>
          </w:p>
          <w:p w:rsidRPr="00977B0B" w:rsidR="00C11B2E" w:rsidP="00977B0B" w:rsidRDefault="00C11B2E" w14:paraId="3D23BAC7" w14:textId="77777777">
            <w:pPr>
              <w:spacing w:line="276" w:lineRule="auto"/>
              <w:rPr>
                <w:rFonts w:ascii="Arial" w:hAnsi="Arial" w:cs="Arial"/>
                <w:sz w:val="24"/>
                <w:szCs w:val="24"/>
              </w:rPr>
            </w:pPr>
            <w:r w:rsidRPr="00977B0B">
              <w:rPr>
                <w:rFonts w:ascii="Arial" w:hAnsi="Arial" w:cs="Arial"/>
                <w:sz w:val="24"/>
                <w:szCs w:val="24"/>
              </w:rPr>
              <w:t xml:space="preserve">The layout and resources within school. </w:t>
            </w:r>
          </w:p>
          <w:p w:rsidRPr="00977B0B" w:rsidR="00C11B2E" w:rsidP="00977B0B" w:rsidRDefault="00C11B2E" w14:paraId="42842B6C" w14:textId="77777777">
            <w:pPr>
              <w:spacing w:line="276" w:lineRule="auto"/>
              <w:rPr>
                <w:rFonts w:ascii="Arial" w:hAnsi="Arial" w:cs="Arial"/>
                <w:i/>
                <w:iCs/>
                <w:sz w:val="24"/>
                <w:szCs w:val="24"/>
              </w:rPr>
            </w:pPr>
            <w:r w:rsidRPr="00977B0B">
              <w:rPr>
                <w:rFonts w:ascii="Arial" w:hAnsi="Arial" w:cs="Arial"/>
                <w:i/>
                <w:iCs/>
                <w:sz w:val="24"/>
                <w:szCs w:val="24"/>
              </w:rPr>
              <w:t>“Will it be big?”</w:t>
            </w:r>
          </w:p>
          <w:p w:rsidRPr="00977B0B" w:rsidR="00C11B2E" w:rsidP="00977B0B" w:rsidRDefault="00C11B2E" w14:paraId="0577FA7E" w14:textId="77777777">
            <w:pPr>
              <w:spacing w:line="276" w:lineRule="auto"/>
              <w:rPr>
                <w:rFonts w:ascii="Arial" w:hAnsi="Arial" w:cs="Arial"/>
                <w:i/>
                <w:iCs/>
                <w:sz w:val="24"/>
                <w:szCs w:val="24"/>
              </w:rPr>
            </w:pPr>
            <w:r w:rsidRPr="00977B0B">
              <w:rPr>
                <w:rFonts w:ascii="Arial" w:hAnsi="Arial" w:cs="Arial"/>
                <w:i/>
                <w:iCs/>
                <w:sz w:val="24"/>
                <w:szCs w:val="24"/>
              </w:rPr>
              <w:t>“I wonder what the toys will be like</w:t>
            </w:r>
            <w:r w:rsidRPr="00977B0B" w:rsidR="00A457C6">
              <w:rPr>
                <w:rFonts w:ascii="Arial" w:hAnsi="Arial" w:cs="Arial"/>
                <w:i/>
                <w:iCs/>
                <w:sz w:val="24"/>
                <w:szCs w:val="24"/>
              </w:rPr>
              <w:t>. Will they be from my favourite movies?”</w:t>
            </w:r>
          </w:p>
          <w:p w:rsidRPr="00977B0B" w:rsidR="00BA17F2" w:rsidP="00977B0B" w:rsidRDefault="00BA17F2" w14:paraId="4B51649E" w14:textId="77777777">
            <w:pPr>
              <w:spacing w:line="276" w:lineRule="auto"/>
              <w:rPr>
                <w:rFonts w:ascii="Arial" w:hAnsi="Arial" w:cs="Arial"/>
                <w:i/>
                <w:iCs/>
                <w:sz w:val="24"/>
                <w:szCs w:val="24"/>
              </w:rPr>
            </w:pPr>
          </w:p>
          <w:p w:rsidRPr="00977B0B" w:rsidR="00A457C6" w:rsidP="00977B0B" w:rsidRDefault="00A457C6" w14:paraId="24118377" w14:textId="77777777">
            <w:pPr>
              <w:spacing w:line="276" w:lineRule="auto"/>
              <w:rPr>
                <w:rFonts w:ascii="Arial" w:hAnsi="Arial" w:cs="Arial"/>
                <w:b/>
                <w:bCs/>
                <w:sz w:val="24"/>
                <w:szCs w:val="24"/>
              </w:rPr>
            </w:pPr>
            <w:r w:rsidRPr="00977B0B">
              <w:rPr>
                <w:rFonts w:ascii="Arial" w:hAnsi="Arial" w:cs="Arial"/>
                <w:b/>
                <w:bCs/>
                <w:sz w:val="24"/>
                <w:szCs w:val="24"/>
              </w:rPr>
              <w:t>Routines / Practicalities</w:t>
            </w:r>
          </w:p>
          <w:p w:rsidRPr="00977B0B" w:rsidR="00A457C6" w:rsidP="00977B0B" w:rsidRDefault="00A457C6" w14:paraId="4078F4C1" w14:textId="77777777">
            <w:pPr>
              <w:spacing w:line="276" w:lineRule="auto"/>
              <w:rPr>
                <w:rFonts w:ascii="Arial" w:hAnsi="Arial" w:cs="Arial"/>
                <w:sz w:val="24"/>
                <w:szCs w:val="24"/>
              </w:rPr>
            </w:pPr>
            <w:r w:rsidRPr="00977B0B">
              <w:rPr>
                <w:rFonts w:ascii="Arial" w:hAnsi="Arial" w:cs="Arial"/>
                <w:sz w:val="24"/>
                <w:szCs w:val="24"/>
              </w:rPr>
              <w:t>Transition arrangements and day-to-day school routines, as well as information about school meals, uniform etc.</w:t>
            </w:r>
          </w:p>
          <w:p w:rsidRPr="00977B0B" w:rsidR="00A457C6" w:rsidP="00977B0B" w:rsidRDefault="00A457C6" w14:paraId="4D3AC8A4" w14:textId="50D7E12E">
            <w:pPr>
              <w:spacing w:line="276" w:lineRule="auto"/>
              <w:rPr>
                <w:rFonts w:ascii="Arial" w:hAnsi="Arial" w:cs="Arial"/>
                <w:i/>
                <w:iCs/>
                <w:sz w:val="24"/>
                <w:szCs w:val="24"/>
              </w:rPr>
            </w:pPr>
            <w:r w:rsidRPr="00977B0B">
              <w:rPr>
                <w:rFonts w:ascii="Arial" w:hAnsi="Arial" w:cs="Arial"/>
                <w:i/>
                <w:iCs/>
                <w:sz w:val="24"/>
                <w:szCs w:val="24"/>
              </w:rPr>
              <w:t>“Starting and finishing times and when the children just start</w:t>
            </w:r>
            <w:r w:rsidRPr="00977B0B" w:rsidR="000A1CAE">
              <w:rPr>
                <w:rFonts w:ascii="Arial" w:hAnsi="Arial" w:cs="Arial"/>
                <w:i/>
                <w:iCs/>
                <w:sz w:val="24"/>
                <w:szCs w:val="24"/>
              </w:rPr>
              <w:t>.</w:t>
            </w:r>
            <w:r w:rsidRPr="00977B0B" w:rsidR="006E20F7">
              <w:rPr>
                <w:rFonts w:ascii="Arial" w:hAnsi="Arial" w:cs="Arial"/>
                <w:i/>
                <w:iCs/>
                <w:sz w:val="24"/>
                <w:szCs w:val="24"/>
              </w:rPr>
              <w:t xml:space="preserve"> </w:t>
            </w:r>
            <w:r w:rsidRPr="00977B0B">
              <w:rPr>
                <w:rFonts w:ascii="Arial" w:hAnsi="Arial" w:cs="Arial"/>
                <w:i/>
                <w:iCs/>
                <w:sz w:val="24"/>
                <w:szCs w:val="24"/>
              </w:rPr>
              <w:t xml:space="preserve">” </w:t>
            </w:r>
          </w:p>
          <w:p w:rsidRPr="00977B0B" w:rsidR="00A457C6" w:rsidP="00977B0B" w:rsidRDefault="00A457C6" w14:paraId="250767B0" w14:textId="4CBC939E">
            <w:pPr>
              <w:spacing w:line="276" w:lineRule="auto"/>
              <w:rPr>
                <w:rFonts w:ascii="Arial" w:hAnsi="Arial" w:cs="Arial"/>
                <w:sz w:val="24"/>
                <w:szCs w:val="24"/>
              </w:rPr>
            </w:pPr>
            <w:r w:rsidRPr="00977B0B">
              <w:rPr>
                <w:rFonts w:ascii="Arial" w:hAnsi="Arial" w:cs="Arial"/>
                <w:i/>
                <w:iCs/>
                <w:sz w:val="24"/>
                <w:szCs w:val="24"/>
              </w:rPr>
              <w:t>“What the school meals are?”</w:t>
            </w:r>
          </w:p>
        </w:tc>
      </w:tr>
    </w:tbl>
    <w:p w:rsidRPr="00977B0B" w:rsidR="00896346" w:rsidP="00977B0B" w:rsidRDefault="00896346" w14:paraId="54F8E76E" w14:textId="77777777">
      <w:pPr>
        <w:spacing w:after="0" w:line="276" w:lineRule="auto"/>
        <w:rPr>
          <w:rFonts w:ascii="Arial" w:hAnsi="Arial" w:cs="Arial"/>
          <w:sz w:val="24"/>
          <w:szCs w:val="24"/>
        </w:rPr>
      </w:pPr>
    </w:p>
    <w:p w:rsidRPr="00977B0B" w:rsidR="0098016E" w:rsidP="00977B0B" w:rsidRDefault="0098016E" w14:paraId="1F9147BD" w14:textId="77777777">
      <w:pPr>
        <w:spacing w:after="0" w:line="276" w:lineRule="auto"/>
        <w:rPr>
          <w:rFonts w:ascii="Arial" w:hAnsi="Arial" w:cs="Arial"/>
          <w:sz w:val="24"/>
          <w:szCs w:val="24"/>
        </w:rPr>
      </w:pPr>
    </w:p>
    <w:p w:rsidRPr="00977B0B" w:rsidR="00F451BD" w:rsidP="34F8F88F" w:rsidRDefault="00896346" w14:paraId="12F944FE" w14:textId="68E33078">
      <w:pPr>
        <w:pStyle w:val="Heading3"/>
      </w:pPr>
      <w:r w:rsidR="13818C5C">
        <w:rPr/>
        <w:t>Shared Feedback</w:t>
      </w:r>
    </w:p>
    <w:p w:rsidR="34F8F88F" w:rsidP="34F8F88F" w:rsidRDefault="34F8F88F" w14:paraId="28E755A2" w14:textId="2FC82757">
      <w:pPr>
        <w:spacing w:after="0" w:line="276" w:lineRule="auto"/>
        <w:rPr>
          <w:rFonts w:ascii="Arial" w:hAnsi="Arial" w:cs="Arial"/>
          <w:b w:val="1"/>
          <w:bCs w:val="1"/>
          <w:sz w:val="24"/>
          <w:szCs w:val="24"/>
        </w:rPr>
      </w:pPr>
    </w:p>
    <w:p w:rsidRPr="00977B0B" w:rsidR="00F451BD" w:rsidP="00977B0B" w:rsidRDefault="00F451BD" w14:paraId="149768B8" w14:textId="1B51777C">
      <w:pPr>
        <w:spacing w:after="0" w:line="276" w:lineRule="auto"/>
        <w:rPr>
          <w:rFonts w:ascii="Arial" w:hAnsi="Arial" w:cs="Arial"/>
          <w:sz w:val="24"/>
          <w:szCs w:val="24"/>
        </w:rPr>
      </w:pPr>
      <w:r w:rsidRPr="00977B0B">
        <w:rPr>
          <w:rFonts w:ascii="Arial" w:hAnsi="Arial" w:cs="Arial"/>
          <w:sz w:val="24"/>
          <w:szCs w:val="24"/>
        </w:rPr>
        <w:t>Each school received a short report showing the themes and sample</w:t>
      </w:r>
      <w:r w:rsidRPr="00977B0B" w:rsidR="00896346">
        <w:rPr>
          <w:rFonts w:ascii="Arial" w:hAnsi="Arial" w:cs="Arial"/>
          <w:sz w:val="24"/>
          <w:szCs w:val="24"/>
        </w:rPr>
        <w:t xml:space="preserve"> </w:t>
      </w:r>
      <w:r w:rsidRPr="00977B0B">
        <w:rPr>
          <w:rFonts w:ascii="Arial" w:hAnsi="Arial" w:cs="Arial"/>
          <w:sz w:val="24"/>
          <w:szCs w:val="24"/>
        </w:rPr>
        <w:t>comments from the children and families in their catchment area (</w:t>
      </w:r>
      <w:r w:rsidRPr="00977B0B" w:rsidR="00A457C6">
        <w:rPr>
          <w:rFonts w:ascii="Arial" w:hAnsi="Arial" w:cs="Arial"/>
          <w:sz w:val="24"/>
          <w:szCs w:val="24"/>
        </w:rPr>
        <w:t>Appendix II</w:t>
      </w:r>
      <w:r w:rsidRPr="00977B0B">
        <w:rPr>
          <w:rFonts w:ascii="Arial" w:hAnsi="Arial" w:cs="Arial"/>
          <w:sz w:val="24"/>
          <w:szCs w:val="24"/>
        </w:rPr>
        <w:t>), to help inform their transition planning.</w:t>
      </w:r>
      <w:r w:rsidRPr="00977B0B" w:rsidR="00896346">
        <w:rPr>
          <w:rFonts w:ascii="Arial" w:hAnsi="Arial" w:cs="Arial"/>
          <w:sz w:val="24"/>
          <w:szCs w:val="24"/>
        </w:rPr>
        <w:t xml:space="preserve"> </w:t>
      </w:r>
      <w:r w:rsidRPr="00977B0B">
        <w:rPr>
          <w:rFonts w:ascii="Arial" w:hAnsi="Arial" w:cs="Arial"/>
          <w:sz w:val="24"/>
          <w:szCs w:val="24"/>
        </w:rPr>
        <w:t>School staff were also asked to provide feedback for children and families to</w:t>
      </w:r>
      <w:r w:rsidRPr="00977B0B" w:rsidR="00896346">
        <w:rPr>
          <w:rFonts w:ascii="Arial" w:hAnsi="Arial" w:cs="Arial"/>
          <w:sz w:val="24"/>
          <w:szCs w:val="24"/>
        </w:rPr>
        <w:t xml:space="preserve"> </w:t>
      </w:r>
      <w:r w:rsidRPr="00977B0B">
        <w:rPr>
          <w:rFonts w:ascii="Arial" w:hAnsi="Arial" w:cs="Arial"/>
          <w:sz w:val="24"/>
          <w:szCs w:val="24"/>
        </w:rPr>
        <w:t>show the school response to their comments, and to provide answers to</w:t>
      </w:r>
      <w:r w:rsidRPr="00977B0B" w:rsidR="00896346">
        <w:rPr>
          <w:rFonts w:ascii="Arial" w:hAnsi="Arial" w:cs="Arial"/>
          <w:sz w:val="24"/>
          <w:szCs w:val="24"/>
        </w:rPr>
        <w:t xml:space="preserve"> </w:t>
      </w:r>
      <w:r w:rsidRPr="00977B0B">
        <w:rPr>
          <w:rFonts w:ascii="Arial" w:hAnsi="Arial" w:cs="Arial"/>
          <w:sz w:val="24"/>
          <w:szCs w:val="24"/>
        </w:rPr>
        <w:t>specific questions were possible.</w:t>
      </w:r>
      <w:r w:rsidRPr="00977B0B" w:rsidR="00896346">
        <w:rPr>
          <w:rFonts w:ascii="Arial" w:hAnsi="Arial" w:cs="Arial"/>
          <w:sz w:val="24"/>
          <w:szCs w:val="24"/>
        </w:rPr>
        <w:t xml:space="preserve"> </w:t>
      </w:r>
      <w:r w:rsidRPr="00977B0B">
        <w:rPr>
          <w:rFonts w:ascii="Arial" w:hAnsi="Arial" w:cs="Arial"/>
          <w:sz w:val="24"/>
          <w:szCs w:val="24"/>
        </w:rPr>
        <w:t>The schools were provided with a standard template which they could use to</w:t>
      </w:r>
      <w:r w:rsidRPr="00977B0B" w:rsidR="00896346">
        <w:rPr>
          <w:rFonts w:ascii="Arial" w:hAnsi="Arial" w:cs="Arial"/>
          <w:sz w:val="24"/>
          <w:szCs w:val="24"/>
        </w:rPr>
        <w:t xml:space="preserve"> </w:t>
      </w:r>
      <w:r w:rsidRPr="00977B0B">
        <w:rPr>
          <w:rFonts w:ascii="Arial" w:hAnsi="Arial" w:cs="Arial"/>
          <w:sz w:val="24"/>
          <w:szCs w:val="24"/>
        </w:rPr>
        <w:t>provide their feedback in a poster format.</w:t>
      </w:r>
    </w:p>
    <w:p w:rsidRPr="00977B0B" w:rsidR="00F451BD" w:rsidP="00977B0B" w:rsidRDefault="00F451BD" w14:paraId="00227C88" w14:textId="0C8DCDFB">
      <w:pPr>
        <w:spacing w:after="0" w:line="276" w:lineRule="auto"/>
        <w:rPr>
          <w:rFonts w:ascii="Arial" w:hAnsi="Arial" w:cs="Arial"/>
          <w:sz w:val="24"/>
          <w:szCs w:val="24"/>
        </w:rPr>
      </w:pPr>
      <w:r w:rsidRPr="00977B0B">
        <w:rPr>
          <w:rFonts w:ascii="Arial" w:hAnsi="Arial" w:cs="Arial"/>
          <w:sz w:val="24"/>
          <w:szCs w:val="24"/>
        </w:rPr>
        <w:t>The ELC settings were given the schools feedback posters and put these on</w:t>
      </w:r>
      <w:r w:rsidRPr="00977B0B" w:rsidR="00896346">
        <w:rPr>
          <w:rFonts w:ascii="Arial" w:hAnsi="Arial" w:cs="Arial"/>
          <w:sz w:val="24"/>
          <w:szCs w:val="24"/>
        </w:rPr>
        <w:t xml:space="preserve"> </w:t>
      </w:r>
      <w:r w:rsidRPr="00977B0B">
        <w:rPr>
          <w:rFonts w:ascii="Arial" w:hAnsi="Arial" w:cs="Arial"/>
          <w:sz w:val="24"/>
          <w:szCs w:val="24"/>
        </w:rPr>
        <w:t>display for their children and families.</w:t>
      </w:r>
      <w:r w:rsidRPr="00977B0B" w:rsidR="00BA17F2">
        <w:rPr>
          <w:rFonts w:ascii="Arial" w:hAnsi="Arial" w:cs="Arial"/>
          <w:sz w:val="24"/>
          <w:szCs w:val="24"/>
        </w:rPr>
        <w:t xml:space="preserve"> </w:t>
      </w:r>
      <w:r w:rsidRPr="00977B0B">
        <w:rPr>
          <w:rFonts w:ascii="Arial" w:hAnsi="Arial" w:cs="Arial"/>
          <w:sz w:val="24"/>
          <w:szCs w:val="24"/>
        </w:rPr>
        <w:t>The EPs supported and guided this process, by providing the templates and</w:t>
      </w:r>
      <w:r w:rsidRPr="00977B0B" w:rsidR="00896346">
        <w:rPr>
          <w:rFonts w:ascii="Arial" w:hAnsi="Arial" w:cs="Arial"/>
          <w:sz w:val="24"/>
          <w:szCs w:val="24"/>
        </w:rPr>
        <w:t xml:space="preserve"> </w:t>
      </w:r>
      <w:r w:rsidRPr="00977B0B">
        <w:rPr>
          <w:rFonts w:ascii="Arial" w:hAnsi="Arial" w:cs="Arial"/>
          <w:sz w:val="24"/>
          <w:szCs w:val="24"/>
        </w:rPr>
        <w:t>other support as necessary.</w:t>
      </w:r>
    </w:p>
    <w:p w:rsidRPr="00977B0B" w:rsidR="00896346" w:rsidP="00977B0B" w:rsidRDefault="00896346" w14:paraId="48BDD560" w14:textId="77777777">
      <w:pPr>
        <w:spacing w:after="0" w:line="276" w:lineRule="auto"/>
        <w:rPr>
          <w:rFonts w:ascii="Arial" w:hAnsi="Arial" w:cs="Arial"/>
          <w:sz w:val="24"/>
          <w:szCs w:val="24"/>
        </w:rPr>
      </w:pPr>
    </w:p>
    <w:p w:rsidRPr="00977B0B" w:rsidR="00F451BD" w:rsidP="34F8F88F" w:rsidRDefault="00896346" w14:paraId="2F316317" w14:textId="23791A38">
      <w:pPr>
        <w:pStyle w:val="Heading3"/>
      </w:pPr>
      <w:r w:rsidR="13818C5C">
        <w:rPr/>
        <w:t>Evaluated the project</w:t>
      </w:r>
    </w:p>
    <w:p w:rsidR="34F8F88F" w:rsidP="34F8F88F" w:rsidRDefault="34F8F88F" w14:paraId="3DB7A16C" w14:textId="40B98700">
      <w:pPr>
        <w:spacing w:after="0" w:line="276" w:lineRule="auto"/>
        <w:rPr>
          <w:rFonts w:ascii="Arial" w:hAnsi="Arial" w:cs="Arial"/>
          <w:b w:val="1"/>
          <w:bCs w:val="1"/>
          <w:sz w:val="24"/>
          <w:szCs w:val="24"/>
        </w:rPr>
      </w:pPr>
    </w:p>
    <w:p w:rsidRPr="00977B0B" w:rsidR="00F451BD" w:rsidP="34F8F88F" w:rsidRDefault="00F451BD" w14:paraId="14B33868" w14:textId="77777777">
      <w:pPr>
        <w:pStyle w:val="Heading4"/>
        <w:rPr>
          <w:rFonts w:ascii="Arial" w:hAnsi="Arial" w:eastAsia="Arial" w:cs="Arial"/>
          <w:b w:val="1"/>
          <w:bCs w:val="1"/>
          <w:i w:val="0"/>
          <w:iCs w:val="0"/>
          <w:color w:val="auto"/>
          <w:sz w:val="24"/>
          <w:szCs w:val="24"/>
        </w:rPr>
      </w:pPr>
      <w:r w:rsidR="13818C5C">
        <w:rPr/>
        <w:t>Evaluation for Parents/Carers, Children</w:t>
      </w:r>
    </w:p>
    <w:p w:rsidRPr="00977B0B" w:rsidR="00F451BD" w:rsidP="00977B0B" w:rsidRDefault="00F451BD" w14:paraId="03E2A8E1" w14:textId="46469872">
      <w:pPr>
        <w:spacing w:after="0" w:line="276" w:lineRule="auto"/>
        <w:rPr>
          <w:rFonts w:ascii="Arial" w:hAnsi="Arial" w:cs="Arial"/>
          <w:sz w:val="24"/>
          <w:szCs w:val="24"/>
        </w:rPr>
      </w:pPr>
      <w:r w:rsidRPr="00977B0B">
        <w:rPr>
          <w:rFonts w:ascii="Arial" w:hAnsi="Arial" w:cs="Arial"/>
          <w:sz w:val="24"/>
          <w:szCs w:val="24"/>
        </w:rPr>
        <w:t xml:space="preserve">A simple </w:t>
      </w:r>
      <w:r w:rsidRPr="00977B0B" w:rsidR="00977BB0">
        <w:rPr>
          <w:rFonts w:ascii="Arial" w:hAnsi="Arial" w:cs="Arial"/>
          <w:sz w:val="24"/>
          <w:szCs w:val="24"/>
        </w:rPr>
        <w:t>3-point</w:t>
      </w:r>
      <w:r w:rsidRPr="00977B0B">
        <w:rPr>
          <w:rFonts w:ascii="Arial" w:hAnsi="Arial" w:cs="Arial"/>
          <w:sz w:val="24"/>
          <w:szCs w:val="24"/>
        </w:rPr>
        <w:t xml:space="preserve"> scale was added to the Graffiti Wall for Parents/Carers and</w:t>
      </w:r>
    </w:p>
    <w:p w:rsidRPr="00977B0B" w:rsidR="00F451BD" w:rsidP="00977B0B" w:rsidRDefault="00F451BD" w14:paraId="1B7E2363" w14:textId="5D70330D">
      <w:pPr>
        <w:spacing w:after="0" w:line="276" w:lineRule="auto"/>
        <w:rPr>
          <w:rFonts w:ascii="Arial" w:hAnsi="Arial" w:cs="Arial"/>
          <w:sz w:val="24"/>
          <w:szCs w:val="24"/>
        </w:rPr>
      </w:pPr>
      <w:r w:rsidRPr="00977B0B">
        <w:rPr>
          <w:rFonts w:ascii="Arial" w:hAnsi="Arial" w:cs="Arial"/>
          <w:sz w:val="24"/>
          <w:szCs w:val="24"/>
        </w:rPr>
        <w:t>children to complete</w:t>
      </w:r>
      <w:r w:rsidRPr="00977B0B" w:rsidR="00A457C6">
        <w:rPr>
          <w:rFonts w:ascii="Arial" w:hAnsi="Arial" w:cs="Arial"/>
          <w:sz w:val="24"/>
          <w:szCs w:val="24"/>
        </w:rPr>
        <w:t xml:space="preserve"> (Appendix III)</w:t>
      </w:r>
      <w:r w:rsidRPr="00977B0B">
        <w:rPr>
          <w:rFonts w:ascii="Arial" w:hAnsi="Arial" w:cs="Arial"/>
          <w:sz w:val="24"/>
          <w:szCs w:val="24"/>
        </w:rPr>
        <w:t>.</w:t>
      </w:r>
      <w:r w:rsidRPr="00977B0B" w:rsidR="00A457C6">
        <w:rPr>
          <w:rFonts w:ascii="Arial" w:hAnsi="Arial" w:cs="Arial"/>
          <w:sz w:val="24"/>
          <w:szCs w:val="24"/>
        </w:rPr>
        <w:t xml:space="preserve"> </w:t>
      </w:r>
      <w:r w:rsidRPr="00977B0B">
        <w:rPr>
          <w:rFonts w:ascii="Arial" w:hAnsi="Arial" w:cs="Arial"/>
          <w:sz w:val="24"/>
          <w:szCs w:val="24"/>
        </w:rPr>
        <w:t>A space for additional comments was included.</w:t>
      </w:r>
    </w:p>
    <w:p w:rsidRPr="00977B0B" w:rsidR="00896346" w:rsidP="00977B0B" w:rsidRDefault="00896346" w14:paraId="30F83872" w14:textId="77777777">
      <w:pPr>
        <w:spacing w:after="0" w:line="276" w:lineRule="auto"/>
        <w:rPr>
          <w:rFonts w:ascii="Arial" w:hAnsi="Arial" w:cs="Arial"/>
          <w:sz w:val="24"/>
          <w:szCs w:val="24"/>
        </w:rPr>
      </w:pPr>
    </w:p>
    <w:p w:rsidRPr="00977B0B" w:rsidR="00F451BD" w:rsidP="34F8F88F" w:rsidRDefault="00F451BD" w14:paraId="51203FC4" w14:textId="3F1558B0">
      <w:pPr>
        <w:pStyle w:val="Heading4"/>
        <w:rPr>
          <w:rFonts w:ascii="Arial" w:hAnsi="Arial" w:cs="Arial"/>
          <w:b w:val="1"/>
          <w:bCs w:val="1"/>
          <w:sz w:val="24"/>
          <w:szCs w:val="24"/>
        </w:rPr>
      </w:pPr>
      <w:r w:rsidR="13818C5C">
        <w:rPr/>
        <w:t>Evaluation for education staff</w:t>
      </w:r>
    </w:p>
    <w:p w:rsidRPr="00977B0B" w:rsidR="00F451BD" w:rsidP="00977B0B" w:rsidRDefault="00B765CF" w14:paraId="2B94BABD" w14:textId="225465B7">
      <w:pPr>
        <w:spacing w:after="0" w:line="276" w:lineRule="auto"/>
        <w:rPr>
          <w:rFonts w:ascii="Arial" w:hAnsi="Arial" w:cs="Arial"/>
          <w:sz w:val="24"/>
          <w:szCs w:val="24"/>
        </w:rPr>
      </w:pPr>
      <w:r w:rsidRPr="00977B0B">
        <w:rPr>
          <w:rFonts w:ascii="Arial" w:hAnsi="Arial" w:cs="Arial"/>
          <w:sz w:val="24"/>
          <w:szCs w:val="24"/>
        </w:rPr>
        <w:t xml:space="preserve">A </w:t>
      </w:r>
      <w:r w:rsidRPr="00977B0B" w:rsidR="00F451BD">
        <w:rPr>
          <w:rFonts w:ascii="Arial" w:hAnsi="Arial" w:cs="Arial"/>
          <w:sz w:val="24"/>
          <w:szCs w:val="24"/>
        </w:rPr>
        <w:t xml:space="preserve">Microsoft Teams' Form </w:t>
      </w:r>
      <w:r w:rsidRPr="00977B0B">
        <w:rPr>
          <w:rFonts w:ascii="Arial" w:hAnsi="Arial" w:cs="Arial"/>
          <w:sz w:val="24"/>
          <w:szCs w:val="24"/>
        </w:rPr>
        <w:t>was developed and distributed to</w:t>
      </w:r>
      <w:r w:rsidRPr="00977B0B" w:rsidR="00F451BD">
        <w:rPr>
          <w:rFonts w:ascii="Arial" w:hAnsi="Arial" w:cs="Arial"/>
          <w:sz w:val="24"/>
          <w:szCs w:val="24"/>
        </w:rPr>
        <w:t xml:space="preserve"> staff </w:t>
      </w:r>
      <w:r w:rsidRPr="00977B0B">
        <w:rPr>
          <w:rFonts w:ascii="Arial" w:hAnsi="Arial" w:cs="Arial"/>
          <w:sz w:val="24"/>
          <w:szCs w:val="24"/>
        </w:rPr>
        <w:t>who</w:t>
      </w:r>
      <w:r w:rsidRPr="00977B0B" w:rsidR="00F451BD">
        <w:rPr>
          <w:rFonts w:ascii="Arial" w:hAnsi="Arial" w:cs="Arial"/>
          <w:sz w:val="24"/>
          <w:szCs w:val="24"/>
        </w:rPr>
        <w:t xml:space="preserve"> coordinated the transition in the nursery</w:t>
      </w:r>
      <w:r w:rsidRPr="00977B0B">
        <w:rPr>
          <w:rFonts w:ascii="Arial" w:hAnsi="Arial" w:cs="Arial"/>
          <w:sz w:val="24"/>
          <w:szCs w:val="24"/>
        </w:rPr>
        <w:t xml:space="preserve"> </w:t>
      </w:r>
      <w:r w:rsidRPr="00977B0B" w:rsidR="00F451BD">
        <w:rPr>
          <w:rFonts w:ascii="Arial" w:hAnsi="Arial" w:cs="Arial"/>
          <w:sz w:val="24"/>
          <w:szCs w:val="24"/>
        </w:rPr>
        <w:t>and in the school</w:t>
      </w:r>
      <w:r w:rsidRPr="00977B0B" w:rsidR="00A457C6">
        <w:rPr>
          <w:rFonts w:ascii="Arial" w:hAnsi="Arial" w:cs="Arial"/>
          <w:sz w:val="24"/>
          <w:szCs w:val="24"/>
        </w:rPr>
        <w:t xml:space="preserve"> (Appendix IV)</w:t>
      </w:r>
      <w:r w:rsidRPr="00977B0B" w:rsidR="00F451BD">
        <w:rPr>
          <w:rFonts w:ascii="Arial" w:hAnsi="Arial" w:cs="Arial"/>
          <w:sz w:val="24"/>
          <w:szCs w:val="24"/>
        </w:rPr>
        <w:t>.</w:t>
      </w:r>
    </w:p>
    <w:p w:rsidRPr="00977B0B" w:rsidR="00F451BD" w:rsidP="00977B0B" w:rsidRDefault="00F451BD" w14:paraId="19C03F76" w14:textId="77777777">
      <w:pPr>
        <w:spacing w:after="0" w:line="276" w:lineRule="auto"/>
        <w:rPr>
          <w:rFonts w:ascii="Arial" w:hAnsi="Arial" w:cs="Arial"/>
          <w:sz w:val="24"/>
          <w:szCs w:val="24"/>
        </w:rPr>
      </w:pPr>
    </w:p>
    <w:p w:rsidRPr="00977B0B" w:rsidR="00F451BD" w:rsidP="34F8F88F" w:rsidRDefault="00F451BD" w14:paraId="236E213D" w14:textId="38C8470A">
      <w:pPr>
        <w:pStyle w:val="Heading2"/>
        <w:rPr>
          <w:rFonts w:ascii="Arial" w:hAnsi="Arial" w:cs="Arial"/>
          <w:b w:val="1"/>
          <w:bCs w:val="1"/>
          <w:sz w:val="24"/>
          <w:szCs w:val="24"/>
        </w:rPr>
      </w:pPr>
      <w:r w:rsidR="13818C5C">
        <w:rPr/>
        <w:t>What happened and what’s next</w:t>
      </w:r>
    </w:p>
    <w:p w:rsidRPr="00977B0B" w:rsidR="00F451BD" w:rsidP="00977B0B" w:rsidRDefault="00F451BD" w14:paraId="7CF4F232" w14:textId="1DBDCBD9">
      <w:pPr>
        <w:spacing w:after="0" w:line="276" w:lineRule="auto"/>
        <w:rPr>
          <w:rFonts w:ascii="Arial" w:hAnsi="Arial" w:cs="Arial"/>
          <w:sz w:val="24"/>
          <w:szCs w:val="24"/>
        </w:rPr>
      </w:pPr>
      <w:r w:rsidRPr="00977B0B">
        <w:rPr>
          <w:rFonts w:ascii="Arial" w:hAnsi="Arial" w:cs="Arial"/>
          <w:sz w:val="24"/>
          <w:szCs w:val="24"/>
        </w:rPr>
        <w:t>The professionals involved gave feedback using the MS Form. All</w:t>
      </w:r>
      <w:r w:rsidRPr="00977B0B" w:rsidR="00B765CF">
        <w:rPr>
          <w:rFonts w:ascii="Arial" w:hAnsi="Arial" w:cs="Arial"/>
          <w:sz w:val="24"/>
          <w:szCs w:val="24"/>
        </w:rPr>
        <w:t xml:space="preserve"> </w:t>
      </w:r>
      <w:r w:rsidRPr="00977B0B">
        <w:rPr>
          <w:rFonts w:ascii="Arial" w:hAnsi="Arial" w:cs="Arial"/>
          <w:sz w:val="24"/>
          <w:szCs w:val="24"/>
        </w:rPr>
        <w:t>found the Graffiti Wall a useful and easy way to collaborate with families to</w:t>
      </w:r>
      <w:r w:rsidRPr="00977B0B" w:rsidR="00B765CF">
        <w:rPr>
          <w:rFonts w:ascii="Arial" w:hAnsi="Arial" w:cs="Arial"/>
          <w:sz w:val="24"/>
          <w:szCs w:val="24"/>
        </w:rPr>
        <w:t xml:space="preserve"> </w:t>
      </w:r>
      <w:r w:rsidRPr="00977B0B">
        <w:rPr>
          <w:rFonts w:ascii="Arial" w:hAnsi="Arial" w:cs="Arial"/>
          <w:sz w:val="24"/>
          <w:szCs w:val="24"/>
        </w:rPr>
        <w:t>improve transitions, and all would recommend its use to other settings.</w:t>
      </w:r>
    </w:p>
    <w:p w:rsidRPr="00977B0B" w:rsidR="00F451BD" w:rsidP="00977B0B" w:rsidRDefault="00F451BD" w14:paraId="5BFC6B70" w14:textId="77777777">
      <w:pPr>
        <w:spacing w:after="0" w:line="276" w:lineRule="auto"/>
        <w:rPr>
          <w:rFonts w:ascii="Arial" w:hAnsi="Arial" w:cs="Arial"/>
          <w:sz w:val="24"/>
          <w:szCs w:val="24"/>
        </w:rPr>
      </w:pPr>
    </w:p>
    <w:p w:rsidRPr="00977B0B" w:rsidR="00F451BD" w:rsidP="00977B0B" w:rsidRDefault="00F451BD" w14:paraId="7DB28A84" w14:textId="77777777">
      <w:pPr>
        <w:spacing w:after="0" w:line="276" w:lineRule="auto"/>
        <w:rPr>
          <w:rFonts w:ascii="Arial" w:hAnsi="Arial" w:cs="Arial"/>
          <w:sz w:val="24"/>
          <w:szCs w:val="24"/>
        </w:rPr>
      </w:pPr>
      <w:r w:rsidRPr="00977B0B">
        <w:rPr>
          <w:rFonts w:ascii="Arial" w:hAnsi="Arial" w:cs="Arial"/>
          <w:sz w:val="24"/>
          <w:szCs w:val="24"/>
        </w:rPr>
        <w:t>When reflecting on the impact on children and families, professionals noted:</w:t>
      </w:r>
    </w:p>
    <w:p w:rsidRPr="00977B0B" w:rsidR="00F451BD" w:rsidP="00977B0B" w:rsidRDefault="00F451BD" w14:paraId="48578DE6" w14:textId="77777777">
      <w:pPr>
        <w:pStyle w:val="ListParagraph"/>
        <w:numPr>
          <w:ilvl w:val="0"/>
          <w:numId w:val="3"/>
        </w:numPr>
        <w:spacing w:after="0" w:line="276" w:lineRule="auto"/>
        <w:rPr>
          <w:rFonts w:ascii="Arial" w:hAnsi="Arial" w:cs="Arial"/>
          <w:sz w:val="24"/>
          <w:szCs w:val="24"/>
        </w:rPr>
      </w:pPr>
      <w:r w:rsidRPr="00977B0B">
        <w:rPr>
          <w:rFonts w:ascii="Arial" w:hAnsi="Arial" w:cs="Arial"/>
          <w:sz w:val="24"/>
          <w:szCs w:val="24"/>
        </w:rPr>
        <w:t>The method improved communication between schools and families.</w:t>
      </w:r>
    </w:p>
    <w:p w:rsidRPr="00977B0B" w:rsidR="00F451BD" w:rsidP="00977B0B" w:rsidRDefault="00F451BD" w14:paraId="61EB934F" w14:textId="77777777">
      <w:pPr>
        <w:pStyle w:val="ListParagraph"/>
        <w:numPr>
          <w:ilvl w:val="0"/>
          <w:numId w:val="3"/>
        </w:numPr>
        <w:spacing w:after="0" w:line="276" w:lineRule="auto"/>
        <w:rPr>
          <w:rFonts w:ascii="Arial" w:hAnsi="Arial" w:cs="Arial"/>
          <w:sz w:val="24"/>
          <w:szCs w:val="24"/>
        </w:rPr>
      </w:pPr>
      <w:r w:rsidRPr="00977B0B">
        <w:rPr>
          <w:rFonts w:ascii="Arial" w:hAnsi="Arial" w:cs="Arial"/>
          <w:sz w:val="24"/>
          <w:szCs w:val="24"/>
        </w:rPr>
        <w:t>Families felt heard, with a safe space to express concerns.</w:t>
      </w:r>
    </w:p>
    <w:p w:rsidRPr="00977B0B" w:rsidR="00F451BD" w:rsidP="00977B0B" w:rsidRDefault="00F451BD" w14:paraId="257F26FA" w14:textId="77777777">
      <w:pPr>
        <w:pStyle w:val="ListParagraph"/>
        <w:numPr>
          <w:ilvl w:val="0"/>
          <w:numId w:val="3"/>
        </w:numPr>
        <w:spacing w:after="0" w:line="276" w:lineRule="auto"/>
        <w:rPr>
          <w:rFonts w:ascii="Arial" w:hAnsi="Arial" w:cs="Arial"/>
          <w:sz w:val="24"/>
          <w:szCs w:val="24"/>
        </w:rPr>
      </w:pPr>
      <w:r w:rsidRPr="00977B0B">
        <w:rPr>
          <w:rFonts w:ascii="Arial" w:hAnsi="Arial" w:cs="Arial"/>
          <w:sz w:val="24"/>
          <w:szCs w:val="24"/>
        </w:rPr>
        <w:t>The method allowed schools to tailor support based on individual needs.</w:t>
      </w:r>
    </w:p>
    <w:p w:rsidRPr="00977B0B" w:rsidR="00F451BD" w:rsidP="00977B0B" w:rsidRDefault="00F451BD" w14:paraId="199E1FB4" w14:textId="10112F85">
      <w:pPr>
        <w:pStyle w:val="ListParagraph"/>
        <w:numPr>
          <w:ilvl w:val="0"/>
          <w:numId w:val="3"/>
        </w:numPr>
        <w:spacing w:after="0" w:line="276" w:lineRule="auto"/>
        <w:rPr>
          <w:rFonts w:ascii="Arial" w:hAnsi="Arial" w:cs="Arial"/>
          <w:sz w:val="24"/>
          <w:szCs w:val="24"/>
        </w:rPr>
      </w:pPr>
      <w:r w:rsidRPr="00977B0B">
        <w:rPr>
          <w:rFonts w:ascii="Arial" w:hAnsi="Arial" w:cs="Arial"/>
          <w:sz w:val="24"/>
          <w:szCs w:val="24"/>
        </w:rPr>
        <w:t>There was an emphasis on reducing anxiety and providing targeted</w:t>
      </w:r>
      <w:r w:rsidRPr="00977B0B" w:rsidR="00A457C6">
        <w:rPr>
          <w:rFonts w:ascii="Arial" w:hAnsi="Arial" w:cs="Arial"/>
          <w:sz w:val="24"/>
          <w:szCs w:val="24"/>
        </w:rPr>
        <w:t xml:space="preserve"> </w:t>
      </w:r>
      <w:r w:rsidRPr="00977B0B">
        <w:rPr>
          <w:rFonts w:ascii="Arial" w:hAnsi="Arial" w:cs="Arial"/>
          <w:sz w:val="24"/>
          <w:szCs w:val="24"/>
        </w:rPr>
        <w:t>reassurance.</w:t>
      </w:r>
    </w:p>
    <w:p w:rsidRPr="00977B0B" w:rsidR="00F451BD" w:rsidP="00977B0B" w:rsidRDefault="00F451BD" w14:paraId="58F4DDCD" w14:textId="62330B10">
      <w:pPr>
        <w:pStyle w:val="ListParagraph"/>
        <w:numPr>
          <w:ilvl w:val="0"/>
          <w:numId w:val="3"/>
        </w:numPr>
        <w:spacing w:after="0" w:line="276" w:lineRule="auto"/>
        <w:rPr>
          <w:rFonts w:ascii="Arial" w:hAnsi="Arial" w:cs="Arial"/>
          <w:sz w:val="24"/>
          <w:szCs w:val="24"/>
        </w:rPr>
      </w:pPr>
      <w:r w:rsidRPr="00977B0B">
        <w:rPr>
          <w:rFonts w:ascii="Arial" w:hAnsi="Arial" w:cs="Arial"/>
          <w:sz w:val="24"/>
          <w:szCs w:val="24"/>
        </w:rPr>
        <w:t>It empowered parents to be proactive and engaged.</w:t>
      </w:r>
    </w:p>
    <w:p w:rsidR="00B765CF" w:rsidP="00977B0B" w:rsidRDefault="00B765CF" w14:paraId="6E4723F6" w14:textId="77777777">
      <w:pPr>
        <w:spacing w:after="0" w:line="276" w:lineRule="auto"/>
        <w:rPr>
          <w:rFonts w:ascii="Arial" w:hAnsi="Arial" w:cs="Arial"/>
          <w:sz w:val="24"/>
          <w:szCs w:val="24"/>
        </w:rPr>
      </w:pPr>
    </w:p>
    <w:p w:rsidR="002B592C" w:rsidP="00977B0B" w:rsidRDefault="002B592C" w14:paraId="6E1B4292" w14:textId="77777777">
      <w:pPr>
        <w:spacing w:after="0" w:line="276" w:lineRule="auto"/>
        <w:rPr>
          <w:rFonts w:ascii="Arial" w:hAnsi="Arial" w:cs="Arial"/>
          <w:sz w:val="24"/>
          <w:szCs w:val="24"/>
        </w:rPr>
      </w:pPr>
    </w:p>
    <w:p w:rsidRPr="00977B0B" w:rsidR="002B592C" w:rsidP="00977B0B" w:rsidRDefault="002B592C" w14:paraId="71C213E0" w14:textId="77777777">
      <w:pPr>
        <w:spacing w:after="0" w:line="276" w:lineRule="auto"/>
        <w:rPr>
          <w:rFonts w:ascii="Arial" w:hAnsi="Arial" w:cs="Arial"/>
          <w:sz w:val="24"/>
          <w:szCs w:val="24"/>
        </w:rPr>
      </w:pPr>
    </w:p>
    <w:p w:rsidRPr="00977B0B" w:rsidR="00F451BD" w:rsidP="34F8F88F" w:rsidRDefault="00F451BD" w14:paraId="01DB6BE8" w14:textId="7169E9A3">
      <w:pPr>
        <w:pStyle w:val="Heading3"/>
        <w:rPr>
          <w:rFonts w:ascii="Arial" w:hAnsi="Arial" w:cs="Arial"/>
          <w:b w:val="1"/>
          <w:bCs w:val="1"/>
          <w:sz w:val="24"/>
          <w:szCs w:val="24"/>
        </w:rPr>
      </w:pPr>
      <w:r w:rsidR="13818C5C">
        <w:rPr/>
        <w:t>What's Next</w:t>
      </w:r>
    </w:p>
    <w:p w:rsidRPr="00977B0B" w:rsidR="00F451BD" w:rsidP="00977B0B" w:rsidRDefault="00F451BD" w14:paraId="7F8C077E" w14:textId="3FDCFCD5">
      <w:pPr>
        <w:spacing w:after="0" w:line="276" w:lineRule="auto"/>
        <w:rPr>
          <w:rFonts w:ascii="Arial" w:hAnsi="Arial" w:cs="Arial"/>
          <w:sz w:val="24"/>
          <w:szCs w:val="24"/>
        </w:rPr>
      </w:pPr>
      <w:r w:rsidRPr="00977B0B">
        <w:rPr>
          <w:rFonts w:ascii="Arial" w:hAnsi="Arial" w:cs="Arial"/>
          <w:sz w:val="24"/>
          <w:szCs w:val="24"/>
        </w:rPr>
        <w:t>Professionals also suggested future improvements. Most settings noted it</w:t>
      </w:r>
      <w:r w:rsidRPr="00977B0B" w:rsidR="00B765CF">
        <w:rPr>
          <w:rFonts w:ascii="Arial" w:hAnsi="Arial" w:cs="Arial"/>
          <w:sz w:val="24"/>
          <w:szCs w:val="24"/>
        </w:rPr>
        <w:t xml:space="preserve"> </w:t>
      </w:r>
      <w:r w:rsidRPr="00977B0B">
        <w:rPr>
          <w:rFonts w:ascii="Arial" w:hAnsi="Arial" w:cs="Arial"/>
          <w:sz w:val="24"/>
          <w:szCs w:val="24"/>
        </w:rPr>
        <w:t>would have been helpful to begin the project earlier in the school year. Some</w:t>
      </w:r>
      <w:r w:rsidRPr="00977B0B" w:rsidR="00B765CF">
        <w:rPr>
          <w:rFonts w:ascii="Arial" w:hAnsi="Arial" w:cs="Arial"/>
          <w:sz w:val="24"/>
          <w:szCs w:val="24"/>
        </w:rPr>
        <w:t xml:space="preserve"> </w:t>
      </w:r>
      <w:r w:rsidRPr="00977B0B">
        <w:rPr>
          <w:rFonts w:ascii="Arial" w:hAnsi="Arial" w:cs="Arial"/>
          <w:sz w:val="24"/>
          <w:szCs w:val="24"/>
        </w:rPr>
        <w:t>suggested a digital version of the wall might have been more engaging or</w:t>
      </w:r>
      <w:r w:rsidRPr="00977B0B" w:rsidR="00B765CF">
        <w:rPr>
          <w:rFonts w:ascii="Arial" w:hAnsi="Arial" w:cs="Arial"/>
          <w:sz w:val="24"/>
          <w:szCs w:val="24"/>
        </w:rPr>
        <w:t xml:space="preserve"> </w:t>
      </w:r>
      <w:r w:rsidRPr="00977B0B">
        <w:rPr>
          <w:rFonts w:ascii="Arial" w:hAnsi="Arial" w:cs="Arial"/>
          <w:sz w:val="24"/>
          <w:szCs w:val="24"/>
        </w:rPr>
        <w:t>accessible to families. One school would have liked families to record their</w:t>
      </w:r>
      <w:r w:rsidRPr="00977B0B" w:rsidR="00B765CF">
        <w:rPr>
          <w:rFonts w:ascii="Arial" w:hAnsi="Arial" w:cs="Arial"/>
          <w:sz w:val="24"/>
          <w:szCs w:val="24"/>
        </w:rPr>
        <w:t xml:space="preserve"> </w:t>
      </w:r>
      <w:r w:rsidRPr="00977B0B">
        <w:rPr>
          <w:rFonts w:ascii="Arial" w:hAnsi="Arial" w:cs="Arial"/>
          <w:sz w:val="24"/>
          <w:szCs w:val="24"/>
        </w:rPr>
        <w:t>transition school alongside their</w:t>
      </w:r>
      <w:r w:rsidRPr="00977B0B" w:rsidR="00B765CF">
        <w:rPr>
          <w:rFonts w:ascii="Arial" w:hAnsi="Arial" w:cs="Arial"/>
          <w:sz w:val="24"/>
          <w:szCs w:val="24"/>
        </w:rPr>
        <w:t xml:space="preserve"> </w:t>
      </w:r>
      <w:r w:rsidRPr="00977B0B">
        <w:rPr>
          <w:rFonts w:ascii="Arial" w:hAnsi="Arial" w:cs="Arial"/>
          <w:sz w:val="24"/>
          <w:szCs w:val="24"/>
        </w:rPr>
        <w:t>comments, to enable the school to further</w:t>
      </w:r>
      <w:r w:rsidRPr="00977B0B" w:rsidR="00B765CF">
        <w:rPr>
          <w:rFonts w:ascii="Arial" w:hAnsi="Arial" w:cs="Arial"/>
          <w:sz w:val="24"/>
          <w:szCs w:val="24"/>
        </w:rPr>
        <w:t xml:space="preserve"> </w:t>
      </w:r>
      <w:r w:rsidRPr="00977B0B">
        <w:rPr>
          <w:rFonts w:ascii="Arial" w:hAnsi="Arial" w:cs="Arial"/>
          <w:sz w:val="24"/>
          <w:szCs w:val="24"/>
        </w:rPr>
        <w:t>personalise their responses.</w:t>
      </w:r>
    </w:p>
    <w:p w:rsidRPr="00977B0B" w:rsidR="00F451BD" w:rsidP="00977B0B" w:rsidRDefault="00F451BD" w14:paraId="3A087C69" w14:textId="77777777">
      <w:pPr>
        <w:spacing w:after="0" w:line="276" w:lineRule="auto"/>
        <w:rPr>
          <w:rFonts w:ascii="Arial" w:hAnsi="Arial" w:cs="Arial"/>
          <w:sz w:val="24"/>
          <w:szCs w:val="24"/>
        </w:rPr>
      </w:pPr>
    </w:p>
    <w:p w:rsidRPr="00977B0B" w:rsidR="00F451BD" w:rsidP="00977B0B" w:rsidRDefault="00F451BD" w14:paraId="3563EE7D" w14:textId="2C228204">
      <w:pPr>
        <w:spacing w:after="0" w:line="276" w:lineRule="auto"/>
        <w:rPr>
          <w:rFonts w:ascii="Arial" w:hAnsi="Arial" w:cs="Arial"/>
          <w:sz w:val="24"/>
          <w:szCs w:val="24"/>
        </w:rPr>
      </w:pPr>
      <w:r w:rsidRPr="00977B0B">
        <w:rPr>
          <w:rFonts w:ascii="Arial" w:hAnsi="Arial" w:cs="Arial"/>
          <w:sz w:val="24"/>
          <w:szCs w:val="24"/>
        </w:rPr>
        <w:t>The EPs involved also reflected throughout on how settings can best use this</w:t>
      </w:r>
      <w:r w:rsidRPr="00977B0B" w:rsidR="00B765CF">
        <w:rPr>
          <w:rFonts w:ascii="Arial" w:hAnsi="Arial" w:cs="Arial"/>
          <w:sz w:val="24"/>
          <w:szCs w:val="24"/>
        </w:rPr>
        <w:t xml:space="preserve"> </w:t>
      </w:r>
      <w:r w:rsidRPr="00977B0B">
        <w:rPr>
          <w:rFonts w:ascii="Arial" w:hAnsi="Arial" w:cs="Arial"/>
          <w:sz w:val="24"/>
          <w:szCs w:val="24"/>
        </w:rPr>
        <w:t>method and possible future directions</w:t>
      </w:r>
      <w:r w:rsidRPr="00977B0B" w:rsidR="00A457C6">
        <w:rPr>
          <w:rFonts w:ascii="Arial" w:hAnsi="Arial" w:cs="Arial"/>
          <w:sz w:val="24"/>
          <w:szCs w:val="24"/>
        </w:rPr>
        <w:t xml:space="preserve"> (Table 2)</w:t>
      </w:r>
      <w:r w:rsidRPr="00977B0B">
        <w:rPr>
          <w:rFonts w:ascii="Arial" w:hAnsi="Arial" w:cs="Arial"/>
          <w:sz w:val="24"/>
          <w:szCs w:val="24"/>
        </w:rPr>
        <w:t>.</w:t>
      </w:r>
    </w:p>
    <w:p w:rsidRPr="00977B0B" w:rsidR="00A457C6" w:rsidP="00977B0B" w:rsidRDefault="00A457C6" w14:paraId="0C3EB202" w14:textId="77777777">
      <w:pPr>
        <w:spacing w:after="0" w:line="276" w:lineRule="auto"/>
        <w:rPr>
          <w:rFonts w:ascii="Arial" w:hAnsi="Arial" w:cs="Arial"/>
          <w:sz w:val="24"/>
          <w:szCs w:val="24"/>
        </w:rPr>
      </w:pPr>
    </w:p>
    <w:p w:rsidRPr="00977B0B" w:rsidR="00A457C6" w:rsidP="00977B0B" w:rsidRDefault="00A457C6" w14:paraId="138DC641" w14:textId="4FBD72B3">
      <w:pPr>
        <w:spacing w:after="0" w:line="276" w:lineRule="auto"/>
        <w:rPr>
          <w:rFonts w:ascii="Arial" w:hAnsi="Arial" w:cs="Arial"/>
          <w:i/>
          <w:iCs/>
          <w:sz w:val="24"/>
          <w:szCs w:val="24"/>
        </w:rPr>
      </w:pPr>
      <w:r w:rsidRPr="00977B0B">
        <w:rPr>
          <w:rFonts w:ascii="Arial" w:hAnsi="Arial" w:cs="Arial"/>
          <w:i/>
          <w:iCs/>
          <w:sz w:val="24"/>
          <w:szCs w:val="24"/>
        </w:rPr>
        <w:t xml:space="preserve">Table 2: </w:t>
      </w:r>
      <w:r w:rsidRPr="00977B0B" w:rsidR="00BA17F2">
        <w:rPr>
          <w:rFonts w:ascii="Arial" w:hAnsi="Arial" w:cs="Arial"/>
          <w:i/>
          <w:iCs/>
          <w:sz w:val="24"/>
          <w:szCs w:val="24"/>
        </w:rPr>
        <w:t>EP reflections</w:t>
      </w:r>
    </w:p>
    <w:p w:rsidRPr="00977B0B" w:rsidR="00A457C6" w:rsidP="00977B0B" w:rsidRDefault="00A457C6" w14:paraId="4A65459E" w14:textId="77777777">
      <w:pPr>
        <w:spacing w:after="0" w:line="276" w:lineRule="auto"/>
        <w:rPr>
          <w:rFonts w:ascii="Arial" w:hAnsi="Arial" w:cs="Arial"/>
          <w:sz w:val="24"/>
          <w:szCs w:val="24"/>
        </w:rPr>
      </w:pPr>
    </w:p>
    <w:tbl>
      <w:tblPr>
        <w:tblStyle w:val="TableGrid"/>
        <w:tblW w:w="0" w:type="auto"/>
        <w:tblLook w:val="04A0" w:firstRow="1" w:lastRow="0" w:firstColumn="1" w:lastColumn="0" w:noHBand="0" w:noVBand="1"/>
      </w:tblPr>
      <w:tblGrid>
        <w:gridCol w:w="2547"/>
        <w:gridCol w:w="6469"/>
      </w:tblGrid>
      <w:tr w:rsidRPr="00977B0B" w:rsidR="00A457C6" w:rsidTr="49F9F8D5" w14:paraId="103138B6" w14:textId="77777777">
        <w:tc>
          <w:tcPr>
            <w:tcW w:w="2547" w:type="dxa"/>
          </w:tcPr>
          <w:p w:rsidRPr="00977B0B" w:rsidR="00A457C6" w:rsidP="00977B0B" w:rsidRDefault="00A457C6" w14:paraId="13BA1641" w14:textId="77149174">
            <w:pPr>
              <w:spacing w:line="276" w:lineRule="auto"/>
              <w:rPr>
                <w:rFonts w:ascii="Arial" w:hAnsi="Arial" w:cs="Arial"/>
                <w:sz w:val="24"/>
                <w:szCs w:val="24"/>
              </w:rPr>
            </w:pPr>
            <w:r w:rsidRPr="00977B0B">
              <w:rPr>
                <w:rFonts w:ascii="Arial" w:hAnsi="Arial" w:cs="Arial"/>
                <w:sz w:val="24"/>
                <w:szCs w:val="24"/>
              </w:rPr>
              <w:t>Considerations for Use</w:t>
            </w:r>
          </w:p>
        </w:tc>
        <w:tc>
          <w:tcPr>
            <w:tcW w:w="6469" w:type="dxa"/>
          </w:tcPr>
          <w:p w:rsidRPr="00977B0B" w:rsidR="00A457C6" w:rsidP="00977B0B" w:rsidRDefault="00375C7C" w14:paraId="21627A77" w14:textId="77777777">
            <w:pPr>
              <w:spacing w:line="276" w:lineRule="auto"/>
              <w:rPr>
                <w:rFonts w:ascii="Arial" w:hAnsi="Arial" w:cs="Arial"/>
                <w:b/>
                <w:bCs/>
                <w:sz w:val="24"/>
                <w:szCs w:val="24"/>
              </w:rPr>
            </w:pPr>
            <w:r w:rsidRPr="00977B0B">
              <w:rPr>
                <w:rFonts w:ascii="Arial" w:hAnsi="Arial" w:cs="Arial"/>
                <w:b/>
                <w:bCs/>
                <w:sz w:val="24"/>
                <w:szCs w:val="24"/>
              </w:rPr>
              <w:t>Timing</w:t>
            </w:r>
          </w:p>
          <w:p w:rsidRPr="00977B0B" w:rsidR="00375C7C" w:rsidP="00977B0B" w:rsidRDefault="62A07A58" w14:paraId="6F827B3F" w14:textId="0CB94680">
            <w:pPr>
              <w:spacing w:line="276" w:lineRule="auto"/>
              <w:rPr>
                <w:rFonts w:ascii="Arial" w:hAnsi="Arial" w:cs="Arial"/>
                <w:sz w:val="24"/>
                <w:szCs w:val="24"/>
              </w:rPr>
            </w:pPr>
            <w:r w:rsidRPr="00977B0B">
              <w:rPr>
                <w:rFonts w:ascii="Arial" w:hAnsi="Arial" w:cs="Arial"/>
                <w:sz w:val="24"/>
                <w:szCs w:val="24"/>
              </w:rPr>
              <w:t xml:space="preserve">The Graffiti wall needs to be displayed early enough to allow schools to act on information, but late enough that children and families are thinking about transition. </w:t>
            </w:r>
            <w:r w:rsidRPr="00977B0B" w:rsidR="00B63969">
              <w:rPr>
                <w:rFonts w:ascii="Arial" w:hAnsi="Arial" w:cs="Arial"/>
                <w:sz w:val="24"/>
                <w:szCs w:val="24"/>
              </w:rPr>
              <w:t xml:space="preserve">It is </w:t>
            </w:r>
            <w:r w:rsidRPr="00977B0B">
              <w:rPr>
                <w:rFonts w:ascii="Arial" w:hAnsi="Arial" w:cs="Arial"/>
                <w:sz w:val="24"/>
                <w:szCs w:val="24"/>
              </w:rPr>
              <w:t xml:space="preserve">suggested each display goes up for two weeks, enabling most families to engage, but keeping it ‘fresh’. </w:t>
            </w:r>
          </w:p>
          <w:p w:rsidRPr="00977B0B" w:rsidR="00BA17F2" w:rsidP="00977B0B" w:rsidRDefault="00BA17F2" w14:paraId="57DB4E86" w14:textId="77777777">
            <w:pPr>
              <w:spacing w:line="276" w:lineRule="auto"/>
              <w:rPr>
                <w:rFonts w:ascii="Arial" w:hAnsi="Arial" w:cs="Arial"/>
                <w:b/>
                <w:bCs/>
                <w:sz w:val="24"/>
                <w:szCs w:val="24"/>
              </w:rPr>
            </w:pPr>
          </w:p>
          <w:p w:rsidRPr="00977B0B" w:rsidR="00375C7C" w:rsidP="00977B0B" w:rsidRDefault="00375C7C" w14:paraId="72CA3EB2" w14:textId="0B18F77E">
            <w:pPr>
              <w:spacing w:line="276" w:lineRule="auto"/>
              <w:rPr>
                <w:rFonts w:ascii="Arial" w:hAnsi="Arial" w:cs="Arial"/>
                <w:b/>
                <w:bCs/>
                <w:sz w:val="24"/>
                <w:szCs w:val="24"/>
              </w:rPr>
            </w:pPr>
            <w:r w:rsidRPr="00977B0B">
              <w:rPr>
                <w:rFonts w:ascii="Arial" w:hAnsi="Arial" w:cs="Arial"/>
                <w:b/>
                <w:bCs/>
                <w:sz w:val="24"/>
                <w:szCs w:val="24"/>
              </w:rPr>
              <w:t>Location</w:t>
            </w:r>
          </w:p>
          <w:p w:rsidRPr="00977B0B" w:rsidR="00375C7C" w:rsidP="00977B0B" w:rsidRDefault="62A07A58" w14:paraId="25843AAD" w14:textId="21DAC622">
            <w:pPr>
              <w:spacing w:line="276" w:lineRule="auto"/>
              <w:rPr>
                <w:rFonts w:ascii="Arial" w:hAnsi="Arial" w:cs="Arial"/>
                <w:sz w:val="24"/>
                <w:szCs w:val="24"/>
              </w:rPr>
            </w:pPr>
            <w:r w:rsidRPr="00977B0B">
              <w:rPr>
                <w:rFonts w:ascii="Arial" w:hAnsi="Arial" w:cs="Arial"/>
                <w:sz w:val="24"/>
                <w:szCs w:val="24"/>
              </w:rPr>
              <w:t>The display needs to be in an area where families have the space and time to read and contribute. It</w:t>
            </w:r>
            <w:r w:rsidRPr="00977B0B" w:rsidR="0098016E">
              <w:rPr>
                <w:rFonts w:ascii="Arial" w:hAnsi="Arial" w:cs="Arial"/>
                <w:sz w:val="24"/>
                <w:szCs w:val="24"/>
              </w:rPr>
              <w:t xml:space="preserve"> is</w:t>
            </w:r>
            <w:r w:rsidRPr="00977B0B">
              <w:rPr>
                <w:rFonts w:ascii="Arial" w:hAnsi="Arial" w:cs="Arial"/>
                <w:sz w:val="24"/>
                <w:szCs w:val="24"/>
              </w:rPr>
              <w:t xml:space="preserve"> helpful </w:t>
            </w:r>
            <w:r w:rsidRPr="00977B0B" w:rsidR="00B63969">
              <w:rPr>
                <w:rFonts w:ascii="Arial" w:hAnsi="Arial" w:cs="Arial"/>
                <w:sz w:val="24"/>
                <w:szCs w:val="24"/>
              </w:rPr>
              <w:t xml:space="preserve">to </w:t>
            </w:r>
            <w:r w:rsidRPr="00977B0B" w:rsidR="0098016E">
              <w:rPr>
                <w:rFonts w:ascii="Arial" w:hAnsi="Arial" w:cs="Arial"/>
                <w:sz w:val="24"/>
                <w:szCs w:val="24"/>
              </w:rPr>
              <w:t>position</w:t>
            </w:r>
            <w:r w:rsidRPr="00977B0B" w:rsidR="00B63969">
              <w:rPr>
                <w:rFonts w:ascii="Arial" w:hAnsi="Arial" w:cs="Arial"/>
                <w:sz w:val="24"/>
                <w:szCs w:val="24"/>
              </w:rPr>
              <w:t xml:space="preserve"> it</w:t>
            </w:r>
            <w:r w:rsidRPr="00977B0B" w:rsidR="0098016E">
              <w:rPr>
                <w:rFonts w:ascii="Arial" w:hAnsi="Arial" w:cs="Arial"/>
                <w:sz w:val="24"/>
                <w:szCs w:val="24"/>
              </w:rPr>
              <w:t xml:space="preserve"> </w:t>
            </w:r>
            <w:r w:rsidRPr="00977B0B">
              <w:rPr>
                <w:rFonts w:ascii="Arial" w:hAnsi="Arial" w:cs="Arial"/>
                <w:sz w:val="24"/>
                <w:szCs w:val="24"/>
              </w:rPr>
              <w:t xml:space="preserve">somewhere a staff member can be available to support engagement and contributions. </w:t>
            </w:r>
          </w:p>
          <w:p w:rsidRPr="00977B0B" w:rsidR="00BA17F2" w:rsidP="00977B0B" w:rsidRDefault="00BA17F2" w14:paraId="72B24BA3" w14:textId="77777777">
            <w:pPr>
              <w:spacing w:line="276" w:lineRule="auto"/>
              <w:rPr>
                <w:rFonts w:ascii="Arial" w:hAnsi="Arial" w:cs="Arial"/>
                <w:b/>
                <w:bCs/>
                <w:sz w:val="24"/>
                <w:szCs w:val="24"/>
              </w:rPr>
            </w:pPr>
          </w:p>
          <w:p w:rsidRPr="00977B0B" w:rsidR="00375C7C" w:rsidP="00977B0B" w:rsidRDefault="00375C7C" w14:paraId="6961E685" w14:textId="13605BE6">
            <w:pPr>
              <w:spacing w:line="276" w:lineRule="auto"/>
              <w:rPr>
                <w:rFonts w:ascii="Arial" w:hAnsi="Arial" w:cs="Arial"/>
                <w:b/>
                <w:bCs/>
                <w:sz w:val="24"/>
                <w:szCs w:val="24"/>
              </w:rPr>
            </w:pPr>
            <w:r w:rsidRPr="00977B0B">
              <w:rPr>
                <w:rFonts w:ascii="Arial" w:hAnsi="Arial" w:cs="Arial"/>
                <w:b/>
                <w:bCs/>
                <w:sz w:val="24"/>
                <w:szCs w:val="24"/>
              </w:rPr>
              <w:t>Engagement</w:t>
            </w:r>
          </w:p>
          <w:p w:rsidRPr="00977B0B" w:rsidR="00375C7C" w:rsidP="00977B0B" w:rsidRDefault="00DB5E50" w14:paraId="04F6A481" w14:textId="01C2406C">
            <w:pPr>
              <w:spacing w:line="276" w:lineRule="auto"/>
              <w:rPr>
                <w:rFonts w:ascii="Arial" w:hAnsi="Arial" w:cs="Arial"/>
                <w:sz w:val="24"/>
                <w:szCs w:val="24"/>
              </w:rPr>
            </w:pPr>
            <w:r w:rsidRPr="00977B0B">
              <w:rPr>
                <w:rFonts w:ascii="Arial" w:hAnsi="Arial" w:cs="Arial"/>
                <w:sz w:val="24"/>
                <w:szCs w:val="24"/>
              </w:rPr>
              <w:t xml:space="preserve">To ensure children and families know their voice is valued, </w:t>
            </w:r>
            <w:r w:rsidRPr="00977B0B" w:rsidR="0098016E">
              <w:rPr>
                <w:rFonts w:ascii="Arial" w:hAnsi="Arial" w:cs="Arial"/>
                <w:sz w:val="24"/>
                <w:szCs w:val="24"/>
              </w:rPr>
              <w:t>consideration</w:t>
            </w:r>
            <w:r w:rsidRPr="00977B0B" w:rsidR="62A07A58">
              <w:rPr>
                <w:rFonts w:ascii="Arial" w:hAnsi="Arial" w:cs="Arial"/>
                <w:sz w:val="24"/>
                <w:szCs w:val="24"/>
              </w:rPr>
              <w:t xml:space="preserve"> needs to be given to supporting and  </w:t>
            </w:r>
            <w:r w:rsidRPr="00977B0B">
              <w:rPr>
                <w:rFonts w:ascii="Arial" w:hAnsi="Arial" w:cs="Arial"/>
                <w:sz w:val="24"/>
                <w:szCs w:val="24"/>
              </w:rPr>
              <w:t xml:space="preserve">enabling their </w:t>
            </w:r>
            <w:r w:rsidRPr="00977B0B" w:rsidR="62A07A58">
              <w:rPr>
                <w:rFonts w:ascii="Arial" w:hAnsi="Arial" w:cs="Arial"/>
                <w:sz w:val="24"/>
                <w:szCs w:val="24"/>
              </w:rPr>
              <w:t xml:space="preserve">engagement. For example, one ELC setting put up the display during a parent’s night and had a staff member positioned nearby to talk to families about school. </w:t>
            </w:r>
          </w:p>
          <w:p w:rsidRPr="00977B0B" w:rsidR="00BA17F2" w:rsidP="00977B0B" w:rsidRDefault="00BA17F2" w14:paraId="2737398A" w14:textId="77777777">
            <w:pPr>
              <w:spacing w:line="276" w:lineRule="auto"/>
              <w:rPr>
                <w:rFonts w:ascii="Arial" w:hAnsi="Arial" w:cs="Arial"/>
                <w:b/>
                <w:bCs/>
                <w:sz w:val="24"/>
                <w:szCs w:val="24"/>
              </w:rPr>
            </w:pPr>
          </w:p>
          <w:p w:rsidRPr="00977B0B" w:rsidR="00375C7C" w:rsidP="00977B0B" w:rsidRDefault="00375C7C" w14:paraId="39225495" w14:textId="3D0C9830">
            <w:pPr>
              <w:spacing w:line="276" w:lineRule="auto"/>
              <w:rPr>
                <w:rFonts w:ascii="Arial" w:hAnsi="Arial" w:cs="Arial"/>
                <w:b/>
                <w:bCs/>
                <w:sz w:val="24"/>
                <w:szCs w:val="24"/>
              </w:rPr>
            </w:pPr>
            <w:r w:rsidRPr="00977B0B">
              <w:rPr>
                <w:rFonts w:ascii="Arial" w:hAnsi="Arial" w:cs="Arial"/>
                <w:b/>
                <w:bCs/>
                <w:sz w:val="24"/>
                <w:szCs w:val="24"/>
              </w:rPr>
              <w:t>Accessibility</w:t>
            </w:r>
          </w:p>
          <w:p w:rsidRPr="00977B0B" w:rsidR="00375C7C" w:rsidP="00977B0B" w:rsidRDefault="00375C7C" w14:paraId="64F46E1D" w14:textId="619549A0">
            <w:pPr>
              <w:spacing w:line="276" w:lineRule="auto"/>
              <w:rPr>
                <w:rFonts w:ascii="Arial" w:hAnsi="Arial" w:cs="Arial"/>
                <w:sz w:val="24"/>
                <w:szCs w:val="24"/>
              </w:rPr>
            </w:pPr>
            <w:r w:rsidRPr="00977B0B">
              <w:rPr>
                <w:rFonts w:ascii="Arial" w:hAnsi="Arial" w:cs="Arial"/>
                <w:sz w:val="24"/>
                <w:szCs w:val="24"/>
              </w:rPr>
              <w:t>Setting</w:t>
            </w:r>
            <w:r w:rsidRPr="00977B0B" w:rsidR="00BA17F2">
              <w:rPr>
                <w:rFonts w:ascii="Arial" w:hAnsi="Arial" w:cs="Arial"/>
                <w:sz w:val="24"/>
                <w:szCs w:val="24"/>
              </w:rPr>
              <w:t>s</w:t>
            </w:r>
            <w:r w:rsidRPr="00977B0B">
              <w:rPr>
                <w:rFonts w:ascii="Arial" w:hAnsi="Arial" w:cs="Arial"/>
                <w:sz w:val="24"/>
                <w:szCs w:val="24"/>
              </w:rPr>
              <w:t xml:space="preserve"> should consider the home language and literacy skills of their families. For example, one ELC setting used English and Arabi</w:t>
            </w:r>
            <w:r w:rsidRPr="00977B0B" w:rsidR="00BA17F2">
              <w:rPr>
                <w:rFonts w:ascii="Arial" w:hAnsi="Arial" w:cs="Arial"/>
                <w:sz w:val="24"/>
                <w:szCs w:val="24"/>
              </w:rPr>
              <w:t>c</w:t>
            </w:r>
            <w:r w:rsidRPr="00977B0B">
              <w:rPr>
                <w:rFonts w:ascii="Arial" w:hAnsi="Arial" w:cs="Arial"/>
                <w:sz w:val="24"/>
                <w:szCs w:val="24"/>
              </w:rPr>
              <w:t xml:space="preserve"> heading</w:t>
            </w:r>
            <w:r w:rsidRPr="00977B0B" w:rsidR="00BA17F2">
              <w:rPr>
                <w:rFonts w:ascii="Arial" w:hAnsi="Arial" w:cs="Arial"/>
                <w:sz w:val="24"/>
                <w:szCs w:val="24"/>
              </w:rPr>
              <w:t>s</w:t>
            </w:r>
            <w:r w:rsidRPr="00977B0B">
              <w:rPr>
                <w:rFonts w:ascii="Arial" w:hAnsi="Arial" w:cs="Arial"/>
                <w:sz w:val="24"/>
                <w:szCs w:val="24"/>
              </w:rPr>
              <w:t xml:space="preserve">, others had staff available to write up comments or assure that comments could be written in any language. </w:t>
            </w:r>
          </w:p>
        </w:tc>
      </w:tr>
      <w:tr w:rsidRPr="00977B0B" w:rsidR="00A457C6" w:rsidTr="49F9F8D5" w14:paraId="24CA51AE" w14:textId="77777777">
        <w:tc>
          <w:tcPr>
            <w:tcW w:w="2547" w:type="dxa"/>
          </w:tcPr>
          <w:p w:rsidRPr="00977B0B" w:rsidR="00A457C6" w:rsidP="00977B0B" w:rsidRDefault="00A457C6" w14:paraId="4B59605A" w14:textId="047758EF">
            <w:pPr>
              <w:spacing w:line="276" w:lineRule="auto"/>
              <w:rPr>
                <w:rFonts w:ascii="Arial" w:hAnsi="Arial" w:cs="Arial"/>
                <w:sz w:val="24"/>
                <w:szCs w:val="24"/>
              </w:rPr>
            </w:pPr>
            <w:r w:rsidRPr="00977B0B">
              <w:rPr>
                <w:rFonts w:ascii="Arial" w:hAnsi="Arial" w:cs="Arial"/>
                <w:sz w:val="24"/>
                <w:szCs w:val="24"/>
              </w:rPr>
              <w:t>Future Directions</w:t>
            </w:r>
          </w:p>
        </w:tc>
        <w:tc>
          <w:tcPr>
            <w:tcW w:w="6469" w:type="dxa"/>
          </w:tcPr>
          <w:p w:rsidRPr="00977B0B" w:rsidR="00375C7C" w:rsidP="00977B0B" w:rsidRDefault="00375C7C" w14:paraId="20C268B9" w14:textId="57B9B9A7">
            <w:pPr>
              <w:spacing w:line="276" w:lineRule="auto"/>
              <w:rPr>
                <w:rFonts w:ascii="Arial" w:hAnsi="Arial" w:cs="Arial"/>
                <w:b/>
                <w:bCs/>
                <w:sz w:val="24"/>
                <w:szCs w:val="24"/>
              </w:rPr>
            </w:pPr>
            <w:r w:rsidRPr="00977B0B">
              <w:rPr>
                <w:rFonts w:ascii="Arial" w:hAnsi="Arial" w:cs="Arial"/>
                <w:b/>
                <w:bCs/>
                <w:sz w:val="24"/>
                <w:szCs w:val="24"/>
              </w:rPr>
              <w:t>Digital</w:t>
            </w:r>
          </w:p>
          <w:p w:rsidRPr="00977B0B" w:rsidR="00375C7C" w:rsidP="00977B0B" w:rsidRDefault="00375C7C" w14:paraId="1D78832B" w14:textId="77777777">
            <w:pPr>
              <w:spacing w:line="276" w:lineRule="auto"/>
              <w:rPr>
                <w:rFonts w:ascii="Arial" w:hAnsi="Arial" w:cs="Arial"/>
                <w:sz w:val="24"/>
                <w:szCs w:val="24"/>
              </w:rPr>
            </w:pPr>
            <w:r w:rsidRPr="00977B0B">
              <w:rPr>
                <w:rFonts w:ascii="Arial" w:hAnsi="Arial" w:cs="Arial"/>
                <w:sz w:val="24"/>
                <w:szCs w:val="24"/>
              </w:rPr>
              <w:t xml:space="preserve">A digital version of a Graffiti Wall might have advantages in allowing for anonymous engagement, easier language translation, and engagement at a time that suits busy families. </w:t>
            </w:r>
          </w:p>
          <w:p w:rsidRPr="00977B0B" w:rsidR="00BA17F2" w:rsidP="00977B0B" w:rsidRDefault="00BA17F2" w14:paraId="3E417EE7" w14:textId="77777777">
            <w:pPr>
              <w:spacing w:line="276" w:lineRule="auto"/>
              <w:rPr>
                <w:rFonts w:ascii="Arial" w:hAnsi="Arial" w:cs="Arial"/>
                <w:sz w:val="24"/>
                <w:szCs w:val="24"/>
              </w:rPr>
            </w:pPr>
          </w:p>
          <w:p w:rsidRPr="00977B0B" w:rsidR="00375C7C" w:rsidP="00977B0B" w:rsidRDefault="00375C7C" w14:paraId="4E79489D" w14:textId="77777777">
            <w:pPr>
              <w:spacing w:line="276" w:lineRule="auto"/>
              <w:rPr>
                <w:rFonts w:ascii="Arial" w:hAnsi="Arial" w:cs="Arial"/>
                <w:b/>
                <w:bCs/>
                <w:sz w:val="24"/>
                <w:szCs w:val="24"/>
              </w:rPr>
            </w:pPr>
            <w:r w:rsidRPr="00977B0B">
              <w:rPr>
                <w:rFonts w:ascii="Arial" w:hAnsi="Arial" w:cs="Arial"/>
                <w:b/>
                <w:bCs/>
                <w:sz w:val="24"/>
                <w:szCs w:val="24"/>
              </w:rPr>
              <w:t>Widen use</w:t>
            </w:r>
          </w:p>
          <w:p w:rsidRPr="00977B0B" w:rsidR="00375C7C" w:rsidP="00977B0B" w:rsidRDefault="00375C7C" w14:paraId="7D24A066" w14:textId="4236C7A9">
            <w:pPr>
              <w:spacing w:line="276" w:lineRule="auto"/>
              <w:rPr>
                <w:rFonts w:ascii="Arial" w:hAnsi="Arial" w:cs="Arial"/>
                <w:sz w:val="24"/>
                <w:szCs w:val="24"/>
              </w:rPr>
            </w:pPr>
            <w:r w:rsidRPr="00977B0B">
              <w:rPr>
                <w:rFonts w:ascii="Arial" w:hAnsi="Arial" w:cs="Arial"/>
                <w:sz w:val="24"/>
                <w:szCs w:val="24"/>
              </w:rPr>
              <w:t>Graffiti Walls could be used to collaborate and communicate with families and children around a wide</w:t>
            </w:r>
            <w:r w:rsidRPr="00977B0B" w:rsidR="00BA17F2">
              <w:rPr>
                <w:rFonts w:ascii="Arial" w:hAnsi="Arial" w:cs="Arial"/>
                <w:sz w:val="24"/>
                <w:szCs w:val="24"/>
              </w:rPr>
              <w:t>r</w:t>
            </w:r>
            <w:r w:rsidRPr="00977B0B">
              <w:rPr>
                <w:rFonts w:ascii="Arial" w:hAnsi="Arial" w:cs="Arial"/>
                <w:sz w:val="24"/>
                <w:szCs w:val="24"/>
              </w:rPr>
              <w:t xml:space="preserve"> range of areas, leading to families being more skilled and engaged when using this method to collaborate around transitions. </w:t>
            </w:r>
          </w:p>
          <w:p w:rsidRPr="00977B0B" w:rsidR="00BA17F2" w:rsidP="00977B0B" w:rsidRDefault="00BA17F2" w14:paraId="09A0A6B2" w14:textId="77777777">
            <w:pPr>
              <w:spacing w:line="276" w:lineRule="auto"/>
              <w:rPr>
                <w:rFonts w:ascii="Arial" w:hAnsi="Arial" w:cs="Arial"/>
                <w:sz w:val="24"/>
                <w:szCs w:val="24"/>
              </w:rPr>
            </w:pPr>
          </w:p>
          <w:p w:rsidRPr="00977B0B" w:rsidR="00375C7C" w:rsidP="00977B0B" w:rsidRDefault="00375C7C" w14:paraId="31E5CC2D" w14:textId="77777777">
            <w:pPr>
              <w:spacing w:line="276" w:lineRule="auto"/>
              <w:rPr>
                <w:rFonts w:ascii="Arial" w:hAnsi="Arial" w:cs="Arial"/>
                <w:b/>
                <w:bCs/>
                <w:sz w:val="24"/>
                <w:szCs w:val="24"/>
              </w:rPr>
            </w:pPr>
            <w:r w:rsidRPr="00977B0B">
              <w:rPr>
                <w:rFonts w:ascii="Arial" w:hAnsi="Arial" w:cs="Arial"/>
                <w:b/>
                <w:bCs/>
                <w:sz w:val="24"/>
                <w:szCs w:val="24"/>
              </w:rPr>
              <w:t>Improve children’s input</w:t>
            </w:r>
          </w:p>
          <w:p w:rsidRPr="00977B0B" w:rsidR="00375C7C" w:rsidP="00977B0B" w:rsidRDefault="62A07A58" w14:paraId="3ED24C6A" w14:textId="13D96A04">
            <w:pPr>
              <w:spacing w:line="276" w:lineRule="auto"/>
              <w:rPr>
                <w:rFonts w:ascii="Arial" w:hAnsi="Arial" w:cs="Arial"/>
                <w:sz w:val="24"/>
                <w:szCs w:val="24"/>
              </w:rPr>
            </w:pPr>
            <w:r w:rsidRPr="00977B0B">
              <w:rPr>
                <w:rFonts w:ascii="Arial" w:hAnsi="Arial" w:cs="Arial"/>
                <w:sz w:val="24"/>
                <w:szCs w:val="24"/>
              </w:rPr>
              <w:t>The ELC setting in this project engaged more with parents/carer</w:t>
            </w:r>
            <w:r w:rsidRPr="00977B0B" w:rsidR="30F3C399">
              <w:rPr>
                <w:rFonts w:ascii="Arial" w:hAnsi="Arial" w:cs="Arial"/>
                <w:sz w:val="24"/>
                <w:szCs w:val="24"/>
              </w:rPr>
              <w:t>s</w:t>
            </w:r>
            <w:r w:rsidRPr="00977B0B">
              <w:rPr>
                <w:rFonts w:ascii="Arial" w:hAnsi="Arial" w:cs="Arial"/>
                <w:sz w:val="24"/>
                <w:szCs w:val="24"/>
              </w:rPr>
              <w:t xml:space="preserve"> than children. Setting</w:t>
            </w:r>
            <w:r w:rsidRPr="00977B0B" w:rsidR="00BA17F2">
              <w:rPr>
                <w:rFonts w:ascii="Arial" w:hAnsi="Arial" w:cs="Arial"/>
                <w:sz w:val="24"/>
                <w:szCs w:val="24"/>
              </w:rPr>
              <w:t>s</w:t>
            </w:r>
            <w:r w:rsidRPr="00977B0B">
              <w:rPr>
                <w:rFonts w:ascii="Arial" w:hAnsi="Arial" w:cs="Arial"/>
                <w:sz w:val="24"/>
                <w:szCs w:val="24"/>
              </w:rPr>
              <w:t xml:space="preserve"> may need more explicit help to engage and support children to give their views using this method. </w:t>
            </w:r>
            <w:r w:rsidRPr="00977B0B" w:rsidR="00870702">
              <w:rPr>
                <w:rFonts w:ascii="Arial" w:hAnsi="Arial" w:cs="Arial"/>
                <w:sz w:val="24"/>
                <w:szCs w:val="24"/>
              </w:rPr>
              <w:t xml:space="preserve">This could include advice on gathering the voices of children who have unique ways of expressing themselves. </w:t>
            </w:r>
          </w:p>
        </w:tc>
      </w:tr>
    </w:tbl>
    <w:p w:rsidRPr="00977B0B" w:rsidR="00A457C6" w:rsidP="00977B0B" w:rsidRDefault="00A457C6" w14:paraId="0EAAAD60" w14:textId="77777777">
      <w:pPr>
        <w:spacing w:after="0" w:line="276" w:lineRule="auto"/>
        <w:rPr>
          <w:rFonts w:ascii="Arial" w:hAnsi="Arial" w:cs="Arial"/>
          <w:sz w:val="24"/>
          <w:szCs w:val="24"/>
        </w:rPr>
      </w:pPr>
    </w:p>
    <w:p w:rsidRPr="00977B0B" w:rsidR="00F451BD" w:rsidP="00977B0B" w:rsidRDefault="00F451BD" w14:paraId="4A077B04" w14:textId="77777777">
      <w:pPr>
        <w:spacing w:after="0" w:line="276" w:lineRule="auto"/>
        <w:rPr>
          <w:rFonts w:ascii="Arial" w:hAnsi="Arial" w:cs="Arial"/>
          <w:sz w:val="24"/>
          <w:szCs w:val="24"/>
        </w:rPr>
      </w:pPr>
    </w:p>
    <w:p w:rsidRPr="00977B0B" w:rsidR="00F451BD" w:rsidP="34F8F88F" w:rsidRDefault="00F451BD" w14:paraId="582BAF62" w14:textId="4F133A40">
      <w:pPr>
        <w:pStyle w:val="Heading2"/>
        <w:rPr>
          <w:rFonts w:ascii="Arial" w:hAnsi="Arial" w:cs="Arial"/>
          <w:b w:val="1"/>
          <w:bCs w:val="1"/>
          <w:sz w:val="24"/>
          <w:szCs w:val="24"/>
        </w:rPr>
      </w:pPr>
      <w:r w:rsidR="13818C5C">
        <w:rPr/>
        <w:t>Conclusion</w:t>
      </w:r>
    </w:p>
    <w:p w:rsidRPr="00977B0B" w:rsidR="00F451BD" w:rsidP="00977B0B" w:rsidRDefault="00F451BD" w14:paraId="387EBFD2" w14:textId="159BD099">
      <w:pPr>
        <w:spacing w:after="0" w:line="276" w:lineRule="auto"/>
        <w:rPr>
          <w:rFonts w:ascii="Arial" w:hAnsi="Arial" w:cs="Arial"/>
          <w:sz w:val="24"/>
          <w:szCs w:val="24"/>
        </w:rPr>
      </w:pPr>
      <w:r w:rsidRPr="00977B0B">
        <w:rPr>
          <w:rFonts w:ascii="Arial" w:hAnsi="Arial" w:cs="Arial"/>
          <w:sz w:val="24"/>
          <w:szCs w:val="24"/>
        </w:rPr>
        <w:t>A 'Graffiti Wall' is an effective and easy</w:t>
      </w:r>
      <w:r w:rsidRPr="00977B0B" w:rsidR="00B765CF">
        <w:rPr>
          <w:rFonts w:ascii="Arial" w:hAnsi="Arial" w:cs="Arial"/>
          <w:sz w:val="24"/>
          <w:szCs w:val="24"/>
        </w:rPr>
        <w:t xml:space="preserve"> </w:t>
      </w:r>
      <w:r w:rsidRPr="00977B0B">
        <w:rPr>
          <w:rFonts w:ascii="Arial" w:hAnsi="Arial" w:cs="Arial"/>
          <w:sz w:val="24"/>
          <w:szCs w:val="24"/>
        </w:rPr>
        <w:t>way to promote collaboration and</w:t>
      </w:r>
      <w:r w:rsidRPr="00977B0B" w:rsidR="00B765CF">
        <w:rPr>
          <w:rFonts w:ascii="Arial" w:hAnsi="Arial" w:cs="Arial"/>
          <w:sz w:val="24"/>
          <w:szCs w:val="24"/>
        </w:rPr>
        <w:t xml:space="preserve"> </w:t>
      </w:r>
      <w:r w:rsidRPr="00977B0B">
        <w:rPr>
          <w:rFonts w:ascii="Arial" w:hAnsi="Arial" w:cs="Arial"/>
          <w:sz w:val="24"/>
          <w:szCs w:val="24"/>
        </w:rPr>
        <w:t>effective</w:t>
      </w:r>
      <w:r w:rsidRPr="00977B0B" w:rsidR="00B765CF">
        <w:rPr>
          <w:rFonts w:ascii="Arial" w:hAnsi="Arial" w:cs="Arial"/>
          <w:sz w:val="24"/>
          <w:szCs w:val="24"/>
        </w:rPr>
        <w:t xml:space="preserve"> </w:t>
      </w:r>
      <w:r w:rsidRPr="00977B0B">
        <w:rPr>
          <w:rFonts w:ascii="Arial" w:hAnsi="Arial" w:cs="Arial"/>
          <w:sz w:val="24"/>
          <w:szCs w:val="24"/>
        </w:rPr>
        <w:t>communication across the</w:t>
      </w:r>
      <w:r w:rsidRPr="00977B0B" w:rsidR="00B765CF">
        <w:rPr>
          <w:rFonts w:ascii="Arial" w:hAnsi="Arial" w:cs="Arial"/>
          <w:sz w:val="24"/>
          <w:szCs w:val="24"/>
        </w:rPr>
        <w:t xml:space="preserve"> </w:t>
      </w:r>
      <w:r w:rsidRPr="00977B0B">
        <w:rPr>
          <w:rFonts w:ascii="Arial" w:hAnsi="Arial" w:cs="Arial"/>
          <w:sz w:val="24"/>
          <w:szCs w:val="24"/>
        </w:rPr>
        <w:t>transition from ELC to Primary. EPs can</w:t>
      </w:r>
      <w:r w:rsidRPr="00977B0B" w:rsidR="00B765CF">
        <w:rPr>
          <w:rFonts w:ascii="Arial" w:hAnsi="Arial" w:cs="Arial"/>
          <w:sz w:val="24"/>
          <w:szCs w:val="24"/>
        </w:rPr>
        <w:t xml:space="preserve"> </w:t>
      </w:r>
      <w:r w:rsidRPr="00977B0B">
        <w:rPr>
          <w:rFonts w:ascii="Arial" w:hAnsi="Arial" w:cs="Arial"/>
          <w:sz w:val="24"/>
          <w:szCs w:val="24"/>
        </w:rPr>
        <w:t>play a role in</w:t>
      </w:r>
      <w:r w:rsidRPr="00977B0B" w:rsidR="00B765CF">
        <w:rPr>
          <w:rFonts w:ascii="Arial" w:hAnsi="Arial" w:cs="Arial"/>
          <w:sz w:val="24"/>
          <w:szCs w:val="24"/>
        </w:rPr>
        <w:t xml:space="preserve"> </w:t>
      </w:r>
      <w:r w:rsidRPr="00977B0B">
        <w:rPr>
          <w:rFonts w:ascii="Arial" w:hAnsi="Arial" w:cs="Arial"/>
          <w:sz w:val="24"/>
          <w:szCs w:val="24"/>
        </w:rPr>
        <w:t>supporting and promoting</w:t>
      </w:r>
      <w:r w:rsidRPr="00977B0B" w:rsidR="00B765CF">
        <w:rPr>
          <w:rFonts w:ascii="Arial" w:hAnsi="Arial" w:cs="Arial"/>
          <w:sz w:val="24"/>
          <w:szCs w:val="24"/>
        </w:rPr>
        <w:t xml:space="preserve"> </w:t>
      </w:r>
      <w:r w:rsidRPr="00977B0B">
        <w:rPr>
          <w:rFonts w:ascii="Arial" w:hAnsi="Arial" w:cs="Arial"/>
          <w:sz w:val="24"/>
          <w:szCs w:val="24"/>
        </w:rPr>
        <w:t>its use, and settings should personalise</w:t>
      </w:r>
      <w:r w:rsidRPr="00977B0B" w:rsidR="009F5219">
        <w:rPr>
          <w:rFonts w:ascii="Arial" w:hAnsi="Arial" w:cs="Arial"/>
          <w:sz w:val="24"/>
          <w:szCs w:val="24"/>
        </w:rPr>
        <w:t xml:space="preserve"> the approach</w:t>
      </w:r>
      <w:r w:rsidRPr="00977B0B">
        <w:rPr>
          <w:rFonts w:ascii="Arial" w:hAnsi="Arial" w:cs="Arial"/>
          <w:sz w:val="24"/>
          <w:szCs w:val="24"/>
        </w:rPr>
        <w:t xml:space="preserve"> to</w:t>
      </w:r>
      <w:r w:rsidRPr="00977B0B" w:rsidR="00B765CF">
        <w:rPr>
          <w:rFonts w:ascii="Arial" w:hAnsi="Arial" w:cs="Arial"/>
          <w:sz w:val="24"/>
          <w:szCs w:val="24"/>
        </w:rPr>
        <w:t xml:space="preserve"> </w:t>
      </w:r>
      <w:r w:rsidRPr="00977B0B">
        <w:rPr>
          <w:rFonts w:ascii="Arial" w:hAnsi="Arial" w:cs="Arial"/>
          <w:sz w:val="24"/>
          <w:szCs w:val="24"/>
        </w:rPr>
        <w:t>suit the needs of their particular</w:t>
      </w:r>
      <w:r w:rsidRPr="00977B0B" w:rsidR="00B765CF">
        <w:rPr>
          <w:rFonts w:ascii="Arial" w:hAnsi="Arial" w:cs="Arial"/>
          <w:sz w:val="24"/>
          <w:szCs w:val="24"/>
        </w:rPr>
        <w:t xml:space="preserve"> </w:t>
      </w:r>
      <w:r w:rsidRPr="00977B0B">
        <w:rPr>
          <w:rFonts w:ascii="Arial" w:hAnsi="Arial" w:cs="Arial"/>
          <w:sz w:val="24"/>
          <w:szCs w:val="24"/>
        </w:rPr>
        <w:t>community, paying attention to timing,</w:t>
      </w:r>
      <w:r w:rsidRPr="00977B0B" w:rsidR="00B765CF">
        <w:rPr>
          <w:rFonts w:ascii="Arial" w:hAnsi="Arial" w:cs="Arial"/>
          <w:sz w:val="24"/>
          <w:szCs w:val="24"/>
        </w:rPr>
        <w:t xml:space="preserve"> </w:t>
      </w:r>
      <w:r w:rsidRPr="00977B0B">
        <w:rPr>
          <w:rFonts w:ascii="Arial" w:hAnsi="Arial" w:cs="Arial"/>
          <w:sz w:val="24"/>
          <w:szCs w:val="24"/>
        </w:rPr>
        <w:t>location, engagement and accessibility</w:t>
      </w:r>
      <w:r w:rsidRPr="00977B0B" w:rsidR="00B765CF">
        <w:rPr>
          <w:rFonts w:ascii="Arial" w:hAnsi="Arial" w:cs="Arial"/>
          <w:sz w:val="24"/>
          <w:szCs w:val="24"/>
        </w:rPr>
        <w:t xml:space="preserve"> </w:t>
      </w:r>
      <w:r w:rsidRPr="00977B0B">
        <w:rPr>
          <w:rFonts w:ascii="Arial" w:hAnsi="Arial" w:cs="Arial"/>
          <w:sz w:val="24"/>
          <w:szCs w:val="24"/>
        </w:rPr>
        <w:t>factors.</w:t>
      </w:r>
    </w:p>
    <w:p w:rsidRPr="00977B0B" w:rsidR="00B765CF" w:rsidP="00977B0B" w:rsidRDefault="00B765CF" w14:paraId="30D59540" w14:textId="77777777">
      <w:pPr>
        <w:spacing w:after="0" w:line="276" w:lineRule="auto"/>
        <w:rPr>
          <w:rFonts w:ascii="Arial" w:hAnsi="Arial" w:cs="Arial"/>
          <w:sz w:val="24"/>
          <w:szCs w:val="24"/>
        </w:rPr>
      </w:pPr>
    </w:p>
    <w:p w:rsidRPr="00977B0B" w:rsidR="00AC2857" w:rsidP="00977B0B" w:rsidRDefault="00AC2857" w14:paraId="4958BD61" w14:textId="08FEC4C9">
      <w:pPr>
        <w:spacing w:after="0" w:line="276" w:lineRule="auto"/>
        <w:rPr>
          <w:rFonts w:ascii="Arial" w:hAnsi="Arial" w:cs="Arial"/>
          <w:b/>
          <w:bCs/>
          <w:sz w:val="24"/>
          <w:szCs w:val="24"/>
        </w:rPr>
      </w:pPr>
      <w:r w:rsidRPr="00977B0B">
        <w:rPr>
          <w:rFonts w:ascii="Arial" w:hAnsi="Arial" w:cs="Arial"/>
          <w:b/>
          <w:bCs/>
          <w:sz w:val="24"/>
          <w:szCs w:val="24"/>
        </w:rPr>
        <w:t>6. Limitations</w:t>
      </w:r>
    </w:p>
    <w:p w:rsidRPr="00977B0B" w:rsidR="00AC2857" w:rsidP="00977B0B" w:rsidRDefault="00AC2857" w14:paraId="6C661285" w14:textId="77777777">
      <w:pPr>
        <w:spacing w:after="0" w:line="276" w:lineRule="auto"/>
        <w:rPr>
          <w:rFonts w:ascii="Arial" w:hAnsi="Arial" w:cs="Arial"/>
          <w:sz w:val="24"/>
          <w:szCs w:val="24"/>
        </w:rPr>
      </w:pPr>
      <w:r w:rsidRPr="00977B0B">
        <w:rPr>
          <w:rFonts w:ascii="Arial" w:hAnsi="Arial" w:cs="Arial"/>
          <w:sz w:val="24"/>
          <w:szCs w:val="24"/>
        </w:rPr>
        <w:t xml:space="preserve">As a small-scale collaborative enquiry project, there are several limitations to this study.  </w:t>
      </w:r>
    </w:p>
    <w:p w:rsidRPr="00977B0B" w:rsidR="00AC2857" w:rsidP="00977B0B" w:rsidRDefault="00AC2857" w14:paraId="22E161D1" w14:textId="77777777">
      <w:pPr>
        <w:spacing w:after="0" w:line="276" w:lineRule="auto"/>
        <w:rPr>
          <w:rFonts w:ascii="Arial" w:hAnsi="Arial" w:cs="Arial"/>
          <w:sz w:val="24"/>
          <w:szCs w:val="24"/>
        </w:rPr>
      </w:pPr>
      <w:r w:rsidRPr="00977B0B">
        <w:rPr>
          <w:rFonts w:ascii="Arial" w:hAnsi="Arial" w:cs="Arial"/>
          <w:sz w:val="24"/>
          <w:szCs w:val="24"/>
        </w:rPr>
        <w:t xml:space="preserve">The settings involved in the project were an opportunistic sample, recruited through connections with the authors, and it is not possible to comment on whether the size, location or population demographics of the settings are significant variables in how the Graffiti Wall was used or how these variables may have affected the information collected from families and schools. </w:t>
      </w:r>
    </w:p>
    <w:p w:rsidRPr="00977B0B" w:rsidR="00977B0B" w:rsidP="00977B0B" w:rsidRDefault="00977B0B" w14:paraId="3F15B435" w14:textId="77777777">
      <w:pPr>
        <w:spacing w:after="0" w:line="276" w:lineRule="auto"/>
        <w:rPr>
          <w:rFonts w:ascii="Arial" w:hAnsi="Arial" w:cs="Arial"/>
          <w:sz w:val="24"/>
          <w:szCs w:val="24"/>
        </w:rPr>
      </w:pPr>
    </w:p>
    <w:p w:rsidRPr="00977B0B" w:rsidR="00AC2857" w:rsidP="00977B0B" w:rsidRDefault="00AC2857" w14:paraId="3B725F2D" w14:textId="77777777">
      <w:pPr>
        <w:spacing w:after="0" w:line="276" w:lineRule="auto"/>
        <w:rPr>
          <w:rFonts w:ascii="Arial" w:hAnsi="Arial" w:cs="Arial"/>
          <w:sz w:val="24"/>
          <w:szCs w:val="24"/>
        </w:rPr>
      </w:pPr>
      <w:r w:rsidRPr="00977B0B">
        <w:rPr>
          <w:rFonts w:ascii="Arial" w:hAnsi="Arial" w:cs="Arial"/>
          <w:sz w:val="24"/>
          <w:szCs w:val="24"/>
        </w:rPr>
        <w:t xml:space="preserve">The goal of the project was to investigate whether a Graffiti Wall is a useful tool to increase collaboration during transitions. Settings were given autonomy over when and where the Graffiti Wall was displayed, and in how they supported engagement from children and families. As these factors were not controlled for, it is not possible to draw conclusions about how they may have affected the comments gathered from children and families. </w:t>
      </w:r>
    </w:p>
    <w:p w:rsidRPr="00977B0B" w:rsidR="00977B0B" w:rsidP="00977B0B" w:rsidRDefault="00977B0B" w14:paraId="5F27BA7D" w14:textId="77777777">
      <w:pPr>
        <w:spacing w:after="0" w:line="276" w:lineRule="auto"/>
        <w:rPr>
          <w:rFonts w:ascii="Arial" w:hAnsi="Arial" w:cs="Arial"/>
          <w:sz w:val="24"/>
          <w:szCs w:val="24"/>
        </w:rPr>
      </w:pPr>
    </w:p>
    <w:p w:rsidRPr="00977B0B" w:rsidR="00AC2857" w:rsidP="00977B0B" w:rsidRDefault="00AC2857" w14:paraId="2DBA096E" w14:textId="77777777">
      <w:pPr>
        <w:spacing w:after="0" w:line="276" w:lineRule="auto"/>
        <w:rPr>
          <w:rFonts w:ascii="Arial" w:hAnsi="Arial" w:cs="Arial"/>
          <w:sz w:val="24"/>
          <w:szCs w:val="24"/>
        </w:rPr>
      </w:pPr>
      <w:r w:rsidRPr="00977B0B">
        <w:rPr>
          <w:rFonts w:ascii="Arial" w:hAnsi="Arial" w:cs="Arial"/>
          <w:sz w:val="24"/>
          <w:szCs w:val="24"/>
        </w:rPr>
        <w:t xml:space="preserve">Settings were encouraged to think about how to make the Graffiti Wall accessible to all their families. This led to innovative approaches such as using dual language signage and having staff available to scribe comments. From the comments gathered, it is apparent that families of children with additional support needs have engaged with the Graffiti Wall. However, it is not possible to determine if the Graffiti Wall was accessible to all families in all settings, or how the different supports employed by settings may affected engagement. </w:t>
      </w:r>
    </w:p>
    <w:p w:rsidRPr="00977B0B" w:rsidR="00B807AA" w:rsidP="00977B0B" w:rsidRDefault="00B807AA" w14:paraId="46573507" w14:textId="77777777">
      <w:pPr>
        <w:spacing w:after="0" w:line="276" w:lineRule="auto"/>
        <w:rPr>
          <w:rFonts w:ascii="Arial" w:hAnsi="Arial" w:cs="Arial"/>
          <w:sz w:val="24"/>
          <w:szCs w:val="24"/>
        </w:rPr>
      </w:pPr>
    </w:p>
    <w:p w:rsidRPr="00977B0B" w:rsidR="00B807AA" w:rsidP="00977B0B" w:rsidRDefault="00B807AA" w14:paraId="250B619D" w14:textId="77777777">
      <w:pPr>
        <w:spacing w:after="0" w:line="276" w:lineRule="auto"/>
        <w:rPr>
          <w:rFonts w:ascii="Arial" w:hAnsi="Arial" w:cs="Arial"/>
          <w:sz w:val="24"/>
          <w:szCs w:val="24"/>
        </w:rPr>
      </w:pPr>
    </w:p>
    <w:p w:rsidRPr="00977B0B" w:rsidR="00B807AA" w:rsidP="00977B0B" w:rsidRDefault="00B807AA" w14:paraId="378ADF0F" w14:textId="685570CD">
      <w:pPr>
        <w:spacing w:after="0" w:line="276" w:lineRule="auto"/>
        <w:rPr>
          <w:rFonts w:ascii="Arial" w:hAnsi="Arial" w:cs="Arial"/>
          <w:sz w:val="24"/>
          <w:szCs w:val="24"/>
        </w:rPr>
      </w:pPr>
      <w:r w:rsidRPr="00977B0B">
        <w:rPr>
          <w:rFonts w:ascii="Arial" w:hAnsi="Arial" w:cs="Arial"/>
          <w:sz w:val="24"/>
          <w:szCs w:val="24"/>
        </w:rPr>
        <w:t xml:space="preserve">Please note, any resources mentioned within this </w:t>
      </w:r>
      <w:r w:rsidRPr="00977B0B" w:rsidR="0041081A">
        <w:rPr>
          <w:rFonts w:ascii="Arial" w:hAnsi="Arial" w:cs="Arial"/>
          <w:sz w:val="24"/>
          <w:szCs w:val="24"/>
        </w:rPr>
        <w:t xml:space="preserve">research can be viewed in the accompanying Sway. </w:t>
      </w:r>
    </w:p>
    <w:p w:rsidRPr="00977B0B" w:rsidR="00BA17F2" w:rsidP="00977B0B" w:rsidRDefault="00BA17F2" w14:paraId="7CD1A80B" w14:textId="77777777">
      <w:pPr>
        <w:spacing w:after="0" w:line="276" w:lineRule="auto"/>
        <w:rPr>
          <w:rFonts w:ascii="Arial" w:hAnsi="Arial" w:cs="Arial"/>
          <w:b/>
          <w:bCs/>
          <w:sz w:val="24"/>
          <w:szCs w:val="24"/>
        </w:rPr>
      </w:pPr>
      <w:r w:rsidRPr="00977B0B">
        <w:rPr>
          <w:rFonts w:ascii="Arial" w:hAnsi="Arial" w:cs="Arial"/>
          <w:b/>
          <w:bCs/>
          <w:sz w:val="24"/>
          <w:szCs w:val="24"/>
        </w:rPr>
        <w:br w:type="page"/>
      </w:r>
    </w:p>
    <w:p w:rsidRPr="00977B0B" w:rsidR="00B765CF" w:rsidP="34F8F88F" w:rsidRDefault="00B765CF" w14:paraId="7970E55C" w14:textId="564A55FD">
      <w:pPr>
        <w:pStyle w:val="Heading2"/>
        <w:rPr>
          <w:rFonts w:ascii="Arial" w:hAnsi="Arial" w:cs="Arial"/>
          <w:b w:val="1"/>
          <w:bCs w:val="1"/>
          <w:sz w:val="24"/>
          <w:szCs w:val="24"/>
        </w:rPr>
      </w:pPr>
      <w:r w:rsidR="030CBA37">
        <w:rPr/>
        <w:t>References</w:t>
      </w:r>
    </w:p>
    <w:p w:rsidRPr="00977B0B" w:rsidR="00B765CF" w:rsidP="00977B0B" w:rsidRDefault="00B765CF" w14:paraId="400410F7" w14:textId="2B36CA2D">
      <w:pPr>
        <w:spacing w:after="0" w:line="276" w:lineRule="auto"/>
        <w:rPr>
          <w:rFonts w:ascii="Arial" w:hAnsi="Arial" w:cs="Arial"/>
          <w:sz w:val="24"/>
          <w:szCs w:val="24"/>
        </w:rPr>
      </w:pPr>
      <w:r w:rsidRPr="00977B0B">
        <w:rPr>
          <w:rFonts w:ascii="Arial" w:hAnsi="Arial" w:cs="Arial"/>
          <w:sz w:val="24"/>
          <w:szCs w:val="24"/>
        </w:rPr>
        <w:t>Correia, K., &amp; Marques-Pinto, A. (2016). Adaptation in the transition to school:</w:t>
      </w:r>
      <w:r w:rsidRPr="00977B0B" w:rsidR="00A457C6">
        <w:rPr>
          <w:rFonts w:ascii="Arial" w:hAnsi="Arial" w:cs="Arial"/>
          <w:sz w:val="24"/>
          <w:szCs w:val="24"/>
        </w:rPr>
        <w:t xml:space="preserve"> </w:t>
      </w:r>
      <w:r w:rsidRPr="00977B0B">
        <w:rPr>
          <w:rFonts w:ascii="Arial" w:hAnsi="Arial" w:cs="Arial"/>
          <w:sz w:val="24"/>
          <w:szCs w:val="24"/>
        </w:rPr>
        <w:t>perspectives of parents, preschool and primary school teachers. Educational</w:t>
      </w:r>
      <w:r w:rsidRPr="00977B0B" w:rsidR="00A457C6">
        <w:rPr>
          <w:rFonts w:ascii="Arial" w:hAnsi="Arial" w:cs="Arial"/>
          <w:sz w:val="24"/>
          <w:szCs w:val="24"/>
        </w:rPr>
        <w:t xml:space="preserve"> </w:t>
      </w:r>
      <w:r w:rsidRPr="00977B0B">
        <w:rPr>
          <w:rFonts w:ascii="Arial" w:hAnsi="Arial" w:cs="Arial"/>
          <w:sz w:val="24"/>
          <w:szCs w:val="24"/>
        </w:rPr>
        <w:t>Research, 58(3), 247-264.</w:t>
      </w:r>
    </w:p>
    <w:p w:rsidRPr="00977B0B" w:rsidR="00B765CF" w:rsidP="00977B0B" w:rsidRDefault="00B765CF" w14:paraId="770B973D" w14:textId="77777777">
      <w:pPr>
        <w:spacing w:after="0" w:line="276" w:lineRule="auto"/>
        <w:rPr>
          <w:rFonts w:ascii="Arial" w:hAnsi="Arial" w:cs="Arial"/>
          <w:sz w:val="24"/>
          <w:szCs w:val="24"/>
        </w:rPr>
      </w:pPr>
    </w:p>
    <w:p w:rsidRPr="00977B0B" w:rsidR="00B765CF" w:rsidP="00977B0B" w:rsidRDefault="00B765CF" w14:paraId="691B5B16" w14:textId="6E7BF10B">
      <w:pPr>
        <w:spacing w:after="0" w:line="276" w:lineRule="auto"/>
        <w:rPr>
          <w:rFonts w:ascii="Arial" w:hAnsi="Arial" w:cs="Arial"/>
          <w:sz w:val="24"/>
          <w:szCs w:val="24"/>
        </w:rPr>
      </w:pPr>
      <w:r w:rsidRPr="00977B0B">
        <w:rPr>
          <w:rFonts w:ascii="Arial" w:hAnsi="Arial" w:cs="Arial"/>
          <w:sz w:val="24"/>
          <w:szCs w:val="24"/>
        </w:rPr>
        <w:t>Dockett, S., &amp; Perry, B. (2003). Children's views and children's voices in starting</w:t>
      </w:r>
      <w:r w:rsidRPr="00977B0B" w:rsidR="00A457C6">
        <w:rPr>
          <w:rFonts w:ascii="Arial" w:hAnsi="Arial" w:cs="Arial"/>
          <w:sz w:val="24"/>
          <w:szCs w:val="24"/>
        </w:rPr>
        <w:t xml:space="preserve"> </w:t>
      </w:r>
      <w:r w:rsidRPr="00977B0B">
        <w:rPr>
          <w:rFonts w:ascii="Arial" w:hAnsi="Arial" w:cs="Arial"/>
          <w:sz w:val="24"/>
          <w:szCs w:val="24"/>
        </w:rPr>
        <w:t>school. Australasian Journal of Early Childhood, 28(1), 12-17.</w:t>
      </w:r>
    </w:p>
    <w:p w:rsidRPr="00977B0B" w:rsidR="00B765CF" w:rsidP="00977B0B" w:rsidRDefault="00B765CF" w14:paraId="59825307" w14:textId="77777777">
      <w:pPr>
        <w:spacing w:after="0" w:line="276" w:lineRule="auto"/>
        <w:rPr>
          <w:rFonts w:ascii="Arial" w:hAnsi="Arial" w:cs="Arial"/>
          <w:sz w:val="24"/>
          <w:szCs w:val="24"/>
        </w:rPr>
      </w:pPr>
    </w:p>
    <w:p w:rsidRPr="00977B0B" w:rsidR="00B765CF" w:rsidP="00977B0B" w:rsidRDefault="00B765CF" w14:paraId="07AFED7B" w14:textId="36547B7F">
      <w:pPr>
        <w:spacing w:after="0" w:line="276" w:lineRule="auto"/>
        <w:rPr>
          <w:rFonts w:ascii="Arial" w:hAnsi="Arial" w:cs="Arial"/>
          <w:sz w:val="24"/>
          <w:szCs w:val="24"/>
        </w:rPr>
      </w:pPr>
      <w:r w:rsidRPr="00977B0B">
        <w:rPr>
          <w:rFonts w:ascii="Arial" w:hAnsi="Arial" w:cs="Arial"/>
          <w:sz w:val="24"/>
          <w:szCs w:val="24"/>
        </w:rPr>
        <w:t>Dockett, S. &amp; Perry, B. (2013). Families and the transition to school. In K.</w:t>
      </w:r>
      <w:r w:rsidRPr="00977B0B" w:rsidR="00A457C6">
        <w:rPr>
          <w:rFonts w:ascii="Arial" w:hAnsi="Arial" w:cs="Arial"/>
          <w:sz w:val="24"/>
          <w:szCs w:val="24"/>
        </w:rPr>
        <w:t xml:space="preserve"> </w:t>
      </w:r>
      <w:r w:rsidRPr="00977B0B">
        <w:rPr>
          <w:rFonts w:ascii="Arial" w:hAnsi="Arial" w:cs="Arial"/>
          <w:sz w:val="24"/>
          <w:szCs w:val="24"/>
        </w:rPr>
        <w:t>Margetts</w:t>
      </w:r>
      <w:r w:rsidRPr="00977B0B" w:rsidR="00A457C6">
        <w:rPr>
          <w:rFonts w:ascii="Arial" w:hAnsi="Arial" w:cs="Arial"/>
          <w:sz w:val="24"/>
          <w:szCs w:val="24"/>
        </w:rPr>
        <w:t xml:space="preserve"> </w:t>
      </w:r>
      <w:r w:rsidRPr="00977B0B">
        <w:rPr>
          <w:rFonts w:ascii="Arial" w:hAnsi="Arial" w:cs="Arial"/>
          <w:sz w:val="24"/>
          <w:szCs w:val="24"/>
        </w:rPr>
        <w:t xml:space="preserve">and A. </w:t>
      </w:r>
      <w:proofErr w:type="spellStart"/>
      <w:r w:rsidRPr="00977B0B">
        <w:rPr>
          <w:rFonts w:ascii="Arial" w:hAnsi="Arial" w:cs="Arial"/>
          <w:sz w:val="24"/>
          <w:szCs w:val="24"/>
        </w:rPr>
        <w:t>Kienig</w:t>
      </w:r>
      <w:proofErr w:type="spellEnd"/>
      <w:r w:rsidRPr="00977B0B">
        <w:rPr>
          <w:rFonts w:ascii="Arial" w:hAnsi="Arial" w:cs="Arial"/>
          <w:sz w:val="24"/>
          <w:szCs w:val="24"/>
        </w:rPr>
        <w:t xml:space="preserve"> (Eds), International perspectives on transitions to school:</w:t>
      </w:r>
      <w:r w:rsidRPr="00977B0B" w:rsidR="00A457C6">
        <w:rPr>
          <w:rFonts w:ascii="Arial" w:hAnsi="Arial" w:cs="Arial"/>
          <w:sz w:val="24"/>
          <w:szCs w:val="24"/>
        </w:rPr>
        <w:t xml:space="preserve">  </w:t>
      </w:r>
      <w:r w:rsidRPr="00977B0B">
        <w:rPr>
          <w:rFonts w:ascii="Arial" w:hAnsi="Arial" w:cs="Arial"/>
          <w:sz w:val="24"/>
          <w:szCs w:val="24"/>
        </w:rPr>
        <w:t>Reconceptualising beliefs, policy and practice (pp. 111-121). Routledge.</w:t>
      </w:r>
    </w:p>
    <w:p w:rsidRPr="00977B0B" w:rsidR="00B765CF" w:rsidP="00977B0B" w:rsidRDefault="00B765CF" w14:paraId="03362D60" w14:textId="77777777">
      <w:pPr>
        <w:spacing w:after="0" w:line="276" w:lineRule="auto"/>
        <w:rPr>
          <w:rFonts w:ascii="Arial" w:hAnsi="Arial" w:cs="Arial"/>
          <w:sz w:val="24"/>
          <w:szCs w:val="24"/>
        </w:rPr>
      </w:pPr>
    </w:p>
    <w:p w:rsidRPr="00977B0B" w:rsidR="00B765CF" w:rsidP="00977B0B" w:rsidRDefault="00B765CF" w14:paraId="13112930" w14:textId="7D61D7B6">
      <w:pPr>
        <w:spacing w:after="0" w:line="276" w:lineRule="auto"/>
        <w:rPr>
          <w:rFonts w:ascii="Arial" w:hAnsi="Arial" w:cs="Arial"/>
          <w:sz w:val="24"/>
          <w:szCs w:val="24"/>
        </w:rPr>
      </w:pPr>
      <w:r w:rsidRPr="00977B0B">
        <w:rPr>
          <w:rFonts w:ascii="Arial" w:hAnsi="Arial" w:cs="Arial"/>
          <w:sz w:val="24"/>
          <w:szCs w:val="24"/>
        </w:rPr>
        <w:t>Dockett, S., &amp; Perry, B. (2021). Defining transition. In Evaluating transition to</w:t>
      </w:r>
      <w:r w:rsidRPr="00977B0B" w:rsidR="00A457C6">
        <w:rPr>
          <w:rFonts w:ascii="Arial" w:hAnsi="Arial" w:cs="Arial"/>
          <w:sz w:val="24"/>
          <w:szCs w:val="24"/>
        </w:rPr>
        <w:t xml:space="preserve"> </w:t>
      </w:r>
      <w:r w:rsidRPr="00977B0B">
        <w:rPr>
          <w:rFonts w:ascii="Arial" w:hAnsi="Arial" w:cs="Arial"/>
          <w:sz w:val="24"/>
          <w:szCs w:val="24"/>
        </w:rPr>
        <w:t>school programs (pp. 15-26). Routledge.</w:t>
      </w:r>
    </w:p>
    <w:p w:rsidRPr="00977B0B" w:rsidR="00B765CF" w:rsidP="00977B0B" w:rsidRDefault="00B765CF" w14:paraId="1465DD19" w14:textId="77777777">
      <w:pPr>
        <w:spacing w:after="0" w:line="276" w:lineRule="auto"/>
        <w:rPr>
          <w:rFonts w:ascii="Arial" w:hAnsi="Arial" w:cs="Arial"/>
          <w:sz w:val="24"/>
          <w:szCs w:val="24"/>
        </w:rPr>
      </w:pPr>
    </w:p>
    <w:p w:rsidRPr="00977B0B" w:rsidR="00B765CF" w:rsidP="00977B0B" w:rsidRDefault="00B765CF" w14:paraId="72173113" w14:textId="6F9BBFC7">
      <w:pPr>
        <w:spacing w:after="0" w:line="276" w:lineRule="auto"/>
        <w:rPr>
          <w:rFonts w:ascii="Arial" w:hAnsi="Arial" w:cs="Arial"/>
          <w:sz w:val="24"/>
          <w:szCs w:val="24"/>
        </w:rPr>
      </w:pPr>
      <w:r w:rsidRPr="00977B0B">
        <w:rPr>
          <w:rFonts w:ascii="Arial" w:hAnsi="Arial" w:cs="Arial"/>
          <w:sz w:val="24"/>
          <w:szCs w:val="24"/>
        </w:rPr>
        <w:t>Dunlop, A. W. (2013). Curriculum as a tool for change in transitions practices:</w:t>
      </w:r>
      <w:r w:rsidRPr="00977B0B" w:rsidR="00A457C6">
        <w:rPr>
          <w:rFonts w:ascii="Arial" w:hAnsi="Arial" w:cs="Arial"/>
          <w:sz w:val="24"/>
          <w:szCs w:val="24"/>
        </w:rPr>
        <w:t xml:space="preserve"> </w:t>
      </w:r>
      <w:r w:rsidRPr="00977B0B">
        <w:rPr>
          <w:rFonts w:ascii="Arial" w:hAnsi="Arial" w:cs="Arial"/>
          <w:sz w:val="24"/>
          <w:szCs w:val="24"/>
        </w:rPr>
        <w:t>Transitions practices as a tool for changing curriculum. In International</w:t>
      </w:r>
      <w:r w:rsidRPr="00977B0B" w:rsidR="00A457C6">
        <w:rPr>
          <w:rFonts w:ascii="Arial" w:hAnsi="Arial" w:cs="Arial"/>
          <w:sz w:val="24"/>
          <w:szCs w:val="24"/>
        </w:rPr>
        <w:t xml:space="preserve"> </w:t>
      </w:r>
      <w:r w:rsidRPr="00977B0B">
        <w:rPr>
          <w:rFonts w:ascii="Arial" w:hAnsi="Arial" w:cs="Arial"/>
          <w:sz w:val="24"/>
          <w:szCs w:val="24"/>
        </w:rPr>
        <w:t>Perspectives on Transition to School (pp. 135-145). Routledge.</w:t>
      </w:r>
    </w:p>
    <w:p w:rsidRPr="00977B0B" w:rsidR="00B765CF" w:rsidP="00977B0B" w:rsidRDefault="00B765CF" w14:paraId="7EC2AB32" w14:textId="77777777">
      <w:pPr>
        <w:spacing w:after="0" w:line="276" w:lineRule="auto"/>
        <w:rPr>
          <w:rFonts w:ascii="Arial" w:hAnsi="Arial" w:cs="Arial"/>
          <w:sz w:val="24"/>
          <w:szCs w:val="24"/>
        </w:rPr>
      </w:pPr>
    </w:p>
    <w:p w:rsidRPr="00977B0B" w:rsidR="00B765CF" w:rsidP="00977B0B" w:rsidRDefault="00B765CF" w14:paraId="5126E795" w14:textId="70321CD2">
      <w:pPr>
        <w:spacing w:after="0" w:line="276" w:lineRule="auto"/>
        <w:rPr>
          <w:rFonts w:ascii="Arial" w:hAnsi="Arial" w:cs="Arial"/>
          <w:sz w:val="24"/>
          <w:szCs w:val="24"/>
        </w:rPr>
      </w:pPr>
      <w:r w:rsidRPr="00977B0B">
        <w:rPr>
          <w:rFonts w:ascii="Arial" w:hAnsi="Arial" w:cs="Arial"/>
          <w:sz w:val="24"/>
          <w:szCs w:val="24"/>
        </w:rPr>
        <w:t>Education Scotland. (2016) How good is our early learning and childcare?</w:t>
      </w:r>
      <w:r w:rsidRPr="00977B0B" w:rsidR="00A457C6">
        <w:rPr>
          <w:rFonts w:ascii="Arial" w:hAnsi="Arial" w:cs="Arial"/>
          <w:sz w:val="24"/>
          <w:szCs w:val="24"/>
        </w:rPr>
        <w:t xml:space="preserve"> </w:t>
      </w:r>
      <w:r w:rsidRPr="00977B0B">
        <w:rPr>
          <w:rFonts w:ascii="Arial" w:hAnsi="Arial" w:cs="Arial"/>
          <w:sz w:val="24"/>
          <w:szCs w:val="24"/>
        </w:rPr>
        <w:t>https://education.gov.scot/media/qryie4yx/hgioelc020316revised.pdf</w:t>
      </w:r>
    </w:p>
    <w:p w:rsidRPr="00977B0B" w:rsidR="00B765CF" w:rsidP="00977B0B" w:rsidRDefault="00B765CF" w14:paraId="5C8F29AD" w14:textId="77777777">
      <w:pPr>
        <w:spacing w:after="0" w:line="276" w:lineRule="auto"/>
        <w:rPr>
          <w:rFonts w:ascii="Arial" w:hAnsi="Arial" w:cs="Arial"/>
          <w:sz w:val="24"/>
          <w:szCs w:val="24"/>
        </w:rPr>
      </w:pPr>
    </w:p>
    <w:p w:rsidRPr="00977B0B" w:rsidR="00B765CF" w:rsidP="00977B0B" w:rsidRDefault="00B765CF" w14:paraId="7B3EB6EC" w14:textId="77777777">
      <w:pPr>
        <w:spacing w:after="0" w:line="276" w:lineRule="auto"/>
        <w:rPr>
          <w:rFonts w:ascii="Arial" w:hAnsi="Arial" w:cs="Arial"/>
          <w:sz w:val="24"/>
          <w:szCs w:val="24"/>
        </w:rPr>
      </w:pPr>
      <w:r w:rsidRPr="00977B0B">
        <w:rPr>
          <w:rFonts w:ascii="Arial" w:hAnsi="Arial" w:cs="Arial"/>
          <w:sz w:val="24"/>
          <w:szCs w:val="24"/>
        </w:rPr>
        <w:t>Education Scotland. (2020). Realising the Ambition: Being Me National Practice</w:t>
      </w:r>
    </w:p>
    <w:p w:rsidRPr="00977B0B" w:rsidR="00F451BD" w:rsidP="00977B0B" w:rsidRDefault="00B765CF" w14:paraId="5CF21DCC" w14:textId="01D8F109">
      <w:pPr>
        <w:spacing w:after="0" w:line="276" w:lineRule="auto"/>
        <w:rPr>
          <w:rFonts w:ascii="Arial" w:hAnsi="Arial" w:cs="Arial"/>
          <w:sz w:val="24"/>
          <w:szCs w:val="24"/>
        </w:rPr>
      </w:pPr>
      <w:r w:rsidRPr="00977B0B">
        <w:rPr>
          <w:rFonts w:ascii="Arial" w:hAnsi="Arial" w:cs="Arial"/>
          <w:sz w:val="24"/>
          <w:szCs w:val="24"/>
        </w:rPr>
        <w:t xml:space="preserve">Guidance for Early Years in Scotland. </w:t>
      </w:r>
      <w:hyperlink w:history="1" r:id="rId8">
        <w:r w:rsidRPr="00977B0B">
          <w:rPr>
            <w:rStyle w:val="Hyperlink"/>
            <w:rFonts w:ascii="Arial" w:hAnsi="Arial" w:cs="Arial"/>
            <w:sz w:val="24"/>
            <w:szCs w:val="24"/>
          </w:rPr>
          <w:t>https://education.gov.scot/</w:t>
        </w:r>
      </w:hyperlink>
    </w:p>
    <w:p w:rsidRPr="00977B0B" w:rsidR="00B765CF" w:rsidP="00977B0B" w:rsidRDefault="00B765CF" w14:paraId="654F1473" w14:textId="77777777">
      <w:pPr>
        <w:spacing w:after="0" w:line="276" w:lineRule="auto"/>
        <w:rPr>
          <w:rFonts w:ascii="Arial" w:hAnsi="Arial" w:cs="Arial"/>
          <w:sz w:val="24"/>
          <w:szCs w:val="24"/>
        </w:rPr>
      </w:pPr>
    </w:p>
    <w:p w:rsidRPr="00977B0B" w:rsidR="00B765CF" w:rsidP="00977B0B" w:rsidRDefault="00B765CF" w14:paraId="1F0B5006" w14:textId="6FCBD6F7">
      <w:pPr>
        <w:spacing w:after="0" w:line="276" w:lineRule="auto"/>
        <w:rPr>
          <w:rFonts w:ascii="Arial" w:hAnsi="Arial" w:cs="Arial"/>
          <w:sz w:val="24"/>
          <w:szCs w:val="24"/>
        </w:rPr>
      </w:pPr>
      <w:r w:rsidRPr="00977B0B">
        <w:rPr>
          <w:rFonts w:ascii="Arial" w:hAnsi="Arial" w:cs="Arial"/>
          <w:sz w:val="24"/>
          <w:szCs w:val="24"/>
        </w:rPr>
        <w:t xml:space="preserve">Fabian, H. (2013). Towards successful transitions. In K. Margetts and A. </w:t>
      </w:r>
      <w:proofErr w:type="spellStart"/>
      <w:r w:rsidRPr="00977B0B">
        <w:rPr>
          <w:rFonts w:ascii="Arial" w:hAnsi="Arial" w:cs="Arial"/>
          <w:sz w:val="24"/>
          <w:szCs w:val="24"/>
        </w:rPr>
        <w:t>Kienig</w:t>
      </w:r>
      <w:proofErr w:type="spellEnd"/>
      <w:r w:rsidRPr="00977B0B" w:rsidR="00A457C6">
        <w:rPr>
          <w:rFonts w:ascii="Arial" w:hAnsi="Arial" w:cs="Arial"/>
          <w:sz w:val="24"/>
          <w:szCs w:val="24"/>
        </w:rPr>
        <w:t xml:space="preserve"> </w:t>
      </w:r>
      <w:r w:rsidRPr="00977B0B">
        <w:rPr>
          <w:rFonts w:ascii="Arial" w:hAnsi="Arial" w:cs="Arial"/>
          <w:sz w:val="24"/>
          <w:szCs w:val="24"/>
        </w:rPr>
        <w:t>(Eds), International perspectives on transitions to school: Reconceptualising</w:t>
      </w:r>
      <w:r w:rsidRPr="00977B0B" w:rsidR="00A457C6">
        <w:rPr>
          <w:rFonts w:ascii="Arial" w:hAnsi="Arial" w:cs="Arial"/>
          <w:sz w:val="24"/>
          <w:szCs w:val="24"/>
        </w:rPr>
        <w:t xml:space="preserve"> </w:t>
      </w:r>
      <w:r w:rsidRPr="00977B0B">
        <w:rPr>
          <w:rFonts w:ascii="Arial" w:hAnsi="Arial" w:cs="Arial"/>
          <w:sz w:val="24"/>
          <w:szCs w:val="24"/>
        </w:rPr>
        <w:t>beliefs, policy and practice (pp. 45-55). Routledge.</w:t>
      </w:r>
    </w:p>
    <w:p w:rsidRPr="00977B0B" w:rsidR="00B765CF" w:rsidP="00977B0B" w:rsidRDefault="00B765CF" w14:paraId="1009AB28" w14:textId="77777777">
      <w:pPr>
        <w:spacing w:after="0" w:line="276" w:lineRule="auto"/>
        <w:rPr>
          <w:rFonts w:ascii="Arial" w:hAnsi="Arial" w:cs="Arial"/>
          <w:sz w:val="24"/>
          <w:szCs w:val="24"/>
        </w:rPr>
      </w:pPr>
    </w:p>
    <w:p w:rsidRPr="00977B0B" w:rsidR="00B765CF" w:rsidP="00977B0B" w:rsidRDefault="00B765CF" w14:paraId="5DF7E11D" w14:textId="77777777">
      <w:pPr>
        <w:spacing w:after="0" w:line="276" w:lineRule="auto"/>
        <w:rPr>
          <w:rFonts w:ascii="Arial" w:hAnsi="Arial" w:cs="Arial"/>
          <w:sz w:val="24"/>
          <w:szCs w:val="24"/>
        </w:rPr>
      </w:pPr>
      <w:r w:rsidRPr="00977B0B">
        <w:rPr>
          <w:rFonts w:ascii="Arial" w:hAnsi="Arial" w:cs="Arial"/>
          <w:sz w:val="24"/>
          <w:szCs w:val="24"/>
        </w:rPr>
        <w:t>Hughes, C., Dempsey, C., &amp; Fink, E. (2024). The Psychology of Starting School: An</w:t>
      </w:r>
    </w:p>
    <w:p w:rsidRPr="00977B0B" w:rsidR="00B765CF" w:rsidP="00977B0B" w:rsidRDefault="00B765CF" w14:paraId="09840F99" w14:textId="77777777">
      <w:pPr>
        <w:spacing w:after="0" w:line="276" w:lineRule="auto"/>
        <w:rPr>
          <w:rFonts w:ascii="Arial" w:hAnsi="Arial" w:cs="Arial"/>
          <w:sz w:val="24"/>
          <w:szCs w:val="24"/>
        </w:rPr>
      </w:pPr>
      <w:r w:rsidRPr="00977B0B">
        <w:rPr>
          <w:rFonts w:ascii="Arial" w:hAnsi="Arial" w:cs="Arial"/>
          <w:sz w:val="24"/>
          <w:szCs w:val="24"/>
        </w:rPr>
        <w:t>Evidence-based Guide for Parents and Teachers. Taylor &amp; Francis.</w:t>
      </w:r>
    </w:p>
    <w:p w:rsidRPr="00977B0B" w:rsidR="00B765CF" w:rsidP="00977B0B" w:rsidRDefault="00B765CF" w14:paraId="2A570FF0" w14:textId="77777777">
      <w:pPr>
        <w:spacing w:after="0" w:line="276" w:lineRule="auto"/>
        <w:rPr>
          <w:rFonts w:ascii="Arial" w:hAnsi="Arial" w:cs="Arial"/>
          <w:sz w:val="24"/>
          <w:szCs w:val="24"/>
        </w:rPr>
      </w:pPr>
    </w:p>
    <w:p w:rsidRPr="00977B0B" w:rsidR="00B765CF" w:rsidP="00977B0B" w:rsidRDefault="00B765CF" w14:paraId="38841CBE" w14:textId="35432AD6">
      <w:pPr>
        <w:spacing w:after="0" w:line="276" w:lineRule="auto"/>
        <w:rPr>
          <w:rFonts w:ascii="Arial" w:hAnsi="Arial" w:cs="Arial"/>
          <w:sz w:val="24"/>
          <w:szCs w:val="24"/>
        </w:rPr>
      </w:pPr>
      <w:r w:rsidRPr="00977B0B">
        <w:rPr>
          <w:rFonts w:ascii="Arial" w:hAnsi="Arial" w:cs="Arial"/>
          <w:sz w:val="24"/>
          <w:szCs w:val="24"/>
        </w:rPr>
        <w:t>Jindal-Snape, D. (2012). Portraying children’s voices through creative</w:t>
      </w:r>
      <w:r w:rsidRPr="00977B0B" w:rsidR="00A457C6">
        <w:rPr>
          <w:rFonts w:ascii="Arial" w:hAnsi="Arial" w:cs="Arial"/>
          <w:sz w:val="24"/>
          <w:szCs w:val="24"/>
        </w:rPr>
        <w:t xml:space="preserve"> </w:t>
      </w:r>
      <w:r w:rsidRPr="00977B0B">
        <w:rPr>
          <w:rFonts w:ascii="Arial" w:hAnsi="Arial" w:cs="Arial"/>
          <w:sz w:val="24"/>
          <w:szCs w:val="24"/>
        </w:rPr>
        <w:t>approaches to enhance their transition experience and improve the transition</w:t>
      </w:r>
      <w:r w:rsidRPr="00977B0B" w:rsidR="00A457C6">
        <w:rPr>
          <w:rFonts w:ascii="Arial" w:hAnsi="Arial" w:cs="Arial"/>
          <w:sz w:val="24"/>
          <w:szCs w:val="24"/>
        </w:rPr>
        <w:t xml:space="preserve"> </w:t>
      </w:r>
      <w:r w:rsidRPr="00977B0B">
        <w:rPr>
          <w:rFonts w:ascii="Arial" w:hAnsi="Arial" w:cs="Arial"/>
          <w:sz w:val="24"/>
          <w:szCs w:val="24"/>
        </w:rPr>
        <w:t>practice. Learning Landscapes, 6(1), 223-240.</w:t>
      </w:r>
    </w:p>
    <w:p w:rsidRPr="00977B0B" w:rsidR="00B765CF" w:rsidP="00977B0B" w:rsidRDefault="00B765CF" w14:paraId="3F4F72B9" w14:textId="77777777">
      <w:pPr>
        <w:spacing w:after="0" w:line="276" w:lineRule="auto"/>
        <w:rPr>
          <w:rFonts w:ascii="Arial" w:hAnsi="Arial" w:cs="Arial"/>
          <w:sz w:val="24"/>
          <w:szCs w:val="24"/>
        </w:rPr>
      </w:pPr>
    </w:p>
    <w:p w:rsidRPr="00977B0B" w:rsidR="00B765CF" w:rsidP="00977B0B" w:rsidRDefault="00B765CF" w14:paraId="65F10AE8" w14:textId="77777777">
      <w:pPr>
        <w:spacing w:after="0" w:line="276" w:lineRule="auto"/>
        <w:rPr>
          <w:rFonts w:ascii="Arial" w:hAnsi="Arial" w:cs="Arial"/>
          <w:sz w:val="24"/>
          <w:szCs w:val="24"/>
        </w:rPr>
      </w:pPr>
      <w:r w:rsidRPr="00977B0B">
        <w:rPr>
          <w:rFonts w:ascii="Arial" w:hAnsi="Arial" w:cs="Arial"/>
          <w:sz w:val="24"/>
          <w:szCs w:val="24"/>
        </w:rPr>
        <w:t>Jindal-Snape, D. (2017). A-Z of Transitions. Bloomsbury Publishing.</w:t>
      </w:r>
    </w:p>
    <w:p w:rsidRPr="00977B0B" w:rsidR="00B765CF" w:rsidP="00977B0B" w:rsidRDefault="00B765CF" w14:paraId="6B3C4F1B" w14:textId="77777777">
      <w:pPr>
        <w:spacing w:after="0" w:line="276" w:lineRule="auto"/>
        <w:rPr>
          <w:rFonts w:ascii="Arial" w:hAnsi="Arial" w:cs="Arial"/>
          <w:sz w:val="24"/>
          <w:szCs w:val="24"/>
        </w:rPr>
      </w:pPr>
    </w:p>
    <w:p w:rsidRPr="00977B0B" w:rsidR="00B765CF" w:rsidP="00977B0B" w:rsidRDefault="00B765CF" w14:paraId="03B39D13" w14:textId="77777777">
      <w:pPr>
        <w:spacing w:after="0" w:line="276" w:lineRule="auto"/>
        <w:rPr>
          <w:rFonts w:ascii="Arial" w:hAnsi="Arial" w:cs="Arial"/>
          <w:sz w:val="24"/>
          <w:szCs w:val="24"/>
        </w:rPr>
      </w:pPr>
      <w:r w:rsidRPr="00977B0B">
        <w:rPr>
          <w:rFonts w:ascii="Arial" w:hAnsi="Arial" w:cs="Arial"/>
          <w:sz w:val="24"/>
          <w:szCs w:val="24"/>
        </w:rPr>
        <w:t>Jindal-Snape, D. &amp; Hannah, E. (2013). Reconceptualising the inter-relationship</w:t>
      </w:r>
    </w:p>
    <w:p w:rsidRPr="00977B0B" w:rsidR="00B765CF" w:rsidP="00977B0B" w:rsidRDefault="00B765CF" w14:paraId="6FE63696" w14:textId="5BE33810">
      <w:pPr>
        <w:spacing w:after="0" w:line="276" w:lineRule="auto"/>
        <w:rPr>
          <w:rFonts w:ascii="Arial" w:hAnsi="Arial" w:cs="Arial"/>
          <w:sz w:val="24"/>
          <w:szCs w:val="24"/>
        </w:rPr>
      </w:pPr>
      <w:r w:rsidRPr="00977B0B">
        <w:rPr>
          <w:rFonts w:ascii="Arial" w:hAnsi="Arial" w:cs="Arial"/>
          <w:sz w:val="24"/>
          <w:szCs w:val="24"/>
        </w:rPr>
        <w:t>between social policy and practice: Scottish parents' perspectives. In K.</w:t>
      </w:r>
      <w:r w:rsidRPr="00977B0B" w:rsidR="00A457C6">
        <w:rPr>
          <w:rFonts w:ascii="Arial" w:hAnsi="Arial" w:cs="Arial"/>
          <w:sz w:val="24"/>
          <w:szCs w:val="24"/>
        </w:rPr>
        <w:t xml:space="preserve"> </w:t>
      </w:r>
      <w:r w:rsidRPr="00977B0B">
        <w:rPr>
          <w:rFonts w:ascii="Arial" w:hAnsi="Arial" w:cs="Arial"/>
          <w:sz w:val="24"/>
          <w:szCs w:val="24"/>
        </w:rPr>
        <w:t xml:space="preserve">Margetts and A. </w:t>
      </w:r>
      <w:proofErr w:type="spellStart"/>
      <w:r w:rsidRPr="00977B0B">
        <w:rPr>
          <w:rFonts w:ascii="Arial" w:hAnsi="Arial" w:cs="Arial"/>
          <w:sz w:val="24"/>
          <w:szCs w:val="24"/>
        </w:rPr>
        <w:t>Kienig</w:t>
      </w:r>
      <w:proofErr w:type="spellEnd"/>
      <w:r w:rsidRPr="00977B0B">
        <w:rPr>
          <w:rFonts w:ascii="Arial" w:hAnsi="Arial" w:cs="Arial"/>
          <w:sz w:val="24"/>
          <w:szCs w:val="24"/>
        </w:rPr>
        <w:t xml:space="preserve"> (Eds), International perspectives on transitions to school:</w:t>
      </w:r>
      <w:r w:rsidRPr="00977B0B" w:rsidR="00A457C6">
        <w:rPr>
          <w:rFonts w:ascii="Arial" w:hAnsi="Arial" w:cs="Arial"/>
          <w:sz w:val="24"/>
          <w:szCs w:val="24"/>
        </w:rPr>
        <w:t xml:space="preserve"> </w:t>
      </w:r>
      <w:r w:rsidRPr="00977B0B">
        <w:rPr>
          <w:rFonts w:ascii="Arial" w:hAnsi="Arial" w:cs="Arial"/>
          <w:sz w:val="24"/>
          <w:szCs w:val="24"/>
        </w:rPr>
        <w:t>Reconceptualising beliefs, policy and practice (pp. 122-132). Routledge.</w:t>
      </w:r>
    </w:p>
    <w:p w:rsidRPr="00977B0B" w:rsidR="00B765CF" w:rsidP="00977B0B" w:rsidRDefault="00B765CF" w14:paraId="6DC8FB65" w14:textId="77777777">
      <w:pPr>
        <w:spacing w:after="0" w:line="276" w:lineRule="auto"/>
        <w:rPr>
          <w:rFonts w:ascii="Arial" w:hAnsi="Arial" w:cs="Arial"/>
          <w:sz w:val="24"/>
          <w:szCs w:val="24"/>
        </w:rPr>
      </w:pPr>
    </w:p>
    <w:p w:rsidRPr="00977B0B" w:rsidR="00B765CF" w:rsidP="00977B0B" w:rsidRDefault="00B765CF" w14:paraId="526148E7" w14:textId="3625A456">
      <w:pPr>
        <w:spacing w:after="0" w:line="276" w:lineRule="auto"/>
        <w:rPr>
          <w:rFonts w:ascii="Arial" w:hAnsi="Arial" w:cs="Arial"/>
          <w:sz w:val="24"/>
          <w:szCs w:val="24"/>
        </w:rPr>
      </w:pPr>
      <w:r w:rsidRPr="00977B0B">
        <w:rPr>
          <w:rFonts w:ascii="Arial" w:hAnsi="Arial" w:cs="Arial"/>
          <w:sz w:val="24"/>
          <w:szCs w:val="24"/>
        </w:rPr>
        <w:t>Mathers, S.A., Anderson, H., Mc</w:t>
      </w:r>
      <w:r w:rsidRPr="00977B0B" w:rsidR="009075B5">
        <w:rPr>
          <w:rFonts w:ascii="Arial" w:hAnsi="Arial" w:cs="Arial"/>
          <w:sz w:val="24"/>
          <w:szCs w:val="24"/>
        </w:rPr>
        <w:t>D</w:t>
      </w:r>
      <w:r w:rsidRPr="00977B0B">
        <w:rPr>
          <w:rFonts w:ascii="Arial" w:hAnsi="Arial" w:cs="Arial"/>
          <w:sz w:val="24"/>
          <w:szCs w:val="24"/>
        </w:rPr>
        <w:t xml:space="preserve">onald, S. &amp; Chesson, R.A. </w:t>
      </w:r>
      <w:r w:rsidRPr="00977B0B" w:rsidR="009C2748">
        <w:rPr>
          <w:rFonts w:ascii="Arial" w:hAnsi="Arial" w:cs="Arial"/>
          <w:sz w:val="24"/>
          <w:szCs w:val="24"/>
        </w:rPr>
        <w:t>(</w:t>
      </w:r>
      <w:r w:rsidRPr="00977B0B">
        <w:rPr>
          <w:rFonts w:ascii="Arial" w:hAnsi="Arial" w:cs="Arial"/>
          <w:sz w:val="24"/>
          <w:szCs w:val="24"/>
        </w:rPr>
        <w:t>2010</w:t>
      </w:r>
      <w:r w:rsidRPr="00977B0B" w:rsidR="009C2748">
        <w:rPr>
          <w:rFonts w:ascii="Arial" w:hAnsi="Arial" w:cs="Arial"/>
          <w:sz w:val="24"/>
          <w:szCs w:val="24"/>
        </w:rPr>
        <w:t>).</w:t>
      </w:r>
      <w:r w:rsidRPr="00977B0B" w:rsidR="009075B5">
        <w:rPr>
          <w:rFonts w:ascii="Arial" w:hAnsi="Arial" w:cs="Arial"/>
          <w:sz w:val="24"/>
          <w:szCs w:val="24"/>
        </w:rPr>
        <w:t xml:space="preserve"> </w:t>
      </w:r>
      <w:r w:rsidRPr="00977B0B">
        <w:rPr>
          <w:rFonts w:ascii="Arial" w:hAnsi="Arial" w:cs="Arial"/>
          <w:sz w:val="24"/>
          <w:szCs w:val="24"/>
        </w:rPr>
        <w:t>Developing</w:t>
      </w:r>
    </w:p>
    <w:p w:rsidRPr="00977B0B" w:rsidR="00A457C6" w:rsidP="00977B0B" w:rsidRDefault="00B765CF" w14:paraId="0A88E7A8" w14:textId="77777777">
      <w:pPr>
        <w:spacing w:after="0" w:line="276" w:lineRule="auto"/>
        <w:rPr>
          <w:rFonts w:ascii="Arial" w:hAnsi="Arial" w:cs="Arial"/>
          <w:sz w:val="24"/>
          <w:szCs w:val="24"/>
        </w:rPr>
      </w:pPr>
      <w:r w:rsidRPr="00977B0B">
        <w:rPr>
          <w:rFonts w:ascii="Arial" w:hAnsi="Arial" w:cs="Arial"/>
          <w:sz w:val="24"/>
          <w:szCs w:val="24"/>
        </w:rPr>
        <w:t>participatory research in radiology: the use of a graffiti wall, cameras and a</w:t>
      </w:r>
    </w:p>
    <w:p w:rsidRPr="00977B0B" w:rsidR="00B765CF" w:rsidP="00977B0B" w:rsidRDefault="00A457C6" w14:paraId="1C6CAB10" w14:textId="617DE723">
      <w:pPr>
        <w:spacing w:after="0" w:line="276" w:lineRule="auto"/>
        <w:rPr>
          <w:rFonts w:ascii="Arial" w:hAnsi="Arial" w:cs="Arial"/>
          <w:sz w:val="24"/>
          <w:szCs w:val="24"/>
        </w:rPr>
      </w:pPr>
      <w:r w:rsidRPr="00977B0B">
        <w:rPr>
          <w:rFonts w:ascii="Arial" w:hAnsi="Arial" w:cs="Arial"/>
          <w:sz w:val="24"/>
          <w:szCs w:val="24"/>
        </w:rPr>
        <w:t xml:space="preserve"> </w:t>
      </w:r>
      <w:r w:rsidRPr="00977B0B" w:rsidR="00B765CF">
        <w:rPr>
          <w:rFonts w:ascii="Arial" w:hAnsi="Arial" w:cs="Arial"/>
          <w:sz w:val="24"/>
          <w:szCs w:val="24"/>
        </w:rPr>
        <w:t xml:space="preserve">video box in a Scottish radiology department, </w:t>
      </w:r>
      <w:proofErr w:type="spellStart"/>
      <w:r w:rsidRPr="00977B0B" w:rsidR="00B765CF">
        <w:rPr>
          <w:rFonts w:ascii="Arial" w:hAnsi="Arial" w:cs="Arial"/>
          <w:sz w:val="24"/>
          <w:szCs w:val="24"/>
        </w:rPr>
        <w:t>Pediatric</w:t>
      </w:r>
      <w:proofErr w:type="spellEnd"/>
      <w:r w:rsidRPr="00977B0B" w:rsidR="00B765CF">
        <w:rPr>
          <w:rFonts w:ascii="Arial" w:hAnsi="Arial" w:cs="Arial"/>
          <w:sz w:val="24"/>
          <w:szCs w:val="24"/>
        </w:rPr>
        <w:t xml:space="preserve"> radiology, vol. 40, no. 3,</w:t>
      </w:r>
      <w:r w:rsidRPr="00977B0B">
        <w:rPr>
          <w:rFonts w:ascii="Arial" w:hAnsi="Arial" w:cs="Arial"/>
          <w:sz w:val="24"/>
          <w:szCs w:val="24"/>
        </w:rPr>
        <w:t xml:space="preserve"> </w:t>
      </w:r>
      <w:r w:rsidRPr="00977B0B" w:rsidR="00B765CF">
        <w:rPr>
          <w:rFonts w:ascii="Arial" w:hAnsi="Arial" w:cs="Arial"/>
          <w:sz w:val="24"/>
          <w:szCs w:val="24"/>
        </w:rPr>
        <w:t>pp. 309-17.</w:t>
      </w:r>
    </w:p>
    <w:p w:rsidRPr="00977B0B" w:rsidR="00B765CF" w:rsidP="00977B0B" w:rsidRDefault="00B765CF" w14:paraId="6F1BE862" w14:textId="77777777">
      <w:pPr>
        <w:spacing w:after="0" w:line="276" w:lineRule="auto"/>
        <w:rPr>
          <w:rFonts w:ascii="Arial" w:hAnsi="Arial" w:cs="Arial"/>
          <w:sz w:val="24"/>
          <w:szCs w:val="24"/>
        </w:rPr>
      </w:pPr>
    </w:p>
    <w:p w:rsidRPr="00977B0B" w:rsidR="00B765CF" w:rsidP="00977B0B" w:rsidRDefault="00B765CF" w14:paraId="25737E9C" w14:textId="540854A5">
      <w:pPr>
        <w:spacing w:after="0" w:line="276" w:lineRule="auto"/>
        <w:rPr>
          <w:rFonts w:ascii="Arial" w:hAnsi="Arial" w:cs="Arial"/>
          <w:sz w:val="24"/>
          <w:szCs w:val="24"/>
        </w:rPr>
      </w:pPr>
      <w:r w:rsidRPr="00977B0B">
        <w:rPr>
          <w:rFonts w:ascii="Arial" w:hAnsi="Arial" w:cs="Arial"/>
          <w:sz w:val="24"/>
          <w:szCs w:val="24"/>
        </w:rPr>
        <w:t>OECD (2017), Starting Strong 2017: Key OECD Indicators on Early Childhood</w:t>
      </w:r>
      <w:r w:rsidRPr="00977B0B" w:rsidR="00A457C6">
        <w:rPr>
          <w:rFonts w:ascii="Arial" w:hAnsi="Arial" w:cs="Arial"/>
          <w:sz w:val="24"/>
          <w:szCs w:val="24"/>
        </w:rPr>
        <w:t xml:space="preserve"> </w:t>
      </w:r>
      <w:r w:rsidRPr="00977B0B">
        <w:rPr>
          <w:rFonts w:ascii="Arial" w:hAnsi="Arial" w:cs="Arial"/>
          <w:sz w:val="24"/>
          <w:szCs w:val="24"/>
        </w:rPr>
        <w:t>Education and Care, OECD Publishing, Paris.</w:t>
      </w:r>
    </w:p>
    <w:p w:rsidRPr="00977B0B" w:rsidR="003A2F46" w:rsidP="00977B0B" w:rsidRDefault="003A2F46" w14:paraId="36594C01" w14:textId="77777777">
      <w:pPr>
        <w:spacing w:after="0" w:line="276" w:lineRule="auto"/>
        <w:rPr>
          <w:rFonts w:ascii="Arial" w:hAnsi="Arial" w:cs="Arial"/>
          <w:sz w:val="24"/>
          <w:szCs w:val="24"/>
        </w:rPr>
      </w:pPr>
    </w:p>
    <w:p w:rsidRPr="00977B0B" w:rsidR="003A2F46" w:rsidP="00977B0B" w:rsidRDefault="003A2F46" w14:paraId="7575F54E" w14:textId="3CE7DC1D">
      <w:pPr>
        <w:spacing w:after="0" w:line="276" w:lineRule="auto"/>
        <w:rPr>
          <w:rFonts w:ascii="Arial" w:hAnsi="Arial" w:cs="Arial"/>
          <w:sz w:val="24"/>
          <w:szCs w:val="24"/>
        </w:rPr>
      </w:pPr>
      <w:r w:rsidRPr="00977B0B">
        <w:rPr>
          <w:rFonts w:ascii="Arial" w:hAnsi="Arial" w:cs="Arial"/>
          <w:sz w:val="24"/>
          <w:szCs w:val="24"/>
        </w:rPr>
        <w:t xml:space="preserve">Scottish Government (2024). </w:t>
      </w:r>
      <w:proofErr w:type="spellStart"/>
      <w:r w:rsidRPr="00977B0B">
        <w:rPr>
          <w:rFonts w:ascii="Arial" w:hAnsi="Arial" w:cs="Arial"/>
          <w:sz w:val="24"/>
          <w:szCs w:val="24"/>
        </w:rPr>
        <w:t>UNCRC</w:t>
      </w:r>
      <w:proofErr w:type="spellEnd"/>
      <w:r w:rsidRPr="00977B0B">
        <w:rPr>
          <w:rFonts w:ascii="Arial" w:hAnsi="Arial" w:cs="Arial"/>
          <w:sz w:val="24"/>
          <w:szCs w:val="24"/>
        </w:rPr>
        <w:t xml:space="preserve"> (Incorporation) (Scotland) Act 2024 Part 2: Statutory Guidance. The Scottish Government.</w:t>
      </w:r>
    </w:p>
    <w:p w:rsidRPr="00977B0B" w:rsidR="00B765CF" w:rsidP="00977B0B" w:rsidRDefault="00B765CF" w14:paraId="5ACCF066" w14:textId="77777777">
      <w:pPr>
        <w:spacing w:after="0" w:line="276" w:lineRule="auto"/>
        <w:rPr>
          <w:rFonts w:ascii="Arial" w:hAnsi="Arial" w:cs="Arial"/>
          <w:sz w:val="24"/>
          <w:szCs w:val="24"/>
        </w:rPr>
      </w:pPr>
    </w:p>
    <w:p w:rsidRPr="00977B0B" w:rsidR="00B765CF" w:rsidP="00977B0B" w:rsidRDefault="00B765CF" w14:paraId="0F763A92" w14:textId="357A9FE4">
      <w:pPr>
        <w:spacing w:after="0" w:line="276" w:lineRule="auto"/>
        <w:rPr>
          <w:rFonts w:ascii="Arial" w:hAnsi="Arial" w:cs="Arial"/>
          <w:sz w:val="24"/>
          <w:szCs w:val="24"/>
        </w:rPr>
      </w:pPr>
      <w:r w:rsidRPr="00977B0B">
        <w:rPr>
          <w:rFonts w:ascii="Arial" w:hAnsi="Arial" w:cs="Arial"/>
          <w:sz w:val="24"/>
          <w:szCs w:val="24"/>
        </w:rPr>
        <w:t>Scottish Transitions as a Tool for Change Project Group (2019). Scottish Early</w:t>
      </w:r>
      <w:r w:rsidRPr="00977B0B" w:rsidR="00A457C6">
        <w:rPr>
          <w:rFonts w:ascii="Arial" w:hAnsi="Arial" w:cs="Arial"/>
          <w:sz w:val="24"/>
          <w:szCs w:val="24"/>
        </w:rPr>
        <w:t xml:space="preserve"> </w:t>
      </w:r>
      <w:r w:rsidRPr="00977B0B">
        <w:rPr>
          <w:rFonts w:ascii="Arial" w:hAnsi="Arial" w:cs="Arial"/>
          <w:sz w:val="24"/>
          <w:szCs w:val="24"/>
        </w:rPr>
        <w:t>Childhood, Children and Families Transitions Position Statement. Glasgow:</w:t>
      </w:r>
      <w:r w:rsidRPr="00977B0B" w:rsidR="00A457C6">
        <w:rPr>
          <w:rFonts w:ascii="Arial" w:hAnsi="Arial" w:cs="Arial"/>
          <w:sz w:val="24"/>
          <w:szCs w:val="24"/>
        </w:rPr>
        <w:t xml:space="preserve"> </w:t>
      </w:r>
      <w:r w:rsidRPr="00977B0B">
        <w:rPr>
          <w:rFonts w:ascii="Arial" w:hAnsi="Arial" w:cs="Arial"/>
          <w:sz w:val="24"/>
          <w:szCs w:val="24"/>
        </w:rPr>
        <w:t>University of Strathclyde.</w:t>
      </w:r>
    </w:p>
    <w:p w:rsidRPr="00977B0B" w:rsidR="00B765CF" w:rsidP="00977B0B" w:rsidRDefault="00B765CF" w14:paraId="45B1A551" w14:textId="77777777">
      <w:pPr>
        <w:spacing w:after="0" w:line="276" w:lineRule="auto"/>
        <w:rPr>
          <w:rFonts w:ascii="Arial" w:hAnsi="Arial" w:cs="Arial"/>
          <w:sz w:val="24"/>
          <w:szCs w:val="24"/>
        </w:rPr>
      </w:pPr>
    </w:p>
    <w:p w:rsidRPr="00977B0B" w:rsidR="00B765CF" w:rsidP="00977B0B" w:rsidRDefault="00B765CF" w14:paraId="36C398EF" w14:textId="06C76DBE">
      <w:pPr>
        <w:spacing w:after="0" w:line="276" w:lineRule="auto"/>
        <w:rPr>
          <w:rFonts w:ascii="Arial" w:hAnsi="Arial" w:cs="Arial"/>
          <w:sz w:val="24"/>
          <w:szCs w:val="24"/>
        </w:rPr>
      </w:pPr>
      <w:r w:rsidRPr="00977B0B">
        <w:rPr>
          <w:rFonts w:ascii="Arial" w:hAnsi="Arial" w:cs="Arial"/>
          <w:sz w:val="24"/>
          <w:szCs w:val="24"/>
        </w:rPr>
        <w:t>Sims, E. (2019). Supporting children through transitions in early childhood</w:t>
      </w:r>
      <w:r w:rsidRPr="00977B0B" w:rsidR="00A457C6">
        <w:rPr>
          <w:rFonts w:ascii="Arial" w:hAnsi="Arial" w:cs="Arial"/>
          <w:sz w:val="24"/>
          <w:szCs w:val="24"/>
        </w:rPr>
        <w:t xml:space="preserve"> </w:t>
      </w:r>
      <w:r w:rsidRPr="00977B0B">
        <w:rPr>
          <w:rFonts w:ascii="Arial" w:hAnsi="Arial" w:cs="Arial"/>
          <w:sz w:val="24"/>
          <w:szCs w:val="24"/>
        </w:rPr>
        <w:t>education in England: perspectives of educational psychologists and school</w:t>
      </w:r>
      <w:r w:rsidRPr="00977B0B" w:rsidR="00A457C6">
        <w:rPr>
          <w:rFonts w:ascii="Arial" w:hAnsi="Arial" w:cs="Arial"/>
          <w:sz w:val="24"/>
          <w:szCs w:val="24"/>
        </w:rPr>
        <w:t xml:space="preserve"> </w:t>
      </w:r>
      <w:r w:rsidRPr="00977B0B">
        <w:rPr>
          <w:rFonts w:ascii="Arial" w:hAnsi="Arial" w:cs="Arial"/>
          <w:sz w:val="24"/>
          <w:szCs w:val="24"/>
        </w:rPr>
        <w:t>staff (Doctoral dissertation, Cardiff University).</w:t>
      </w:r>
    </w:p>
    <w:p w:rsidRPr="00977B0B" w:rsidR="00B765CF" w:rsidP="00977B0B" w:rsidRDefault="00B765CF" w14:paraId="08CEE690" w14:textId="77777777">
      <w:pPr>
        <w:spacing w:after="0" w:line="276" w:lineRule="auto"/>
        <w:rPr>
          <w:rFonts w:ascii="Arial" w:hAnsi="Arial" w:cs="Arial"/>
          <w:sz w:val="24"/>
          <w:szCs w:val="24"/>
        </w:rPr>
      </w:pPr>
    </w:p>
    <w:p w:rsidRPr="00977B0B" w:rsidR="00B765CF" w:rsidP="00977B0B" w:rsidRDefault="00B765CF" w14:paraId="7E45F883" w14:textId="749F68B5">
      <w:pPr>
        <w:spacing w:after="0" w:line="276" w:lineRule="auto"/>
        <w:rPr>
          <w:rFonts w:ascii="Arial" w:hAnsi="Arial" w:cs="Arial"/>
          <w:sz w:val="24"/>
          <w:szCs w:val="24"/>
        </w:rPr>
      </w:pPr>
      <w:r w:rsidRPr="00977B0B">
        <w:rPr>
          <w:rFonts w:ascii="Arial" w:hAnsi="Arial" w:cs="Arial"/>
          <w:sz w:val="24"/>
          <w:szCs w:val="24"/>
        </w:rPr>
        <w:t>United Nations (1989). United Nations Convention on the Rights of the Child.</w:t>
      </w:r>
      <w:r w:rsidRPr="00977B0B" w:rsidR="00A457C6">
        <w:rPr>
          <w:rFonts w:ascii="Arial" w:hAnsi="Arial" w:cs="Arial"/>
          <w:sz w:val="24"/>
          <w:szCs w:val="24"/>
        </w:rPr>
        <w:t xml:space="preserve"> </w:t>
      </w:r>
      <w:r w:rsidRPr="00977B0B">
        <w:rPr>
          <w:rFonts w:ascii="Arial" w:hAnsi="Arial" w:cs="Arial"/>
          <w:sz w:val="24"/>
          <w:szCs w:val="24"/>
        </w:rPr>
        <w:t>Brussels: The UN General Assembly.</w:t>
      </w:r>
    </w:p>
    <w:p w:rsidRPr="00977B0B" w:rsidR="00B765CF" w:rsidP="00977B0B" w:rsidRDefault="00B765CF" w14:paraId="7053F14F" w14:textId="77777777">
      <w:pPr>
        <w:spacing w:after="0" w:line="276" w:lineRule="auto"/>
        <w:rPr>
          <w:rFonts w:ascii="Arial" w:hAnsi="Arial" w:cs="Arial"/>
          <w:sz w:val="24"/>
          <w:szCs w:val="24"/>
        </w:rPr>
      </w:pPr>
    </w:p>
    <w:p w:rsidR="00E758FA" w:rsidP="00977B0B" w:rsidRDefault="00E758FA" w14:paraId="439D8F28" w14:textId="77777777">
      <w:pPr>
        <w:spacing w:after="0" w:line="276" w:lineRule="auto"/>
        <w:rPr>
          <w:rFonts w:ascii="Arial" w:hAnsi="Arial" w:cs="Arial"/>
          <w:b/>
          <w:bCs/>
          <w:sz w:val="24"/>
          <w:szCs w:val="24"/>
        </w:rPr>
      </w:pPr>
    </w:p>
    <w:p w:rsidR="00E758FA" w:rsidP="00977B0B" w:rsidRDefault="00E758FA" w14:paraId="5532455E" w14:textId="77777777">
      <w:pPr>
        <w:spacing w:after="0" w:line="276" w:lineRule="auto"/>
        <w:rPr>
          <w:rFonts w:ascii="Arial" w:hAnsi="Arial" w:cs="Arial"/>
          <w:b/>
          <w:bCs/>
          <w:sz w:val="24"/>
          <w:szCs w:val="24"/>
        </w:rPr>
      </w:pPr>
    </w:p>
    <w:p w:rsidR="00E758FA" w:rsidP="00977B0B" w:rsidRDefault="00E758FA" w14:paraId="704ED689" w14:textId="77777777">
      <w:pPr>
        <w:spacing w:after="0" w:line="276" w:lineRule="auto"/>
        <w:rPr>
          <w:rFonts w:ascii="Arial" w:hAnsi="Arial" w:cs="Arial"/>
          <w:b/>
          <w:bCs/>
          <w:sz w:val="24"/>
          <w:szCs w:val="24"/>
        </w:rPr>
      </w:pPr>
    </w:p>
    <w:p w:rsidRPr="00977B0B" w:rsidR="00B765CF" w:rsidP="00977B0B" w:rsidRDefault="00B765CF" w14:paraId="15CD5545" w14:textId="049C03EA">
      <w:pPr>
        <w:spacing w:after="0" w:line="276" w:lineRule="auto"/>
        <w:rPr>
          <w:rFonts w:ascii="Arial" w:hAnsi="Arial" w:cs="Arial"/>
          <w:b/>
          <w:bCs/>
          <w:sz w:val="24"/>
          <w:szCs w:val="24"/>
        </w:rPr>
      </w:pPr>
      <w:r w:rsidRPr="00977B0B">
        <w:rPr>
          <w:rFonts w:ascii="Arial" w:hAnsi="Arial" w:cs="Arial"/>
          <w:b/>
          <w:bCs/>
          <w:sz w:val="24"/>
          <w:szCs w:val="24"/>
        </w:rPr>
        <w:t>Acknowledgements</w:t>
      </w:r>
    </w:p>
    <w:p w:rsidRPr="00977B0B" w:rsidR="00F451BD" w:rsidP="00977B0B" w:rsidRDefault="00772C77" w14:paraId="48B6DBD0" w14:textId="7002F708">
      <w:pPr>
        <w:spacing w:after="0" w:line="276" w:lineRule="auto"/>
        <w:rPr>
          <w:rFonts w:ascii="Arial" w:hAnsi="Arial" w:cs="Arial"/>
          <w:sz w:val="24"/>
          <w:szCs w:val="24"/>
        </w:rPr>
      </w:pPr>
      <w:r w:rsidRPr="00977B0B">
        <w:rPr>
          <w:rFonts w:ascii="Arial" w:hAnsi="Arial" w:cs="Arial"/>
          <w:sz w:val="24"/>
          <w:szCs w:val="24"/>
        </w:rPr>
        <w:t>We are indebted to the practitioners and families of</w:t>
      </w:r>
      <w:r w:rsidRPr="00977B0B" w:rsidR="00BA17F2">
        <w:rPr>
          <w:rFonts w:ascii="Arial" w:hAnsi="Arial" w:cs="Arial"/>
          <w:sz w:val="24"/>
          <w:szCs w:val="24"/>
        </w:rPr>
        <w:t xml:space="preserve"> </w:t>
      </w:r>
      <w:r w:rsidRPr="00977B0B" w:rsidR="00F451BD">
        <w:rPr>
          <w:rFonts w:ascii="Arial" w:hAnsi="Arial" w:cs="Arial"/>
          <w:sz w:val="24"/>
          <w:szCs w:val="24"/>
        </w:rPr>
        <w:t xml:space="preserve">Cherry Trees </w:t>
      </w:r>
      <w:proofErr w:type="spellStart"/>
      <w:r w:rsidRPr="00977B0B" w:rsidR="00F451BD">
        <w:rPr>
          <w:rFonts w:ascii="Arial" w:hAnsi="Arial" w:cs="Arial"/>
          <w:sz w:val="24"/>
          <w:szCs w:val="24"/>
        </w:rPr>
        <w:t>ECC</w:t>
      </w:r>
      <w:proofErr w:type="spellEnd"/>
      <w:r w:rsidRPr="00977B0B" w:rsidR="00F451BD">
        <w:rPr>
          <w:rFonts w:ascii="Arial" w:hAnsi="Arial" w:cs="Arial"/>
          <w:sz w:val="24"/>
          <w:szCs w:val="24"/>
        </w:rPr>
        <w:t>, Denny Primary,</w:t>
      </w:r>
      <w:r w:rsidRPr="00977B0B">
        <w:rPr>
          <w:rFonts w:ascii="Arial" w:hAnsi="Arial" w:cs="Arial"/>
          <w:sz w:val="24"/>
          <w:szCs w:val="24"/>
        </w:rPr>
        <w:t xml:space="preserve"> </w:t>
      </w:r>
      <w:proofErr w:type="spellStart"/>
      <w:r w:rsidRPr="00977B0B" w:rsidR="00F451BD">
        <w:rPr>
          <w:rFonts w:ascii="Arial" w:hAnsi="Arial" w:cs="Arial"/>
          <w:sz w:val="24"/>
          <w:szCs w:val="24"/>
        </w:rPr>
        <w:t>Lochnorris</w:t>
      </w:r>
      <w:proofErr w:type="spellEnd"/>
      <w:r w:rsidRPr="00977B0B" w:rsidR="00F451BD">
        <w:rPr>
          <w:rFonts w:ascii="Arial" w:hAnsi="Arial" w:cs="Arial"/>
          <w:sz w:val="24"/>
          <w:szCs w:val="24"/>
        </w:rPr>
        <w:t xml:space="preserve"> Primary, Logan </w:t>
      </w:r>
      <w:proofErr w:type="spellStart"/>
      <w:r w:rsidRPr="00977B0B" w:rsidR="00F451BD">
        <w:rPr>
          <w:rFonts w:ascii="Arial" w:hAnsi="Arial" w:cs="Arial"/>
          <w:sz w:val="24"/>
          <w:szCs w:val="24"/>
        </w:rPr>
        <w:t>ECC</w:t>
      </w:r>
      <w:proofErr w:type="spellEnd"/>
      <w:r w:rsidRPr="00977B0B" w:rsidR="00F451BD">
        <w:rPr>
          <w:rFonts w:ascii="Arial" w:hAnsi="Arial" w:cs="Arial"/>
          <w:sz w:val="24"/>
          <w:szCs w:val="24"/>
        </w:rPr>
        <w:t>, Logan</w:t>
      </w:r>
      <w:r w:rsidRPr="00977B0B">
        <w:rPr>
          <w:rFonts w:ascii="Arial" w:hAnsi="Arial" w:cs="Arial"/>
          <w:sz w:val="24"/>
          <w:szCs w:val="24"/>
        </w:rPr>
        <w:t xml:space="preserve"> </w:t>
      </w:r>
      <w:r w:rsidRPr="00977B0B" w:rsidR="00F451BD">
        <w:rPr>
          <w:rFonts w:ascii="Arial" w:hAnsi="Arial" w:cs="Arial"/>
          <w:sz w:val="24"/>
          <w:szCs w:val="24"/>
        </w:rPr>
        <w:t xml:space="preserve">Primary, </w:t>
      </w:r>
      <w:proofErr w:type="spellStart"/>
      <w:r w:rsidRPr="00977B0B" w:rsidR="00F451BD">
        <w:rPr>
          <w:rFonts w:ascii="Arial" w:hAnsi="Arial" w:cs="Arial"/>
          <w:sz w:val="24"/>
          <w:szCs w:val="24"/>
        </w:rPr>
        <w:t>Myotview</w:t>
      </w:r>
      <w:proofErr w:type="spellEnd"/>
      <w:r w:rsidRPr="00977B0B" w:rsidR="00F451BD">
        <w:rPr>
          <w:rFonts w:ascii="Arial" w:hAnsi="Arial" w:cs="Arial"/>
          <w:sz w:val="24"/>
          <w:szCs w:val="24"/>
        </w:rPr>
        <w:t xml:space="preserve"> </w:t>
      </w:r>
      <w:proofErr w:type="spellStart"/>
      <w:r w:rsidRPr="00977B0B" w:rsidR="00F451BD">
        <w:rPr>
          <w:rFonts w:ascii="Arial" w:hAnsi="Arial" w:cs="Arial"/>
          <w:sz w:val="24"/>
          <w:szCs w:val="24"/>
        </w:rPr>
        <w:t>ELCC</w:t>
      </w:r>
      <w:proofErr w:type="spellEnd"/>
      <w:r w:rsidRPr="00977B0B" w:rsidR="00F451BD">
        <w:rPr>
          <w:rFonts w:ascii="Arial" w:hAnsi="Arial" w:cs="Arial"/>
          <w:sz w:val="24"/>
          <w:szCs w:val="24"/>
        </w:rPr>
        <w:t xml:space="preserve">, </w:t>
      </w:r>
      <w:proofErr w:type="spellStart"/>
      <w:r w:rsidRPr="00977B0B" w:rsidR="00F451BD">
        <w:rPr>
          <w:rFonts w:ascii="Arial" w:hAnsi="Arial" w:cs="Arial"/>
          <w:sz w:val="24"/>
          <w:szCs w:val="24"/>
        </w:rPr>
        <w:t>Nethermains</w:t>
      </w:r>
      <w:proofErr w:type="spellEnd"/>
      <w:r w:rsidRPr="00977B0B">
        <w:rPr>
          <w:rFonts w:ascii="Arial" w:hAnsi="Arial" w:cs="Arial"/>
          <w:sz w:val="24"/>
          <w:szCs w:val="24"/>
        </w:rPr>
        <w:t xml:space="preserve"> </w:t>
      </w:r>
      <w:r w:rsidRPr="00977B0B" w:rsidR="00F451BD">
        <w:rPr>
          <w:rFonts w:ascii="Arial" w:hAnsi="Arial" w:cs="Arial"/>
          <w:sz w:val="24"/>
          <w:szCs w:val="24"/>
        </w:rPr>
        <w:t>Primary, Rosemount ELC, Royston</w:t>
      </w:r>
      <w:r w:rsidRPr="00977B0B">
        <w:rPr>
          <w:rFonts w:ascii="Arial" w:hAnsi="Arial" w:cs="Arial"/>
          <w:sz w:val="24"/>
          <w:szCs w:val="24"/>
        </w:rPr>
        <w:t xml:space="preserve"> </w:t>
      </w:r>
      <w:r w:rsidRPr="00977B0B" w:rsidR="00F451BD">
        <w:rPr>
          <w:rFonts w:ascii="Arial" w:hAnsi="Arial" w:cs="Arial"/>
          <w:sz w:val="24"/>
          <w:szCs w:val="24"/>
        </w:rPr>
        <w:t>Nursery, Royston Primary, St. Joseph's</w:t>
      </w:r>
      <w:r w:rsidRPr="00977B0B">
        <w:rPr>
          <w:rFonts w:ascii="Arial" w:hAnsi="Arial" w:cs="Arial"/>
          <w:sz w:val="24"/>
          <w:szCs w:val="24"/>
        </w:rPr>
        <w:t xml:space="preserve"> </w:t>
      </w:r>
      <w:r w:rsidRPr="00977B0B" w:rsidR="00F451BD">
        <w:rPr>
          <w:rFonts w:ascii="Arial" w:hAnsi="Arial" w:cs="Arial"/>
          <w:sz w:val="24"/>
          <w:szCs w:val="24"/>
        </w:rPr>
        <w:t>Primary, St. Patrick's Primary, St. Roch's</w:t>
      </w:r>
      <w:r w:rsidRPr="00977B0B">
        <w:rPr>
          <w:rFonts w:ascii="Arial" w:hAnsi="Arial" w:cs="Arial"/>
          <w:sz w:val="24"/>
          <w:szCs w:val="24"/>
        </w:rPr>
        <w:t xml:space="preserve"> </w:t>
      </w:r>
      <w:r w:rsidRPr="00977B0B" w:rsidR="00F451BD">
        <w:rPr>
          <w:rFonts w:ascii="Arial" w:hAnsi="Arial" w:cs="Arial"/>
          <w:sz w:val="24"/>
          <w:szCs w:val="24"/>
        </w:rPr>
        <w:t>Childcare</w:t>
      </w:r>
      <w:r w:rsidRPr="00977B0B" w:rsidR="00BA17F2">
        <w:rPr>
          <w:rFonts w:ascii="Arial" w:hAnsi="Arial" w:cs="Arial"/>
          <w:sz w:val="24"/>
          <w:szCs w:val="24"/>
        </w:rPr>
        <w:t xml:space="preserve"> and </w:t>
      </w:r>
      <w:r w:rsidRPr="00977B0B" w:rsidR="00F451BD">
        <w:rPr>
          <w:rFonts w:ascii="Arial" w:hAnsi="Arial" w:cs="Arial"/>
          <w:sz w:val="24"/>
          <w:szCs w:val="24"/>
        </w:rPr>
        <w:t>St. Roch's Primary</w:t>
      </w:r>
    </w:p>
    <w:p w:rsidRPr="00977B0B" w:rsidR="00A457C6" w:rsidP="00E758FA" w:rsidRDefault="00A457C6" w14:paraId="15C4C1B9" w14:textId="604F1893">
      <w:pPr>
        <w:spacing w:line="276" w:lineRule="auto"/>
        <w:rPr>
          <w:rFonts w:ascii="Arial" w:hAnsi="Arial" w:cs="Arial"/>
          <w:sz w:val="24"/>
          <w:szCs w:val="24"/>
        </w:rPr>
      </w:pPr>
    </w:p>
    <w:sectPr w:rsidRPr="00977B0B" w:rsidR="00A457C6">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5FF4" w:rsidP="00DE4096" w:rsidRDefault="006B5FF4" w14:paraId="03712C6B" w14:textId="77777777">
      <w:pPr>
        <w:spacing w:after="0" w:line="240" w:lineRule="auto"/>
      </w:pPr>
      <w:r>
        <w:separator/>
      </w:r>
    </w:p>
  </w:endnote>
  <w:endnote w:type="continuationSeparator" w:id="0">
    <w:p w:rsidR="006B5FF4" w:rsidP="00DE4096" w:rsidRDefault="006B5FF4" w14:paraId="4E9336F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098155"/>
      <w:docPartObj>
        <w:docPartGallery w:val="Page Numbers (Bottom of Page)"/>
        <w:docPartUnique/>
      </w:docPartObj>
    </w:sdtPr>
    <w:sdtEndPr>
      <w:rPr>
        <w:noProof/>
      </w:rPr>
    </w:sdtEndPr>
    <w:sdtContent>
      <w:p w:rsidR="00A457C6" w:rsidRDefault="00A457C6" w14:paraId="1554E56B" w14:textId="7E26CC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457C6" w:rsidRDefault="00A457C6" w14:paraId="1402CEA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5FF4" w:rsidP="00DE4096" w:rsidRDefault="006B5FF4" w14:paraId="666FF080" w14:textId="77777777">
      <w:pPr>
        <w:spacing w:after="0" w:line="240" w:lineRule="auto"/>
      </w:pPr>
      <w:r>
        <w:separator/>
      </w:r>
    </w:p>
  </w:footnote>
  <w:footnote w:type="continuationSeparator" w:id="0">
    <w:p w:rsidR="006B5FF4" w:rsidP="00DE4096" w:rsidRDefault="006B5FF4" w14:paraId="5B9DF525"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B051D"/>
    <w:multiLevelType w:val="multilevel"/>
    <w:tmpl w:val="B5AC0C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3C7613A"/>
    <w:multiLevelType w:val="hybridMultilevel"/>
    <w:tmpl w:val="E6F02F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0810D84"/>
    <w:multiLevelType w:val="hybridMultilevel"/>
    <w:tmpl w:val="6284E5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32653404">
    <w:abstractNumId w:val="0"/>
  </w:num>
  <w:num w:numId="2" w16cid:durableId="526869297">
    <w:abstractNumId w:val="1"/>
  </w:num>
  <w:num w:numId="3" w16cid:durableId="1904024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dirty"/>
  <w:trackRevisions w:val="fals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096"/>
    <w:rsid w:val="00011C93"/>
    <w:rsid w:val="00021012"/>
    <w:rsid w:val="00025DA9"/>
    <w:rsid w:val="00041CBC"/>
    <w:rsid w:val="0007288F"/>
    <w:rsid w:val="00087639"/>
    <w:rsid w:val="000A1CAE"/>
    <w:rsid w:val="000B3F86"/>
    <w:rsid w:val="00110CFD"/>
    <w:rsid w:val="00126C52"/>
    <w:rsid w:val="00182BD8"/>
    <w:rsid w:val="001A19EC"/>
    <w:rsid w:val="001D6684"/>
    <w:rsid w:val="00230C49"/>
    <w:rsid w:val="002443F6"/>
    <w:rsid w:val="002616B7"/>
    <w:rsid w:val="00287202"/>
    <w:rsid w:val="00297134"/>
    <w:rsid w:val="002B592C"/>
    <w:rsid w:val="002D06A5"/>
    <w:rsid w:val="00322154"/>
    <w:rsid w:val="00326CDD"/>
    <w:rsid w:val="00375C7C"/>
    <w:rsid w:val="003A2F46"/>
    <w:rsid w:val="0041081A"/>
    <w:rsid w:val="0045697A"/>
    <w:rsid w:val="00465D0B"/>
    <w:rsid w:val="00474382"/>
    <w:rsid w:val="0048132E"/>
    <w:rsid w:val="00487984"/>
    <w:rsid w:val="004B47B6"/>
    <w:rsid w:val="004B4977"/>
    <w:rsid w:val="004D739A"/>
    <w:rsid w:val="004E6825"/>
    <w:rsid w:val="004F099F"/>
    <w:rsid w:val="0052363B"/>
    <w:rsid w:val="005245B9"/>
    <w:rsid w:val="00560ED2"/>
    <w:rsid w:val="005B258A"/>
    <w:rsid w:val="005F03A5"/>
    <w:rsid w:val="00631F35"/>
    <w:rsid w:val="006719A2"/>
    <w:rsid w:val="006A48E3"/>
    <w:rsid w:val="006B5FF4"/>
    <w:rsid w:val="006B60A2"/>
    <w:rsid w:val="006E0856"/>
    <w:rsid w:val="006E20F7"/>
    <w:rsid w:val="006F20B0"/>
    <w:rsid w:val="007000EC"/>
    <w:rsid w:val="00723865"/>
    <w:rsid w:val="00726FB2"/>
    <w:rsid w:val="00730850"/>
    <w:rsid w:val="00734AF0"/>
    <w:rsid w:val="00735984"/>
    <w:rsid w:val="00772C77"/>
    <w:rsid w:val="00795E7C"/>
    <w:rsid w:val="007D5ECF"/>
    <w:rsid w:val="00821546"/>
    <w:rsid w:val="00844C45"/>
    <w:rsid w:val="0085157A"/>
    <w:rsid w:val="00870702"/>
    <w:rsid w:val="00887F98"/>
    <w:rsid w:val="00890CE3"/>
    <w:rsid w:val="00896346"/>
    <w:rsid w:val="008D2D89"/>
    <w:rsid w:val="00906823"/>
    <w:rsid w:val="009075B5"/>
    <w:rsid w:val="009274E9"/>
    <w:rsid w:val="00965CE9"/>
    <w:rsid w:val="00966B97"/>
    <w:rsid w:val="00976BF8"/>
    <w:rsid w:val="00977B0B"/>
    <w:rsid w:val="00977BB0"/>
    <w:rsid w:val="0098016E"/>
    <w:rsid w:val="009A513F"/>
    <w:rsid w:val="009C144F"/>
    <w:rsid w:val="009C2748"/>
    <w:rsid w:val="009F5219"/>
    <w:rsid w:val="00A03D9C"/>
    <w:rsid w:val="00A06700"/>
    <w:rsid w:val="00A348F5"/>
    <w:rsid w:val="00A457C6"/>
    <w:rsid w:val="00A7017A"/>
    <w:rsid w:val="00A8154D"/>
    <w:rsid w:val="00AC2840"/>
    <w:rsid w:val="00AC2857"/>
    <w:rsid w:val="00B20AC4"/>
    <w:rsid w:val="00B41198"/>
    <w:rsid w:val="00B53B44"/>
    <w:rsid w:val="00B62B8B"/>
    <w:rsid w:val="00B63969"/>
    <w:rsid w:val="00B765CF"/>
    <w:rsid w:val="00B807AA"/>
    <w:rsid w:val="00BA17F2"/>
    <w:rsid w:val="00BE3747"/>
    <w:rsid w:val="00C11B2E"/>
    <w:rsid w:val="00C23FCD"/>
    <w:rsid w:val="00C52FE5"/>
    <w:rsid w:val="00CD1DAD"/>
    <w:rsid w:val="00D00058"/>
    <w:rsid w:val="00D326B5"/>
    <w:rsid w:val="00D655B7"/>
    <w:rsid w:val="00DB5E50"/>
    <w:rsid w:val="00DD3289"/>
    <w:rsid w:val="00DE4096"/>
    <w:rsid w:val="00DE5377"/>
    <w:rsid w:val="00E2537E"/>
    <w:rsid w:val="00E75473"/>
    <w:rsid w:val="00E758FA"/>
    <w:rsid w:val="00ED207A"/>
    <w:rsid w:val="00F11F9A"/>
    <w:rsid w:val="00F451BD"/>
    <w:rsid w:val="00F744EB"/>
    <w:rsid w:val="00F8136E"/>
    <w:rsid w:val="00FB1BF4"/>
    <w:rsid w:val="00FB54DB"/>
    <w:rsid w:val="00FE2873"/>
    <w:rsid w:val="00FF1559"/>
    <w:rsid w:val="00FF45A3"/>
    <w:rsid w:val="030CBA37"/>
    <w:rsid w:val="0D86E539"/>
    <w:rsid w:val="0F177179"/>
    <w:rsid w:val="13818C5C"/>
    <w:rsid w:val="1D04FFDE"/>
    <w:rsid w:val="2DFE303C"/>
    <w:rsid w:val="30F3C399"/>
    <w:rsid w:val="318BBF67"/>
    <w:rsid w:val="33661985"/>
    <w:rsid w:val="34F8F88F"/>
    <w:rsid w:val="38255F10"/>
    <w:rsid w:val="38ED951D"/>
    <w:rsid w:val="3A25FDD9"/>
    <w:rsid w:val="3CD34D52"/>
    <w:rsid w:val="3D38A423"/>
    <w:rsid w:val="40E871A6"/>
    <w:rsid w:val="41F40A00"/>
    <w:rsid w:val="451D56BF"/>
    <w:rsid w:val="49C614B7"/>
    <w:rsid w:val="49F9F8D5"/>
    <w:rsid w:val="4DE11098"/>
    <w:rsid w:val="4E61A814"/>
    <w:rsid w:val="5055C49E"/>
    <w:rsid w:val="560F38E4"/>
    <w:rsid w:val="5B3C4497"/>
    <w:rsid w:val="5B5CAA19"/>
    <w:rsid w:val="6110B0DE"/>
    <w:rsid w:val="62A07A58"/>
    <w:rsid w:val="66A8943D"/>
    <w:rsid w:val="6922F72B"/>
    <w:rsid w:val="6B642D46"/>
    <w:rsid w:val="6BE536DA"/>
    <w:rsid w:val="6D21C5D6"/>
    <w:rsid w:val="70A9E7CD"/>
    <w:rsid w:val="7BC4B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08165"/>
  <w15:chartTrackingRefBased/>
  <w15:docId w15:val="{EDBD2F12-F081-4A8B-870E-E4E88683D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uiPriority w:val="9"/>
    <w:name w:val="heading 1"/>
    <w:basedOn w:val="Normal"/>
    <w:next w:val="Normal"/>
    <w:link w:val="Heading1Char"/>
    <w:qFormat/>
    <w:rsid w:val="5B3C4497"/>
    <w:rPr>
      <w:rFonts w:ascii="Arial" w:hAnsi="Arial" w:eastAsia="Aptos" w:cs="Arial" w:asciiTheme="minorAscii" w:hAnsiTheme="minorAscii" w:eastAsiaTheme="minorAscii" w:cstheme="minorBidi"/>
      <w:b w:val="1"/>
      <w:bCs w:val="1"/>
      <w:sz w:val="40"/>
      <w:szCs w:val="40"/>
    </w:rPr>
    <w:pPr>
      <w:spacing w:after="0" w:line="276" w:lineRule="auto"/>
    </w:pPr>
  </w:style>
  <w:style w:type="paragraph" w:styleId="Heading2">
    <w:uiPriority w:val="9"/>
    <w:name w:val="heading 2"/>
    <w:basedOn w:val="Normal"/>
    <w:next w:val="Normal"/>
    <w:semiHidden/>
    <w:unhideWhenUsed/>
    <w:link w:val="Heading2Char"/>
    <w:qFormat/>
    <w:rsid w:val="5B3C4497"/>
    <w:rPr>
      <w:rFonts w:ascii="Arial" w:hAnsi="Arial" w:eastAsia="Aptos" w:cs="Arial" w:asciiTheme="minorAscii" w:hAnsiTheme="minorAscii" w:eastAsiaTheme="minorAscii" w:cstheme="minorBidi"/>
      <w:b w:val="1"/>
      <w:bCs w:val="1"/>
      <w:sz w:val="36"/>
      <w:szCs w:val="36"/>
    </w:rPr>
    <w:pPr>
      <w:spacing w:after="0" w:line="276" w:lineRule="auto"/>
    </w:pPr>
  </w:style>
  <w:style w:type="paragraph" w:styleId="Heading3">
    <w:uiPriority w:val="9"/>
    <w:name w:val="heading 3"/>
    <w:basedOn w:val="Normal"/>
    <w:next w:val="Normal"/>
    <w:semiHidden/>
    <w:unhideWhenUsed/>
    <w:link w:val="Heading3Char"/>
    <w:qFormat/>
    <w:rsid w:val="34F8F88F"/>
    <w:rPr>
      <w:rFonts w:ascii="Arial" w:hAnsi="Arial" w:eastAsia="Aptos" w:cs="Arial" w:asciiTheme="minorAscii" w:hAnsiTheme="minorAscii" w:eastAsiaTheme="minorAscii" w:cstheme="minorBidi"/>
      <w:b w:val="1"/>
      <w:bCs w:val="1"/>
      <w:sz w:val="28"/>
      <w:szCs w:val="28"/>
    </w:rPr>
    <w:pPr>
      <w:spacing w:after="0" w:line="276" w:lineRule="auto"/>
    </w:pPr>
  </w:style>
  <w:style w:type="paragraph" w:styleId="Heading4">
    <w:uiPriority w:val="9"/>
    <w:name w:val="heading 4"/>
    <w:basedOn w:val="Normal"/>
    <w:next w:val="Normal"/>
    <w:semiHidden/>
    <w:unhideWhenUsed/>
    <w:link w:val="Heading4Char"/>
    <w:qFormat/>
    <w:rsid w:val="34F8F88F"/>
    <w:rPr>
      <w:rFonts w:ascii="Arial" w:hAnsi="Arial" w:eastAsia="Arial" w:cs="Arial"/>
      <w:b w:val="1"/>
      <w:bCs w:val="1"/>
      <w:i w:val="0"/>
      <w:iCs w:val="0"/>
      <w:color w:val="auto"/>
      <w:sz w:val="22"/>
      <w:szCs w:val="22"/>
    </w:rPr>
    <w:pPr>
      <w:keepNext w:val="1"/>
      <w:keepLines w:val="1"/>
      <w:spacing w:before="80" w:after="40"/>
      <w:outlineLvl w:val="3"/>
    </w:pPr>
  </w:style>
  <w:style w:type="paragraph" w:styleId="Heading5">
    <w:name w:val="heading 5"/>
    <w:basedOn w:val="Normal"/>
    <w:next w:val="Normal"/>
    <w:link w:val="Heading5Char"/>
    <w:uiPriority w:val="9"/>
    <w:semiHidden/>
    <w:unhideWhenUsed/>
    <w:qFormat/>
    <w:rsid w:val="00DE40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40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40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40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409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true">
    <w:uiPriority w:val="9"/>
    <w:name w:val="Heading 1 Char"/>
    <w:basedOn w:val="Normal"/>
    <w:link w:val="Heading1"/>
    <w:rsid w:val="5B3C4497"/>
    <w:rPr>
      <w:rFonts w:ascii="Arial" w:hAnsi="Arial" w:eastAsia="Aptos" w:cs="Arial" w:asciiTheme="minorAscii" w:hAnsiTheme="minorAscii" w:eastAsiaTheme="minorAscii" w:cstheme="minorBidi"/>
      <w:b w:val="1"/>
      <w:bCs w:val="1"/>
      <w:sz w:val="40"/>
      <w:szCs w:val="40"/>
    </w:rPr>
  </w:style>
  <w:style w:type="character" w:styleId="Heading2Char" w:customStyle="true">
    <w:uiPriority w:val="9"/>
    <w:name w:val="Heading 2 Char"/>
    <w:basedOn w:val="Normal"/>
    <w:semiHidden/>
    <w:link w:val="Heading2"/>
    <w:rsid w:val="5B3C4497"/>
    <w:rPr>
      <w:rFonts w:ascii="Arial" w:hAnsi="Arial" w:eastAsia="Aptos" w:cs="Arial" w:asciiTheme="minorAscii" w:hAnsiTheme="minorAscii" w:eastAsiaTheme="minorAscii" w:cstheme="minorBidi"/>
      <w:b w:val="1"/>
      <w:bCs w:val="1"/>
      <w:sz w:val="36"/>
      <w:szCs w:val="36"/>
    </w:rPr>
  </w:style>
  <w:style w:type="character" w:styleId="Heading3Char" w:customStyle="true">
    <w:uiPriority w:val="9"/>
    <w:name w:val="Heading 3 Char"/>
    <w:basedOn w:val="Normal"/>
    <w:semiHidden/>
    <w:link w:val="Heading3"/>
    <w:rsid w:val="34F8F88F"/>
    <w:rPr>
      <w:rFonts w:ascii="Arial" w:hAnsi="Arial" w:eastAsia="Aptos" w:cs="Arial" w:asciiTheme="minorAscii" w:hAnsiTheme="minorAscii" w:eastAsiaTheme="minorAscii" w:cstheme="minorBidi"/>
      <w:b w:val="1"/>
      <w:bCs w:val="1"/>
      <w:sz w:val="28"/>
      <w:szCs w:val="28"/>
    </w:rPr>
  </w:style>
  <w:style w:type="character" w:styleId="Heading4Char" w:customStyle="true">
    <w:uiPriority w:val="9"/>
    <w:name w:val="Heading 4 Char"/>
    <w:basedOn w:val="DefaultParagraphFont"/>
    <w:semiHidden/>
    <w:link w:val="Heading4"/>
    <w:rsid w:val="34F8F88F"/>
    <w:rPr>
      <w:rFonts w:ascii="Arial" w:hAnsi="Arial" w:eastAsia="Arial" w:cs="Arial"/>
      <w:b w:val="1"/>
      <w:bCs w:val="1"/>
      <w:i w:val="0"/>
      <w:iCs w:val="0"/>
      <w:color w:val="auto"/>
      <w:sz w:val="22"/>
      <w:szCs w:val="22"/>
    </w:rPr>
  </w:style>
  <w:style w:type="character" w:styleId="Heading5Char" w:customStyle="1">
    <w:name w:val="Heading 5 Char"/>
    <w:basedOn w:val="DefaultParagraphFont"/>
    <w:link w:val="Heading5"/>
    <w:uiPriority w:val="9"/>
    <w:semiHidden/>
    <w:rsid w:val="00DE409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E409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E409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E409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E4096"/>
    <w:rPr>
      <w:rFonts w:eastAsiaTheme="majorEastAsia" w:cstheme="majorBidi"/>
      <w:color w:val="272727" w:themeColor="text1" w:themeTint="D8"/>
    </w:rPr>
  </w:style>
  <w:style w:type="paragraph" w:styleId="Title">
    <w:name w:val="Title"/>
    <w:basedOn w:val="Normal"/>
    <w:next w:val="Normal"/>
    <w:link w:val="TitleChar"/>
    <w:uiPriority w:val="10"/>
    <w:qFormat/>
    <w:rsid w:val="00DE409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E409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E409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E40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4096"/>
    <w:pPr>
      <w:spacing w:before="160"/>
      <w:jc w:val="center"/>
    </w:pPr>
    <w:rPr>
      <w:i/>
      <w:iCs/>
      <w:color w:val="404040" w:themeColor="text1" w:themeTint="BF"/>
    </w:rPr>
  </w:style>
  <w:style w:type="character" w:styleId="QuoteChar" w:customStyle="1">
    <w:name w:val="Quote Char"/>
    <w:basedOn w:val="DefaultParagraphFont"/>
    <w:link w:val="Quote"/>
    <w:uiPriority w:val="29"/>
    <w:rsid w:val="00DE4096"/>
    <w:rPr>
      <w:i/>
      <w:iCs/>
      <w:color w:val="404040" w:themeColor="text1" w:themeTint="BF"/>
    </w:rPr>
  </w:style>
  <w:style w:type="paragraph" w:styleId="ListParagraph">
    <w:name w:val="List Paragraph"/>
    <w:basedOn w:val="Normal"/>
    <w:uiPriority w:val="34"/>
    <w:qFormat/>
    <w:rsid w:val="00DE4096"/>
    <w:pPr>
      <w:ind w:left="720"/>
      <w:contextualSpacing/>
    </w:pPr>
  </w:style>
  <w:style w:type="character" w:styleId="IntenseEmphasis">
    <w:name w:val="Intense Emphasis"/>
    <w:basedOn w:val="DefaultParagraphFont"/>
    <w:uiPriority w:val="21"/>
    <w:qFormat/>
    <w:rsid w:val="00DE4096"/>
    <w:rPr>
      <w:i/>
      <w:iCs/>
      <w:color w:val="0F4761" w:themeColor="accent1" w:themeShade="BF"/>
    </w:rPr>
  </w:style>
  <w:style w:type="paragraph" w:styleId="IntenseQuote">
    <w:name w:val="Intense Quote"/>
    <w:basedOn w:val="Normal"/>
    <w:next w:val="Normal"/>
    <w:link w:val="IntenseQuoteChar"/>
    <w:uiPriority w:val="30"/>
    <w:qFormat/>
    <w:rsid w:val="00DE409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E4096"/>
    <w:rPr>
      <w:i/>
      <w:iCs/>
      <w:color w:val="0F4761" w:themeColor="accent1" w:themeShade="BF"/>
    </w:rPr>
  </w:style>
  <w:style w:type="character" w:styleId="IntenseReference">
    <w:name w:val="Intense Reference"/>
    <w:basedOn w:val="DefaultParagraphFont"/>
    <w:uiPriority w:val="32"/>
    <w:qFormat/>
    <w:rsid w:val="00DE4096"/>
    <w:rPr>
      <w:b/>
      <w:bCs/>
      <w:smallCaps/>
      <w:color w:val="0F4761" w:themeColor="accent1" w:themeShade="BF"/>
      <w:spacing w:val="5"/>
    </w:rPr>
  </w:style>
  <w:style w:type="paragraph" w:styleId="Header">
    <w:name w:val="header"/>
    <w:basedOn w:val="Normal"/>
    <w:link w:val="HeaderChar"/>
    <w:uiPriority w:val="99"/>
    <w:unhideWhenUsed/>
    <w:rsid w:val="00DE4096"/>
    <w:pPr>
      <w:tabs>
        <w:tab w:val="center" w:pos="4513"/>
        <w:tab w:val="right" w:pos="9026"/>
      </w:tabs>
      <w:spacing w:after="0" w:line="240" w:lineRule="auto"/>
    </w:pPr>
  </w:style>
  <w:style w:type="character" w:styleId="HeaderChar" w:customStyle="1">
    <w:name w:val="Header Char"/>
    <w:basedOn w:val="DefaultParagraphFont"/>
    <w:link w:val="Header"/>
    <w:uiPriority w:val="99"/>
    <w:rsid w:val="00DE4096"/>
  </w:style>
  <w:style w:type="paragraph" w:styleId="Footer">
    <w:name w:val="footer"/>
    <w:basedOn w:val="Normal"/>
    <w:link w:val="FooterChar"/>
    <w:uiPriority w:val="99"/>
    <w:unhideWhenUsed/>
    <w:rsid w:val="00DE4096"/>
    <w:pPr>
      <w:tabs>
        <w:tab w:val="center" w:pos="4513"/>
        <w:tab w:val="right" w:pos="9026"/>
      </w:tabs>
      <w:spacing w:after="0" w:line="240" w:lineRule="auto"/>
    </w:pPr>
  </w:style>
  <w:style w:type="character" w:styleId="FooterChar" w:customStyle="1">
    <w:name w:val="Footer Char"/>
    <w:basedOn w:val="DefaultParagraphFont"/>
    <w:link w:val="Footer"/>
    <w:uiPriority w:val="99"/>
    <w:rsid w:val="00DE4096"/>
  </w:style>
  <w:style w:type="paragraph" w:styleId="NormalWeb">
    <w:name w:val="Normal (Web)"/>
    <w:basedOn w:val="Normal"/>
    <w:uiPriority w:val="99"/>
    <w:semiHidden/>
    <w:unhideWhenUsed/>
    <w:rsid w:val="00F451BD"/>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textbodyemph" w:customStyle="1">
    <w:name w:val="textbodyemph"/>
    <w:basedOn w:val="DefaultParagraphFont"/>
    <w:rsid w:val="00F451BD"/>
  </w:style>
  <w:style w:type="character" w:styleId="Hyperlink">
    <w:name w:val="Hyperlink"/>
    <w:basedOn w:val="DefaultParagraphFont"/>
    <w:uiPriority w:val="99"/>
    <w:unhideWhenUsed/>
    <w:rsid w:val="00B765CF"/>
    <w:rPr>
      <w:color w:val="467886" w:themeColor="hyperlink"/>
      <w:u w:val="single"/>
    </w:rPr>
  </w:style>
  <w:style w:type="character" w:styleId="UnresolvedMention">
    <w:name w:val="Unresolved Mention"/>
    <w:basedOn w:val="DefaultParagraphFont"/>
    <w:uiPriority w:val="99"/>
    <w:semiHidden/>
    <w:unhideWhenUsed/>
    <w:rsid w:val="00B765CF"/>
    <w:rPr>
      <w:color w:val="605E5C"/>
      <w:shd w:val="clear" w:color="auto" w:fill="E1DFDD"/>
    </w:rPr>
  </w:style>
  <w:style w:type="character" w:styleId="CommentReference">
    <w:name w:val="annotation reference"/>
    <w:basedOn w:val="DefaultParagraphFont"/>
    <w:uiPriority w:val="99"/>
    <w:semiHidden/>
    <w:unhideWhenUsed/>
    <w:rsid w:val="005B258A"/>
    <w:rPr>
      <w:sz w:val="16"/>
      <w:szCs w:val="16"/>
    </w:rPr>
  </w:style>
  <w:style w:type="paragraph" w:styleId="CommentText">
    <w:name w:val="annotation text"/>
    <w:basedOn w:val="Normal"/>
    <w:link w:val="CommentTextChar"/>
    <w:uiPriority w:val="99"/>
    <w:unhideWhenUsed/>
    <w:rsid w:val="005B258A"/>
    <w:pPr>
      <w:spacing w:line="240" w:lineRule="auto"/>
    </w:pPr>
    <w:rPr>
      <w:sz w:val="20"/>
      <w:szCs w:val="20"/>
    </w:rPr>
  </w:style>
  <w:style w:type="character" w:styleId="CommentTextChar" w:customStyle="1">
    <w:name w:val="Comment Text Char"/>
    <w:basedOn w:val="DefaultParagraphFont"/>
    <w:link w:val="CommentText"/>
    <w:uiPriority w:val="99"/>
    <w:rsid w:val="005B258A"/>
    <w:rPr>
      <w:sz w:val="20"/>
      <w:szCs w:val="20"/>
    </w:rPr>
  </w:style>
  <w:style w:type="paragraph" w:styleId="CommentSubject">
    <w:name w:val="annotation subject"/>
    <w:basedOn w:val="CommentText"/>
    <w:next w:val="CommentText"/>
    <w:link w:val="CommentSubjectChar"/>
    <w:uiPriority w:val="99"/>
    <w:semiHidden/>
    <w:unhideWhenUsed/>
    <w:rsid w:val="005B258A"/>
    <w:rPr>
      <w:b/>
      <w:bCs/>
    </w:rPr>
  </w:style>
  <w:style w:type="character" w:styleId="CommentSubjectChar" w:customStyle="1">
    <w:name w:val="Comment Subject Char"/>
    <w:basedOn w:val="CommentTextChar"/>
    <w:link w:val="CommentSubject"/>
    <w:uiPriority w:val="99"/>
    <w:semiHidden/>
    <w:rsid w:val="005B258A"/>
    <w:rPr>
      <w:b/>
      <w:bCs/>
      <w:sz w:val="20"/>
      <w:szCs w:val="20"/>
    </w:rPr>
  </w:style>
  <w:style w:type="table" w:styleId="TableGrid">
    <w:name w:val="Table Grid"/>
    <w:basedOn w:val="TableNormal"/>
    <w:uiPriority w:val="39"/>
    <w:rsid w:val="00C11B2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730850"/>
    <w:pPr>
      <w:spacing w:after="0" w:line="240" w:lineRule="auto"/>
    </w:pPr>
  </w:style>
  <w:style w:type="paragraph" w:styleId="pf0" w:customStyle="1">
    <w:name w:val="pf0"/>
    <w:basedOn w:val="Normal"/>
    <w:rsid w:val="00FF1559"/>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cf01" w:customStyle="1">
    <w:name w:val="cf01"/>
    <w:basedOn w:val="DefaultParagraphFont"/>
    <w:rsid w:val="00FF1559"/>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039364">
      <w:bodyDiv w:val="1"/>
      <w:marLeft w:val="0"/>
      <w:marRight w:val="0"/>
      <w:marTop w:val="0"/>
      <w:marBottom w:val="0"/>
      <w:divBdr>
        <w:top w:val="none" w:sz="0" w:space="0" w:color="auto"/>
        <w:left w:val="none" w:sz="0" w:space="0" w:color="auto"/>
        <w:bottom w:val="none" w:sz="0" w:space="0" w:color="auto"/>
        <w:right w:val="none" w:sz="0" w:space="0" w:color="auto"/>
      </w:divBdr>
      <w:divsChild>
        <w:div w:id="1850169767">
          <w:marLeft w:val="0"/>
          <w:marRight w:val="0"/>
          <w:marTop w:val="0"/>
          <w:marBottom w:val="0"/>
          <w:divBdr>
            <w:top w:val="none" w:sz="0" w:space="0" w:color="auto"/>
            <w:left w:val="none" w:sz="0" w:space="0" w:color="auto"/>
            <w:bottom w:val="none" w:sz="0" w:space="0" w:color="auto"/>
            <w:right w:val="none" w:sz="0" w:space="0" w:color="auto"/>
          </w:divBdr>
          <w:divsChild>
            <w:div w:id="1497186217">
              <w:marLeft w:val="0"/>
              <w:marRight w:val="0"/>
              <w:marTop w:val="0"/>
              <w:marBottom w:val="0"/>
              <w:divBdr>
                <w:top w:val="none" w:sz="0" w:space="0" w:color="auto"/>
                <w:left w:val="none" w:sz="0" w:space="0" w:color="auto"/>
                <w:bottom w:val="none" w:sz="0" w:space="0" w:color="auto"/>
                <w:right w:val="none" w:sz="0" w:space="0" w:color="auto"/>
              </w:divBdr>
            </w:div>
            <w:div w:id="519856835">
              <w:marLeft w:val="0"/>
              <w:marRight w:val="0"/>
              <w:marTop w:val="0"/>
              <w:marBottom w:val="0"/>
              <w:divBdr>
                <w:top w:val="none" w:sz="0" w:space="0" w:color="auto"/>
                <w:left w:val="none" w:sz="0" w:space="0" w:color="auto"/>
                <w:bottom w:val="none" w:sz="0" w:space="0" w:color="auto"/>
                <w:right w:val="none" w:sz="0" w:space="0" w:color="auto"/>
              </w:divBdr>
              <w:divsChild>
                <w:div w:id="1259560756">
                  <w:marLeft w:val="0"/>
                  <w:marRight w:val="0"/>
                  <w:marTop w:val="0"/>
                  <w:marBottom w:val="0"/>
                  <w:divBdr>
                    <w:top w:val="none" w:sz="0" w:space="0" w:color="auto"/>
                    <w:left w:val="none" w:sz="0" w:space="0" w:color="auto"/>
                    <w:bottom w:val="none" w:sz="0" w:space="0" w:color="auto"/>
                    <w:right w:val="none" w:sz="0" w:space="0" w:color="auto"/>
                  </w:divBdr>
                </w:div>
                <w:div w:id="1537424499">
                  <w:marLeft w:val="0"/>
                  <w:marRight w:val="0"/>
                  <w:marTop w:val="0"/>
                  <w:marBottom w:val="0"/>
                  <w:divBdr>
                    <w:top w:val="none" w:sz="0" w:space="0" w:color="auto"/>
                    <w:left w:val="none" w:sz="0" w:space="0" w:color="auto"/>
                    <w:bottom w:val="none" w:sz="0" w:space="0" w:color="auto"/>
                    <w:right w:val="none" w:sz="0" w:space="0" w:color="auto"/>
                  </w:divBdr>
                  <w:divsChild>
                    <w:div w:id="166107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11678">
          <w:marLeft w:val="0"/>
          <w:marRight w:val="0"/>
          <w:marTop w:val="0"/>
          <w:marBottom w:val="0"/>
          <w:divBdr>
            <w:top w:val="none" w:sz="0" w:space="0" w:color="auto"/>
            <w:left w:val="none" w:sz="0" w:space="0" w:color="auto"/>
            <w:bottom w:val="none" w:sz="0" w:space="0" w:color="auto"/>
            <w:right w:val="none" w:sz="0" w:space="0" w:color="auto"/>
          </w:divBdr>
          <w:divsChild>
            <w:div w:id="2125730320">
              <w:marLeft w:val="0"/>
              <w:marRight w:val="0"/>
              <w:marTop w:val="0"/>
              <w:marBottom w:val="0"/>
              <w:divBdr>
                <w:top w:val="none" w:sz="0" w:space="0" w:color="auto"/>
                <w:left w:val="none" w:sz="0" w:space="0" w:color="auto"/>
                <w:bottom w:val="none" w:sz="0" w:space="0" w:color="auto"/>
                <w:right w:val="none" w:sz="0" w:space="0" w:color="auto"/>
              </w:divBdr>
            </w:div>
          </w:divsChild>
        </w:div>
        <w:div w:id="1674644575">
          <w:marLeft w:val="0"/>
          <w:marRight w:val="0"/>
          <w:marTop w:val="0"/>
          <w:marBottom w:val="0"/>
          <w:divBdr>
            <w:top w:val="none" w:sz="0" w:space="0" w:color="auto"/>
            <w:left w:val="none" w:sz="0" w:space="0" w:color="auto"/>
            <w:bottom w:val="none" w:sz="0" w:space="0" w:color="auto"/>
            <w:right w:val="none" w:sz="0" w:space="0" w:color="auto"/>
          </w:divBdr>
          <w:divsChild>
            <w:div w:id="1997537282">
              <w:marLeft w:val="0"/>
              <w:marRight w:val="0"/>
              <w:marTop w:val="0"/>
              <w:marBottom w:val="0"/>
              <w:divBdr>
                <w:top w:val="none" w:sz="0" w:space="0" w:color="auto"/>
                <w:left w:val="none" w:sz="0" w:space="0" w:color="auto"/>
                <w:bottom w:val="none" w:sz="0" w:space="0" w:color="auto"/>
                <w:right w:val="none" w:sz="0" w:space="0" w:color="auto"/>
              </w:divBdr>
              <w:divsChild>
                <w:div w:id="100771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07451">
      <w:bodyDiv w:val="1"/>
      <w:marLeft w:val="0"/>
      <w:marRight w:val="0"/>
      <w:marTop w:val="0"/>
      <w:marBottom w:val="0"/>
      <w:divBdr>
        <w:top w:val="none" w:sz="0" w:space="0" w:color="auto"/>
        <w:left w:val="none" w:sz="0" w:space="0" w:color="auto"/>
        <w:bottom w:val="none" w:sz="0" w:space="0" w:color="auto"/>
        <w:right w:val="none" w:sz="0" w:space="0" w:color="auto"/>
      </w:divBdr>
    </w:div>
    <w:div w:id="212658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education.gov.scot/" TargetMode="Externa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e3747532-42d1-43b9-8ba8-1bf45779edd5" value=""/>
</sisl>
</file>

<file path=customXml/item2.xml><?xml version="1.0" encoding="utf-8"?>
<ct:contentTypeSchema xmlns:ct="http://schemas.microsoft.com/office/2006/metadata/contentType" xmlns:ma="http://schemas.microsoft.com/office/2006/metadata/properties/metaAttributes" ct:_="" ma:_="" ma:contentTypeName="Document" ma:contentTypeID="0x010100074BB5C1405E3E4D91E494E87767BB7A" ma:contentTypeVersion="15" ma:contentTypeDescription="Create a new document." ma:contentTypeScope="" ma:versionID="3752290a6284b8a382061d01a02c18c1">
  <xsd:schema xmlns:xsd="http://www.w3.org/2001/XMLSchema" xmlns:xs="http://www.w3.org/2001/XMLSchema" xmlns:p="http://schemas.microsoft.com/office/2006/metadata/properties" xmlns:ns2="d6e86319-6d84-4afe-998d-9daa1ae1b44d" xmlns:ns3="6836dd4e-1979-4a2d-afd5-433994e82fc4" targetNamespace="http://schemas.microsoft.com/office/2006/metadata/properties" ma:root="true" ma:fieldsID="b3cf5af6b338b5a17a65297771536aa5" ns2:_="" ns3:_="">
    <xsd:import namespace="d6e86319-6d84-4afe-998d-9daa1ae1b44d"/>
    <xsd:import namespace="6836dd4e-1979-4a2d-afd5-433994e82f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86319-6d84-4afe-998d-9daa1ae1b4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eb2861d-8b7a-4913-b8c8-3f0dcfab1262}" ma:internalName="TaxCatchAll" ma:showField="CatchAllData" ma:web="d6e86319-6d84-4afe-998d-9daa1ae1b44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836dd4e-1979-4a2d-afd5-433994e82f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6e86319-6d84-4afe-998d-9daa1ae1b44d" xsi:nil="true"/>
    <lcf76f155ced4ddcb4097134ff3c332f xmlns="6836dd4e-1979-4a2d-afd5-433994e82f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830753-948D-46D5-8E85-756A2D5C527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CB64A49-5B6E-4C13-8052-4E55E0E42B5B}"/>
</file>

<file path=customXml/itemProps3.xml><?xml version="1.0" encoding="utf-8"?>
<ds:datastoreItem xmlns:ds="http://schemas.openxmlformats.org/officeDocument/2006/customXml" ds:itemID="{E6939B32-CBE2-40BA-A4B4-637E37117BD3}"/>
</file>

<file path=customXml/itemProps4.xml><?xml version="1.0" encoding="utf-8"?>
<ds:datastoreItem xmlns:ds="http://schemas.openxmlformats.org/officeDocument/2006/customXml" ds:itemID="{CF26EEB8-8A2F-4DF6-B264-5B86D15361CC}"/>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Maggie Banks</dc:creator>
  <keywords>[OFFICIAL]</keywords>
  <dc:description/>
  <lastModifiedBy>Caroline Gilday</lastModifiedBy>
  <revision>11</revision>
  <dcterms:created xsi:type="dcterms:W3CDTF">2026-02-17T17:16:00.0000000Z</dcterms:created>
  <dcterms:modified xsi:type="dcterms:W3CDTF">2026-08-07T17:00:48.6693720Z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6ad89bcd-6585-4f29-adb8-22cada3d3cf1</vt:lpwstr>
  </property>
  <property fmtid="{D5CDD505-2E9C-101B-9397-08002B2CF9AE}" pid="3" name="bjSaver">
    <vt:lpwstr>ISSHuoXXr2YbBW7mHpHLR8FWDA+hXhBo</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uid="e3747532-42d1-43b9-8ba8-1bf45779edd5"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MSIP_Label_3c381991-eab8-4fff-8f2f-4f88109aa1cd_Enabled">
    <vt:lpwstr>true</vt:lpwstr>
  </property>
  <property fmtid="{D5CDD505-2E9C-101B-9397-08002B2CF9AE}" pid="9" name="MSIP_Label_3c381991-eab8-4fff-8f2f-4f88109aa1cd_SetDate">
    <vt:lpwstr>2025-10-02T08:35:55Z</vt:lpwstr>
  </property>
  <property fmtid="{D5CDD505-2E9C-101B-9397-08002B2CF9AE}" pid="10" name="MSIP_Label_3c381991-eab8-4fff-8f2f-4f88109aa1cd_Method">
    <vt:lpwstr>Standard</vt:lpwstr>
  </property>
  <property fmtid="{D5CDD505-2E9C-101B-9397-08002B2CF9AE}" pid="11" name="MSIP_Label_3c381991-eab8-4fff-8f2f-4f88109aa1cd_Name">
    <vt:lpwstr>Official</vt:lpwstr>
  </property>
  <property fmtid="{D5CDD505-2E9C-101B-9397-08002B2CF9AE}" pid="12" name="MSIP_Label_3c381991-eab8-4fff-8f2f-4f88109aa1cd_SiteId">
    <vt:lpwstr>a98f953b-d618-4b43-8a65-0382681bd283</vt:lpwstr>
  </property>
  <property fmtid="{D5CDD505-2E9C-101B-9397-08002B2CF9AE}" pid="13" name="MSIP_Label_3c381991-eab8-4fff-8f2f-4f88109aa1cd_ActionId">
    <vt:lpwstr>3bf4b6d4-c405-407e-b64d-8bb2357b14ee</vt:lpwstr>
  </property>
  <property fmtid="{D5CDD505-2E9C-101B-9397-08002B2CF9AE}" pid="14" name="MSIP_Label_3c381991-eab8-4fff-8f2f-4f88109aa1cd_ContentBits">
    <vt:lpwstr>0</vt:lpwstr>
  </property>
  <property fmtid="{D5CDD505-2E9C-101B-9397-08002B2CF9AE}" pid="15" name="MSIP_Label_3c381991-eab8-4fff-8f2f-4f88109aa1cd_Tag">
    <vt:lpwstr>10, 3, 0, 1</vt:lpwstr>
  </property>
  <property fmtid="{D5CDD505-2E9C-101B-9397-08002B2CF9AE}" pid="16" name="ContentTypeId">
    <vt:lpwstr>0x010100074BB5C1405E3E4D91E494E87767BB7A</vt:lpwstr>
  </property>
  <property fmtid="{D5CDD505-2E9C-101B-9397-08002B2CF9AE}" pid="17" name="MediaServiceImageTags">
    <vt:lpwstr/>
  </property>
</Properties>
</file>