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459E5" w14:textId="4D1A70B4" w:rsidR="008B05AE" w:rsidRDefault="00371A16" w:rsidP="00A12224">
      <w:pPr>
        <w:pStyle w:val="Cover-text"/>
      </w:pPr>
      <w:r w:rsidRPr="00384363">
        <w:rPr>
          <w:noProof/>
          <w:lang w:eastAsia="en-GB"/>
        </w:rPr>
        <mc:AlternateContent>
          <mc:Choice Requires="wps">
            <w:drawing>
              <wp:anchor distT="0" distB="0" distL="114300" distR="114300" simplePos="0" relativeHeight="251694080" behindDoc="0" locked="0" layoutInCell="1" allowOverlap="1" wp14:anchorId="041ED657" wp14:editId="2CF5EF47">
                <wp:simplePos x="0" y="0"/>
                <wp:positionH relativeFrom="column">
                  <wp:posOffset>201930</wp:posOffset>
                </wp:positionH>
                <wp:positionV relativeFrom="paragraph">
                  <wp:posOffset>1143000</wp:posOffset>
                </wp:positionV>
                <wp:extent cx="4168140" cy="394970"/>
                <wp:effectExtent l="0" t="0" r="22860" b="24130"/>
                <wp:wrapNone/>
                <wp:docPr id="13" name="Text Box 13"/>
                <wp:cNvGraphicFramePr/>
                <a:graphic xmlns:a="http://schemas.openxmlformats.org/drawingml/2006/main">
                  <a:graphicData uri="http://schemas.microsoft.com/office/word/2010/wordprocessingShape">
                    <wps:wsp>
                      <wps:cNvSpPr txBox="1"/>
                      <wps:spPr>
                        <a:xfrm>
                          <a:off x="0" y="0"/>
                          <a:ext cx="4168140" cy="394970"/>
                        </a:xfrm>
                        <a:prstGeom prst="rect">
                          <a:avLst/>
                        </a:prstGeom>
                        <a:solidFill>
                          <a:schemeClr val="lt1"/>
                        </a:solidFill>
                        <a:ln w="6350">
                          <a:solidFill>
                            <a:schemeClr val="bg1"/>
                          </a:solidFill>
                        </a:ln>
                      </wps:spPr>
                      <wps:txbx>
                        <w:txbxContent>
                          <w:p w14:paraId="25A3D477" w14:textId="267D4FE7" w:rsidR="003D727D" w:rsidRPr="00384363" w:rsidRDefault="003D727D" w:rsidP="00384363">
                            <w:pPr>
                              <w:pStyle w:val="CoverHeading2"/>
                            </w:pPr>
                            <w:r>
                              <w:rPr>
                                <w:b w:val="0"/>
                              </w:rPr>
                              <w:t>School-based technical support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1ED657" id="_x0000_t202" coordsize="21600,21600" o:spt="202" path="m,l,21600r21600,l21600,xe">
                <v:stroke joinstyle="miter"/>
                <v:path gradientshapeok="t" o:connecttype="rect"/>
              </v:shapetype>
              <v:shape id="Text Box 13" o:spid="_x0000_s1026" type="#_x0000_t202" style="position:absolute;margin-left:15.9pt;margin-top:90pt;width:328.2pt;height:31.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" fillcolor="white [3201]" strokecolor="white [3212]" strokeweight=".5pt">
                <v:textbox>
                  <w:txbxContent>
                    <w:p w14:paraId="25A3D477" w14:textId="267D4FE7" w:rsidR="003D727D" w:rsidRPr="00384363" w:rsidRDefault="003D727D" w:rsidP="00384363">
                      <w:pPr>
                        <w:pStyle w:val="CoverHeading2"/>
                      </w:pPr>
                      <w:r>
                        <w:rPr>
                          <w:b w:val="0"/>
                        </w:rPr>
                        <w:t>School-based technical support staff</w:t>
                      </w:r>
                    </w:p>
                  </w:txbxContent>
                </v:textbox>
              </v:shape>
            </w:pict>
          </mc:Fallback>
        </mc:AlternateContent>
      </w:r>
      <w:r>
        <w:rPr>
          <w:noProof/>
          <w:lang w:eastAsia="en-GB"/>
        </w:rPr>
        <mc:AlternateContent>
          <mc:Choice Requires="wps">
            <w:drawing>
              <wp:anchor distT="45720" distB="45720" distL="114300" distR="114300" simplePos="0" relativeHeight="251659263" behindDoc="0" locked="0" layoutInCell="1" allowOverlap="1" wp14:anchorId="15EBF007" wp14:editId="37A2886D">
                <wp:simplePos x="0" y="0"/>
                <wp:positionH relativeFrom="margin">
                  <wp:posOffset>202565</wp:posOffset>
                </wp:positionH>
                <wp:positionV relativeFrom="paragraph">
                  <wp:posOffset>0</wp:posOffset>
                </wp:positionV>
                <wp:extent cx="6605270" cy="1089660"/>
                <wp:effectExtent l="0" t="0" r="508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270" cy="1089660"/>
                        </a:xfrm>
                        <a:prstGeom prst="rect">
                          <a:avLst/>
                        </a:prstGeom>
                        <a:solidFill>
                          <a:srgbClr val="FFFFFF"/>
                        </a:solidFill>
                        <a:ln w="9525">
                          <a:noFill/>
                          <a:miter lim="800000"/>
                          <a:headEnd/>
                          <a:tailEnd/>
                        </a:ln>
                      </wps:spPr>
                      <wps:txbx>
                        <w:txbxContent>
                          <w:p w14:paraId="5E0D0362" w14:textId="28CFAA92" w:rsidR="003D727D" w:rsidRPr="00661CC3" w:rsidRDefault="003D727D" w:rsidP="003A1B35">
                            <w:pPr>
                              <w:pStyle w:val="Coverheadings1"/>
                              <w:rPr>
                                <w:sz w:val="72"/>
                                <w:szCs w:val="96"/>
                              </w:rPr>
                            </w:pPr>
                            <w:r>
                              <w:rPr>
                                <w:sz w:val="72"/>
                                <w:szCs w:val="96"/>
                              </w:rPr>
                              <w:t>Professional Learning in STEM</w:t>
                            </w:r>
                          </w:p>
                          <w:p w14:paraId="7C0DD695" w14:textId="1F652F90" w:rsidR="003D727D" w:rsidRPr="00612B82" w:rsidRDefault="003D727D" w:rsidP="003A1B35">
                            <w:pPr>
                              <w:pStyle w:val="Coverheadings1"/>
                              <w:rPr>
                                <w:sz w:val="38"/>
                                <w:szCs w:val="38"/>
                              </w:rPr>
                            </w:pPr>
                            <w:r w:rsidRPr="00612B82">
                              <w:rPr>
                                <w:sz w:val="38"/>
                                <w:szCs w:val="38"/>
                              </w:rPr>
                              <w:t xml:space="preserve">Findings from the </w:t>
                            </w:r>
                            <w:r>
                              <w:rPr>
                                <w:sz w:val="38"/>
                                <w:szCs w:val="38"/>
                              </w:rPr>
                              <w:t xml:space="preserve">Annual </w:t>
                            </w:r>
                            <w:r w:rsidRPr="00612B82">
                              <w:rPr>
                                <w:sz w:val="38"/>
                                <w:szCs w:val="38"/>
                              </w:rPr>
                              <w:t xml:space="preserve">STEM </w:t>
                            </w:r>
                            <w:r>
                              <w:rPr>
                                <w:sz w:val="38"/>
                                <w:szCs w:val="38"/>
                              </w:rPr>
                              <w:t>S</w:t>
                            </w:r>
                            <w:r w:rsidRPr="00612B82">
                              <w:rPr>
                                <w:sz w:val="38"/>
                                <w:szCs w:val="38"/>
                              </w:rPr>
                              <w:t xml:space="preserve">urvey </w:t>
                            </w:r>
                            <w:r>
                              <w:rPr>
                                <w:sz w:val="38"/>
                                <w:szCs w:val="38"/>
                              </w:rPr>
                              <w:t>202</w:t>
                            </w:r>
                            <w:r w:rsidR="000D0538">
                              <w:rPr>
                                <w:sz w:val="38"/>
                                <w:szCs w:val="38"/>
                              </w:rPr>
                              <w:t>2</w:t>
                            </w:r>
                            <w:r>
                              <w:rPr>
                                <w:sz w:val="38"/>
                                <w:szCs w:val="38"/>
                              </w:rPr>
                              <w:t>/2</w:t>
                            </w:r>
                            <w:r w:rsidR="000D0538">
                              <w:rPr>
                                <w:sz w:val="38"/>
                                <w:szCs w:val="38"/>
                              </w:rPr>
                              <w:t>3</w:t>
                            </w:r>
                          </w:p>
                          <w:p w14:paraId="762175C6" w14:textId="77777777" w:rsidR="003D727D" w:rsidRDefault="003D727D" w:rsidP="003A1B35">
                            <w:pPr>
                              <w:pStyle w:val="Coverheadings1"/>
                              <w:rPr>
                                <w:sz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BF007" id="Text Box 2" o:spid="_x0000_s1027" type="#_x0000_t202" style="position:absolute;margin-left:15.95pt;margin-top:0;width:520.1pt;height:85.8pt;z-index:25165926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" stroked="f">
                <v:textbox>
                  <w:txbxContent>
                    <w:p w14:paraId="5E0D0362" w14:textId="28CFAA92" w:rsidR="003D727D" w:rsidRPr="00661CC3" w:rsidRDefault="003D727D" w:rsidP="003A1B35">
                      <w:pPr>
                        <w:pStyle w:val="Coverheadings1"/>
                        <w:rPr>
                          <w:sz w:val="72"/>
                          <w:szCs w:val="96"/>
                        </w:rPr>
                      </w:pPr>
                      <w:r>
                        <w:rPr>
                          <w:sz w:val="72"/>
                          <w:szCs w:val="96"/>
                        </w:rPr>
                        <w:t>Professional Learning in STEM</w:t>
                      </w:r>
                    </w:p>
                    <w:p w14:paraId="7C0DD695" w14:textId="1F652F90" w:rsidR="003D727D" w:rsidRPr="00612B82" w:rsidRDefault="003D727D" w:rsidP="003A1B35">
                      <w:pPr>
                        <w:pStyle w:val="Coverheadings1"/>
                        <w:rPr>
                          <w:sz w:val="38"/>
                          <w:szCs w:val="38"/>
                        </w:rPr>
                      </w:pPr>
                      <w:r w:rsidRPr="00612B82">
                        <w:rPr>
                          <w:sz w:val="38"/>
                          <w:szCs w:val="38"/>
                        </w:rPr>
                        <w:t xml:space="preserve">Findings from the </w:t>
                      </w:r>
                      <w:r>
                        <w:rPr>
                          <w:sz w:val="38"/>
                          <w:szCs w:val="38"/>
                        </w:rPr>
                        <w:t xml:space="preserve">Annual </w:t>
                      </w:r>
                      <w:r w:rsidRPr="00612B82">
                        <w:rPr>
                          <w:sz w:val="38"/>
                          <w:szCs w:val="38"/>
                        </w:rPr>
                        <w:t xml:space="preserve">STEM </w:t>
                      </w:r>
                      <w:r>
                        <w:rPr>
                          <w:sz w:val="38"/>
                          <w:szCs w:val="38"/>
                        </w:rPr>
                        <w:t>S</w:t>
                      </w:r>
                      <w:r w:rsidRPr="00612B82">
                        <w:rPr>
                          <w:sz w:val="38"/>
                          <w:szCs w:val="38"/>
                        </w:rPr>
                        <w:t xml:space="preserve">urvey </w:t>
                      </w:r>
                      <w:r>
                        <w:rPr>
                          <w:sz w:val="38"/>
                          <w:szCs w:val="38"/>
                        </w:rPr>
                        <w:t>202</w:t>
                      </w:r>
                      <w:r w:rsidR="000D0538">
                        <w:rPr>
                          <w:sz w:val="38"/>
                          <w:szCs w:val="38"/>
                        </w:rPr>
                        <w:t>2</w:t>
                      </w:r>
                      <w:r>
                        <w:rPr>
                          <w:sz w:val="38"/>
                          <w:szCs w:val="38"/>
                        </w:rPr>
                        <w:t>/2</w:t>
                      </w:r>
                      <w:r w:rsidR="000D0538">
                        <w:rPr>
                          <w:sz w:val="38"/>
                          <w:szCs w:val="38"/>
                        </w:rPr>
                        <w:t>3</w:t>
                      </w:r>
                    </w:p>
                    <w:p w14:paraId="762175C6" w14:textId="77777777" w:rsidR="003D727D" w:rsidRDefault="003D727D" w:rsidP="003A1B35">
                      <w:pPr>
                        <w:pStyle w:val="Coverheadings1"/>
                        <w:rPr>
                          <w:sz w:val="40"/>
                        </w:rPr>
                      </w:pPr>
                    </w:p>
                  </w:txbxContent>
                </v:textbox>
                <w10:wrap type="square" anchorx="margin"/>
              </v:shape>
            </w:pict>
          </mc:Fallback>
        </mc:AlternateContent>
      </w:r>
    </w:p>
    <w:p w14:paraId="3A797CF6" w14:textId="104F2F50" w:rsidR="008B05AE" w:rsidRPr="00845666" w:rsidRDefault="00CF2251" w:rsidP="00A12224">
      <w:r>
        <w:rPr>
          <w:noProof/>
          <w:lang w:eastAsia="en-GB"/>
        </w:rPr>
        <mc:AlternateContent>
          <mc:Choice Requires="wps">
            <w:drawing>
              <wp:anchor distT="0" distB="0" distL="114300" distR="114300" simplePos="0" relativeHeight="251674624" behindDoc="0" locked="0" layoutInCell="1" allowOverlap="1" wp14:anchorId="6A675DC2" wp14:editId="54ECB4FB">
                <wp:simplePos x="0" y="0"/>
                <wp:positionH relativeFrom="column">
                  <wp:posOffset>240030</wp:posOffset>
                </wp:positionH>
                <wp:positionV relativeFrom="paragraph">
                  <wp:posOffset>554355</wp:posOffset>
                </wp:positionV>
                <wp:extent cx="2816860" cy="361950"/>
                <wp:effectExtent l="0" t="0" r="21590" b="19050"/>
                <wp:wrapNone/>
                <wp:docPr id="23" name="Text Box 23"/>
                <wp:cNvGraphicFramePr/>
                <a:graphic xmlns:a="http://schemas.openxmlformats.org/drawingml/2006/main">
                  <a:graphicData uri="http://schemas.microsoft.com/office/word/2010/wordprocessingShape">
                    <wps:wsp>
                      <wps:cNvSpPr txBox="1"/>
                      <wps:spPr>
                        <a:xfrm>
                          <a:off x="0" y="0"/>
                          <a:ext cx="2816860" cy="361950"/>
                        </a:xfrm>
                        <a:prstGeom prst="rect">
                          <a:avLst/>
                        </a:prstGeom>
                        <a:solidFill>
                          <a:schemeClr val="lt1"/>
                        </a:solidFill>
                        <a:ln w="6350">
                          <a:solidFill>
                            <a:schemeClr val="bg1"/>
                          </a:solidFill>
                        </a:ln>
                      </wps:spPr>
                      <wps:txbx>
                        <w:txbxContent>
                          <w:p w14:paraId="5F0908AF" w14:textId="1C15FA2A" w:rsidR="003D727D" w:rsidRPr="00661CC3" w:rsidRDefault="000D0538" w:rsidP="00470524">
                            <w:pPr>
                              <w:pStyle w:val="CoverHeading2"/>
                            </w:pPr>
                            <w:r>
                              <w:t>May</w:t>
                            </w:r>
                            <w:r w:rsidR="003D727D" w:rsidRPr="00661CC3">
                              <w:t xml:space="preserve"> 20</w:t>
                            </w:r>
                            <w:r w:rsidR="003D727D">
                              <w:t>22</w:t>
                            </w:r>
                          </w:p>
                          <w:p w14:paraId="11D4138A" w14:textId="77777777" w:rsidR="003D727D" w:rsidRDefault="003D72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675DC2" id="Text Box 23" o:spid="_x0000_s1028" type="#_x0000_t202" style="position:absolute;margin-left:18.9pt;margin-top:43.65pt;width:221.8pt;height:28.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" fillcolor="white [3201]" strokecolor="white [3212]" strokeweight=".5pt">
                <v:textbox>
                  <w:txbxContent>
                    <w:p w14:paraId="5F0908AF" w14:textId="1C15FA2A" w:rsidR="003D727D" w:rsidRPr="00661CC3" w:rsidRDefault="000D0538" w:rsidP="00470524">
                      <w:pPr>
                        <w:pStyle w:val="CoverHeading2"/>
                      </w:pPr>
                      <w:r>
                        <w:t>May</w:t>
                      </w:r>
                      <w:r w:rsidR="003D727D" w:rsidRPr="00661CC3">
                        <w:t xml:space="preserve"> 20</w:t>
                      </w:r>
                      <w:r w:rsidR="003D727D">
                        <w:t>22</w:t>
                      </w:r>
                    </w:p>
                    <w:p w14:paraId="11D4138A" w14:textId="77777777" w:rsidR="003D727D" w:rsidRDefault="003D727D"/>
                  </w:txbxContent>
                </v:textbox>
              </v:shape>
            </w:pict>
          </mc:Fallback>
        </mc:AlternateContent>
      </w:r>
      <w:r w:rsidR="008B05AE">
        <w:br w:type="page"/>
      </w:r>
    </w:p>
    <w:sdt>
      <w:sdtPr>
        <w:id w:val="-1435354602"/>
        <w:docPartObj>
          <w:docPartGallery w:val="Table of Contents"/>
          <w:docPartUnique/>
        </w:docPartObj>
      </w:sdtPr>
      <w:sdtEndPr>
        <w:rPr>
          <w:b/>
          <w:bCs/>
          <w:noProof/>
        </w:rPr>
      </w:sdtEndPr>
      <w:sdtContent>
        <w:p w14:paraId="694A2F44" w14:textId="1A17280F" w:rsidR="00A6309B" w:rsidRPr="00A6309B" w:rsidRDefault="00A6309B" w:rsidP="00396C56">
          <w:pPr>
            <w:ind w:firstLine="142"/>
            <w:rPr>
              <w:rStyle w:val="Heading1Char"/>
            </w:rPr>
          </w:pPr>
          <w:r>
            <w:rPr>
              <w:rStyle w:val="Heading1Char"/>
            </w:rPr>
            <w:t>Table of c</w:t>
          </w:r>
          <w:r w:rsidRPr="00A6309B">
            <w:rPr>
              <w:rStyle w:val="Heading1Char"/>
            </w:rPr>
            <w:t>ontents</w:t>
          </w:r>
        </w:p>
        <w:p w14:paraId="69D02A0E" w14:textId="76F683D2" w:rsidR="00DF62A2" w:rsidRDefault="00A6309B">
          <w:pPr>
            <w:pStyle w:val="TOC1"/>
            <w:rPr>
              <w:rFonts w:asciiTheme="minorHAnsi" w:hAnsiTheme="minorHAnsi"/>
              <w:noProof/>
              <w:color w:val="auto"/>
              <w:kern w:val="2"/>
              <w:szCs w:val="24"/>
              <w:lang w:eastAsia="en-GB"/>
              <w14:ligatures w14:val="standardContextual"/>
            </w:rPr>
          </w:pPr>
          <w:r>
            <w:fldChar w:fldCharType="begin"/>
          </w:r>
          <w:r>
            <w:instrText xml:space="preserve"> TOC \o "1-2" \h \z \u </w:instrText>
          </w:r>
          <w:r>
            <w:fldChar w:fldCharType="separate"/>
          </w:r>
          <w:hyperlink w:anchor="_Toc165539296" w:history="1">
            <w:r w:rsidR="00DF62A2" w:rsidRPr="002D0C94">
              <w:rPr>
                <w:rStyle w:val="Hyperlink"/>
                <w:noProof/>
              </w:rPr>
              <w:t>List of tables</w:t>
            </w:r>
            <w:r w:rsidR="00DF62A2">
              <w:rPr>
                <w:noProof/>
                <w:webHidden/>
              </w:rPr>
              <w:tab/>
            </w:r>
            <w:r w:rsidR="00DF62A2">
              <w:rPr>
                <w:noProof/>
                <w:webHidden/>
              </w:rPr>
              <w:fldChar w:fldCharType="begin"/>
            </w:r>
            <w:r w:rsidR="00DF62A2">
              <w:rPr>
                <w:noProof/>
                <w:webHidden/>
              </w:rPr>
              <w:instrText xml:space="preserve"> PAGEREF _Toc165539296 \h </w:instrText>
            </w:r>
            <w:r w:rsidR="00DF62A2">
              <w:rPr>
                <w:noProof/>
                <w:webHidden/>
              </w:rPr>
            </w:r>
            <w:r w:rsidR="00DF62A2">
              <w:rPr>
                <w:noProof/>
                <w:webHidden/>
              </w:rPr>
              <w:fldChar w:fldCharType="separate"/>
            </w:r>
            <w:r w:rsidR="00DF62A2">
              <w:rPr>
                <w:noProof/>
                <w:webHidden/>
              </w:rPr>
              <w:t>3</w:t>
            </w:r>
            <w:r w:rsidR="00DF62A2">
              <w:rPr>
                <w:noProof/>
                <w:webHidden/>
              </w:rPr>
              <w:fldChar w:fldCharType="end"/>
            </w:r>
          </w:hyperlink>
        </w:p>
        <w:p w14:paraId="71EA5883" w14:textId="62388BA8" w:rsidR="00DF62A2" w:rsidRDefault="00670C6A">
          <w:pPr>
            <w:pStyle w:val="TOC1"/>
            <w:rPr>
              <w:rFonts w:asciiTheme="minorHAnsi" w:hAnsiTheme="minorHAnsi"/>
              <w:noProof/>
              <w:color w:val="auto"/>
              <w:kern w:val="2"/>
              <w:szCs w:val="24"/>
              <w:lang w:eastAsia="en-GB"/>
              <w14:ligatures w14:val="standardContextual"/>
            </w:rPr>
          </w:pPr>
          <w:hyperlink w:anchor="_Toc165539297" w:history="1">
            <w:r w:rsidR="00DF62A2" w:rsidRPr="002D0C94">
              <w:rPr>
                <w:rStyle w:val="Hyperlink"/>
                <w:noProof/>
              </w:rPr>
              <w:t>List of figures</w:t>
            </w:r>
            <w:r w:rsidR="00DF62A2">
              <w:rPr>
                <w:noProof/>
                <w:webHidden/>
              </w:rPr>
              <w:tab/>
            </w:r>
            <w:r w:rsidR="00DF62A2">
              <w:rPr>
                <w:noProof/>
                <w:webHidden/>
              </w:rPr>
              <w:fldChar w:fldCharType="begin"/>
            </w:r>
            <w:r w:rsidR="00DF62A2">
              <w:rPr>
                <w:noProof/>
                <w:webHidden/>
              </w:rPr>
              <w:instrText xml:space="preserve"> PAGEREF _Toc165539297 \h </w:instrText>
            </w:r>
            <w:r w:rsidR="00DF62A2">
              <w:rPr>
                <w:noProof/>
                <w:webHidden/>
              </w:rPr>
            </w:r>
            <w:r w:rsidR="00DF62A2">
              <w:rPr>
                <w:noProof/>
                <w:webHidden/>
              </w:rPr>
              <w:fldChar w:fldCharType="separate"/>
            </w:r>
            <w:r w:rsidR="00DF62A2">
              <w:rPr>
                <w:noProof/>
                <w:webHidden/>
              </w:rPr>
              <w:t>3</w:t>
            </w:r>
            <w:r w:rsidR="00DF62A2">
              <w:rPr>
                <w:noProof/>
                <w:webHidden/>
              </w:rPr>
              <w:fldChar w:fldCharType="end"/>
            </w:r>
          </w:hyperlink>
        </w:p>
        <w:p w14:paraId="46529C57" w14:textId="6796FA7F" w:rsidR="00DF62A2" w:rsidRDefault="00670C6A">
          <w:pPr>
            <w:pStyle w:val="TOC1"/>
            <w:rPr>
              <w:rFonts w:asciiTheme="minorHAnsi" w:hAnsiTheme="minorHAnsi"/>
              <w:noProof/>
              <w:color w:val="auto"/>
              <w:kern w:val="2"/>
              <w:szCs w:val="24"/>
              <w:lang w:eastAsia="en-GB"/>
              <w14:ligatures w14:val="standardContextual"/>
            </w:rPr>
          </w:pPr>
          <w:hyperlink w:anchor="_Toc165539298" w:history="1">
            <w:r w:rsidR="00DF62A2" w:rsidRPr="002D0C94">
              <w:rPr>
                <w:rStyle w:val="Hyperlink"/>
                <w:noProof/>
              </w:rPr>
              <w:t>Introduction</w:t>
            </w:r>
            <w:r w:rsidR="00DF62A2">
              <w:rPr>
                <w:noProof/>
                <w:webHidden/>
              </w:rPr>
              <w:tab/>
            </w:r>
            <w:r w:rsidR="00DF62A2">
              <w:rPr>
                <w:noProof/>
                <w:webHidden/>
              </w:rPr>
              <w:fldChar w:fldCharType="begin"/>
            </w:r>
            <w:r w:rsidR="00DF62A2">
              <w:rPr>
                <w:noProof/>
                <w:webHidden/>
              </w:rPr>
              <w:instrText xml:space="preserve"> PAGEREF _Toc165539298 \h </w:instrText>
            </w:r>
            <w:r w:rsidR="00DF62A2">
              <w:rPr>
                <w:noProof/>
                <w:webHidden/>
              </w:rPr>
            </w:r>
            <w:r w:rsidR="00DF62A2">
              <w:rPr>
                <w:noProof/>
                <w:webHidden/>
              </w:rPr>
              <w:fldChar w:fldCharType="separate"/>
            </w:r>
            <w:r w:rsidR="00DF62A2">
              <w:rPr>
                <w:noProof/>
                <w:webHidden/>
              </w:rPr>
              <w:t>4</w:t>
            </w:r>
            <w:r w:rsidR="00DF62A2">
              <w:rPr>
                <w:noProof/>
                <w:webHidden/>
              </w:rPr>
              <w:fldChar w:fldCharType="end"/>
            </w:r>
          </w:hyperlink>
        </w:p>
        <w:p w14:paraId="6A448E18" w14:textId="1A9CB9C7" w:rsidR="00DF62A2" w:rsidRDefault="00670C6A">
          <w:pPr>
            <w:pStyle w:val="TOC1"/>
            <w:rPr>
              <w:rFonts w:asciiTheme="minorHAnsi" w:hAnsiTheme="minorHAnsi"/>
              <w:noProof/>
              <w:color w:val="auto"/>
              <w:kern w:val="2"/>
              <w:szCs w:val="24"/>
              <w:lang w:eastAsia="en-GB"/>
              <w14:ligatures w14:val="standardContextual"/>
            </w:rPr>
          </w:pPr>
          <w:hyperlink w:anchor="_Toc165539299" w:history="1">
            <w:r w:rsidR="00DF62A2" w:rsidRPr="002D0C94">
              <w:rPr>
                <w:rStyle w:val="Hyperlink"/>
                <w:noProof/>
              </w:rPr>
              <w:t>Key findings</w:t>
            </w:r>
            <w:r w:rsidR="00DF62A2">
              <w:rPr>
                <w:noProof/>
                <w:webHidden/>
              </w:rPr>
              <w:tab/>
            </w:r>
            <w:r w:rsidR="00DF62A2">
              <w:rPr>
                <w:noProof/>
                <w:webHidden/>
              </w:rPr>
              <w:fldChar w:fldCharType="begin"/>
            </w:r>
            <w:r w:rsidR="00DF62A2">
              <w:rPr>
                <w:noProof/>
                <w:webHidden/>
              </w:rPr>
              <w:instrText xml:space="preserve"> PAGEREF _Toc165539299 \h </w:instrText>
            </w:r>
            <w:r w:rsidR="00DF62A2">
              <w:rPr>
                <w:noProof/>
                <w:webHidden/>
              </w:rPr>
            </w:r>
            <w:r w:rsidR="00DF62A2">
              <w:rPr>
                <w:noProof/>
                <w:webHidden/>
              </w:rPr>
              <w:fldChar w:fldCharType="separate"/>
            </w:r>
            <w:r w:rsidR="00DF62A2">
              <w:rPr>
                <w:noProof/>
                <w:webHidden/>
              </w:rPr>
              <w:t>5</w:t>
            </w:r>
            <w:r w:rsidR="00DF62A2">
              <w:rPr>
                <w:noProof/>
                <w:webHidden/>
              </w:rPr>
              <w:fldChar w:fldCharType="end"/>
            </w:r>
          </w:hyperlink>
        </w:p>
        <w:p w14:paraId="630C1C69" w14:textId="7E90FF8F" w:rsidR="00DF62A2" w:rsidRDefault="00670C6A">
          <w:pPr>
            <w:pStyle w:val="TOC1"/>
            <w:rPr>
              <w:rFonts w:asciiTheme="minorHAnsi" w:hAnsiTheme="minorHAnsi"/>
              <w:noProof/>
              <w:color w:val="auto"/>
              <w:kern w:val="2"/>
              <w:szCs w:val="24"/>
              <w:lang w:eastAsia="en-GB"/>
              <w14:ligatures w14:val="standardContextual"/>
            </w:rPr>
          </w:pPr>
          <w:hyperlink w:anchor="_Toc165539300" w:history="1">
            <w:r w:rsidR="00DF62A2" w:rsidRPr="002D0C94">
              <w:rPr>
                <w:rStyle w:val="Hyperlink"/>
                <w:noProof/>
              </w:rPr>
              <w:t>Annual STEM Survey 2022/23</w:t>
            </w:r>
            <w:r w:rsidR="00DF62A2">
              <w:rPr>
                <w:noProof/>
                <w:webHidden/>
              </w:rPr>
              <w:tab/>
            </w:r>
            <w:r w:rsidR="00DF62A2">
              <w:rPr>
                <w:noProof/>
                <w:webHidden/>
              </w:rPr>
              <w:fldChar w:fldCharType="begin"/>
            </w:r>
            <w:r w:rsidR="00DF62A2">
              <w:rPr>
                <w:noProof/>
                <w:webHidden/>
              </w:rPr>
              <w:instrText xml:space="preserve"> PAGEREF _Toc165539300 \h </w:instrText>
            </w:r>
            <w:r w:rsidR="00DF62A2">
              <w:rPr>
                <w:noProof/>
                <w:webHidden/>
              </w:rPr>
            </w:r>
            <w:r w:rsidR="00DF62A2">
              <w:rPr>
                <w:noProof/>
                <w:webHidden/>
              </w:rPr>
              <w:fldChar w:fldCharType="separate"/>
            </w:r>
            <w:r w:rsidR="00DF62A2">
              <w:rPr>
                <w:noProof/>
                <w:webHidden/>
              </w:rPr>
              <w:t>7</w:t>
            </w:r>
            <w:r w:rsidR="00DF62A2">
              <w:rPr>
                <w:noProof/>
                <w:webHidden/>
              </w:rPr>
              <w:fldChar w:fldCharType="end"/>
            </w:r>
          </w:hyperlink>
        </w:p>
        <w:p w14:paraId="62AAE559" w14:textId="29977535" w:rsidR="00DF62A2" w:rsidRDefault="00670C6A">
          <w:pPr>
            <w:pStyle w:val="TOC2"/>
            <w:rPr>
              <w:rFonts w:asciiTheme="minorHAnsi" w:hAnsiTheme="minorHAnsi"/>
              <w:noProof/>
              <w:color w:val="auto"/>
              <w:kern w:val="2"/>
              <w:szCs w:val="24"/>
              <w:lang w:eastAsia="en-GB"/>
              <w14:ligatures w14:val="standardContextual"/>
            </w:rPr>
          </w:pPr>
          <w:hyperlink w:anchor="_Toc165539301" w:history="1">
            <w:r w:rsidR="00DF62A2" w:rsidRPr="002D0C94">
              <w:rPr>
                <w:rStyle w:val="Hyperlink"/>
                <w:noProof/>
              </w:rPr>
              <w:t>About the survey</w:t>
            </w:r>
            <w:r w:rsidR="00DF62A2">
              <w:rPr>
                <w:noProof/>
                <w:webHidden/>
              </w:rPr>
              <w:tab/>
            </w:r>
            <w:r w:rsidR="00DF62A2">
              <w:rPr>
                <w:noProof/>
                <w:webHidden/>
              </w:rPr>
              <w:fldChar w:fldCharType="begin"/>
            </w:r>
            <w:r w:rsidR="00DF62A2">
              <w:rPr>
                <w:noProof/>
                <w:webHidden/>
              </w:rPr>
              <w:instrText xml:space="preserve"> PAGEREF _Toc165539301 \h </w:instrText>
            </w:r>
            <w:r w:rsidR="00DF62A2">
              <w:rPr>
                <w:noProof/>
                <w:webHidden/>
              </w:rPr>
            </w:r>
            <w:r w:rsidR="00DF62A2">
              <w:rPr>
                <w:noProof/>
                <w:webHidden/>
              </w:rPr>
              <w:fldChar w:fldCharType="separate"/>
            </w:r>
            <w:r w:rsidR="00DF62A2">
              <w:rPr>
                <w:noProof/>
                <w:webHidden/>
              </w:rPr>
              <w:t>7</w:t>
            </w:r>
            <w:r w:rsidR="00DF62A2">
              <w:rPr>
                <w:noProof/>
                <w:webHidden/>
              </w:rPr>
              <w:fldChar w:fldCharType="end"/>
            </w:r>
          </w:hyperlink>
        </w:p>
        <w:p w14:paraId="512D752D" w14:textId="43A8CBE6" w:rsidR="00DF62A2" w:rsidRDefault="00670C6A">
          <w:pPr>
            <w:pStyle w:val="TOC2"/>
            <w:rPr>
              <w:rFonts w:asciiTheme="minorHAnsi" w:hAnsiTheme="minorHAnsi"/>
              <w:noProof/>
              <w:color w:val="auto"/>
              <w:kern w:val="2"/>
              <w:szCs w:val="24"/>
              <w:lang w:eastAsia="en-GB"/>
              <w14:ligatures w14:val="standardContextual"/>
            </w:rPr>
          </w:pPr>
          <w:hyperlink w:anchor="_Toc165539302" w:history="1">
            <w:r w:rsidR="00DF62A2" w:rsidRPr="002D0C94">
              <w:rPr>
                <w:rStyle w:val="Hyperlink"/>
                <w:noProof/>
              </w:rPr>
              <w:t>About you</w:t>
            </w:r>
            <w:r w:rsidR="00DF62A2">
              <w:rPr>
                <w:noProof/>
                <w:webHidden/>
              </w:rPr>
              <w:tab/>
            </w:r>
            <w:r w:rsidR="00DF62A2">
              <w:rPr>
                <w:noProof/>
                <w:webHidden/>
              </w:rPr>
              <w:fldChar w:fldCharType="begin"/>
            </w:r>
            <w:r w:rsidR="00DF62A2">
              <w:rPr>
                <w:noProof/>
                <w:webHidden/>
              </w:rPr>
              <w:instrText xml:space="preserve"> PAGEREF _Toc165539302 \h </w:instrText>
            </w:r>
            <w:r w:rsidR="00DF62A2">
              <w:rPr>
                <w:noProof/>
                <w:webHidden/>
              </w:rPr>
            </w:r>
            <w:r w:rsidR="00DF62A2">
              <w:rPr>
                <w:noProof/>
                <w:webHidden/>
              </w:rPr>
              <w:fldChar w:fldCharType="separate"/>
            </w:r>
            <w:r w:rsidR="00DF62A2">
              <w:rPr>
                <w:noProof/>
                <w:webHidden/>
              </w:rPr>
              <w:t>8</w:t>
            </w:r>
            <w:r w:rsidR="00DF62A2">
              <w:rPr>
                <w:noProof/>
                <w:webHidden/>
              </w:rPr>
              <w:fldChar w:fldCharType="end"/>
            </w:r>
          </w:hyperlink>
        </w:p>
        <w:p w14:paraId="57F52420" w14:textId="63CD5911" w:rsidR="00DF62A2" w:rsidRDefault="00670C6A">
          <w:pPr>
            <w:pStyle w:val="TOC2"/>
            <w:rPr>
              <w:rFonts w:asciiTheme="minorHAnsi" w:hAnsiTheme="minorHAnsi"/>
              <w:noProof/>
              <w:color w:val="auto"/>
              <w:kern w:val="2"/>
              <w:szCs w:val="24"/>
              <w:lang w:eastAsia="en-GB"/>
              <w14:ligatures w14:val="standardContextual"/>
            </w:rPr>
          </w:pPr>
          <w:hyperlink w:anchor="_Toc165539303" w:history="1">
            <w:r w:rsidR="00DF62A2" w:rsidRPr="002D0C94">
              <w:rPr>
                <w:rStyle w:val="Hyperlink"/>
                <w:noProof/>
              </w:rPr>
              <w:t>Your professional learning</w:t>
            </w:r>
            <w:r w:rsidR="00DF62A2">
              <w:rPr>
                <w:noProof/>
                <w:webHidden/>
              </w:rPr>
              <w:tab/>
            </w:r>
            <w:r w:rsidR="00DF62A2">
              <w:rPr>
                <w:noProof/>
                <w:webHidden/>
              </w:rPr>
              <w:fldChar w:fldCharType="begin"/>
            </w:r>
            <w:r w:rsidR="00DF62A2">
              <w:rPr>
                <w:noProof/>
                <w:webHidden/>
              </w:rPr>
              <w:instrText xml:space="preserve"> PAGEREF _Toc165539303 \h </w:instrText>
            </w:r>
            <w:r w:rsidR="00DF62A2">
              <w:rPr>
                <w:noProof/>
                <w:webHidden/>
              </w:rPr>
            </w:r>
            <w:r w:rsidR="00DF62A2">
              <w:rPr>
                <w:noProof/>
                <w:webHidden/>
              </w:rPr>
              <w:fldChar w:fldCharType="separate"/>
            </w:r>
            <w:r w:rsidR="00DF62A2">
              <w:rPr>
                <w:noProof/>
                <w:webHidden/>
              </w:rPr>
              <w:t>10</w:t>
            </w:r>
            <w:r w:rsidR="00DF62A2">
              <w:rPr>
                <w:noProof/>
                <w:webHidden/>
              </w:rPr>
              <w:fldChar w:fldCharType="end"/>
            </w:r>
          </w:hyperlink>
        </w:p>
        <w:p w14:paraId="7277C53A" w14:textId="728A0570" w:rsidR="00DF62A2" w:rsidRDefault="00670C6A">
          <w:pPr>
            <w:pStyle w:val="TOC1"/>
            <w:rPr>
              <w:rFonts w:asciiTheme="minorHAnsi" w:hAnsiTheme="minorHAnsi"/>
              <w:noProof/>
              <w:color w:val="auto"/>
              <w:kern w:val="2"/>
              <w:szCs w:val="24"/>
              <w:lang w:eastAsia="en-GB"/>
              <w14:ligatures w14:val="standardContextual"/>
            </w:rPr>
          </w:pPr>
          <w:hyperlink w:anchor="_Toc165539304" w:history="1">
            <w:r w:rsidR="00DF62A2" w:rsidRPr="002D0C94">
              <w:rPr>
                <w:rStyle w:val="Hyperlink"/>
                <w:noProof/>
              </w:rPr>
              <w:t>Education Scotland response</w:t>
            </w:r>
            <w:r w:rsidR="00DF62A2">
              <w:rPr>
                <w:noProof/>
                <w:webHidden/>
              </w:rPr>
              <w:tab/>
            </w:r>
            <w:r w:rsidR="00DF62A2">
              <w:rPr>
                <w:noProof/>
                <w:webHidden/>
              </w:rPr>
              <w:fldChar w:fldCharType="begin"/>
            </w:r>
            <w:r w:rsidR="00DF62A2">
              <w:rPr>
                <w:noProof/>
                <w:webHidden/>
              </w:rPr>
              <w:instrText xml:space="preserve"> PAGEREF _Toc165539304 \h </w:instrText>
            </w:r>
            <w:r w:rsidR="00DF62A2">
              <w:rPr>
                <w:noProof/>
                <w:webHidden/>
              </w:rPr>
            </w:r>
            <w:r w:rsidR="00DF62A2">
              <w:rPr>
                <w:noProof/>
                <w:webHidden/>
              </w:rPr>
              <w:fldChar w:fldCharType="separate"/>
            </w:r>
            <w:r w:rsidR="00DF62A2">
              <w:rPr>
                <w:noProof/>
                <w:webHidden/>
              </w:rPr>
              <w:t>17</w:t>
            </w:r>
            <w:r w:rsidR="00DF62A2">
              <w:rPr>
                <w:noProof/>
                <w:webHidden/>
              </w:rPr>
              <w:fldChar w:fldCharType="end"/>
            </w:r>
          </w:hyperlink>
        </w:p>
        <w:p w14:paraId="77D62798" w14:textId="7C5FD79A" w:rsidR="00DF62A2" w:rsidRDefault="00670C6A">
          <w:pPr>
            <w:pStyle w:val="TOC1"/>
            <w:rPr>
              <w:rFonts w:asciiTheme="minorHAnsi" w:hAnsiTheme="minorHAnsi"/>
              <w:noProof/>
              <w:color w:val="auto"/>
              <w:kern w:val="2"/>
              <w:szCs w:val="24"/>
              <w:lang w:eastAsia="en-GB"/>
              <w14:ligatures w14:val="standardContextual"/>
            </w:rPr>
          </w:pPr>
          <w:hyperlink w:anchor="_Toc165539305" w:history="1">
            <w:r w:rsidR="00DF62A2" w:rsidRPr="002D0C94">
              <w:rPr>
                <w:rStyle w:val="Hyperlink"/>
                <w:rFonts w:eastAsia="Times New Roman"/>
                <w:noProof/>
                <w:lang w:eastAsia="en-GB"/>
              </w:rPr>
              <w:t>Appendix: Survey questions</w:t>
            </w:r>
            <w:r w:rsidR="00DF62A2">
              <w:rPr>
                <w:noProof/>
                <w:webHidden/>
              </w:rPr>
              <w:tab/>
            </w:r>
            <w:r w:rsidR="00DF62A2">
              <w:rPr>
                <w:noProof/>
                <w:webHidden/>
              </w:rPr>
              <w:fldChar w:fldCharType="begin"/>
            </w:r>
            <w:r w:rsidR="00DF62A2">
              <w:rPr>
                <w:noProof/>
                <w:webHidden/>
              </w:rPr>
              <w:instrText xml:space="preserve"> PAGEREF _Toc165539305 \h </w:instrText>
            </w:r>
            <w:r w:rsidR="00DF62A2">
              <w:rPr>
                <w:noProof/>
                <w:webHidden/>
              </w:rPr>
            </w:r>
            <w:r w:rsidR="00DF62A2">
              <w:rPr>
                <w:noProof/>
                <w:webHidden/>
              </w:rPr>
              <w:fldChar w:fldCharType="separate"/>
            </w:r>
            <w:r w:rsidR="00DF62A2">
              <w:rPr>
                <w:noProof/>
                <w:webHidden/>
              </w:rPr>
              <w:t>18</w:t>
            </w:r>
            <w:r w:rsidR="00DF62A2">
              <w:rPr>
                <w:noProof/>
                <w:webHidden/>
              </w:rPr>
              <w:fldChar w:fldCharType="end"/>
            </w:r>
          </w:hyperlink>
        </w:p>
        <w:p w14:paraId="5E0427A8" w14:textId="6DB9F737" w:rsidR="00A6309B" w:rsidRDefault="00A6309B">
          <w:r>
            <w:fldChar w:fldCharType="end"/>
          </w:r>
        </w:p>
      </w:sdtContent>
    </w:sdt>
    <w:p w14:paraId="6D9F7608" w14:textId="7F3C3133" w:rsidR="008A7B95" w:rsidRDefault="008A7B95" w:rsidP="00A12224">
      <w:pPr>
        <w:rPr>
          <w:b/>
          <w:bCs/>
          <w:noProof/>
        </w:rPr>
      </w:pPr>
    </w:p>
    <w:p w14:paraId="640790FD" w14:textId="6AF74E10" w:rsidR="00CF36B2" w:rsidRDefault="00A6309B" w:rsidP="00C21727">
      <w:pPr>
        <w:pStyle w:val="Heading1"/>
        <w:ind w:right="502" w:firstLine="284"/>
      </w:pPr>
      <w:bookmarkStart w:id="0" w:name="_Toc61508329"/>
      <w:bookmarkStart w:id="1" w:name="_Toc99977372"/>
      <w:bookmarkStart w:id="2" w:name="_Toc165539296"/>
      <w:r>
        <w:lastRenderedPageBreak/>
        <w:t>List of t</w:t>
      </w:r>
      <w:r w:rsidR="00CF36B2">
        <w:t>ables</w:t>
      </w:r>
      <w:bookmarkEnd w:id="0"/>
      <w:bookmarkEnd w:id="1"/>
      <w:bookmarkEnd w:id="2"/>
    </w:p>
    <w:p w14:paraId="02551131" w14:textId="131F48DE" w:rsidR="00DF62A2" w:rsidRDefault="00CF36B2">
      <w:pPr>
        <w:pStyle w:val="TableofFigures"/>
        <w:tabs>
          <w:tab w:val="right" w:leader="dot" w:pos="10480"/>
        </w:tabs>
        <w:rPr>
          <w:rFonts w:asciiTheme="minorHAnsi" w:hAnsiTheme="minorHAnsi"/>
          <w:noProof/>
          <w:color w:val="auto"/>
          <w:kern w:val="2"/>
          <w:szCs w:val="24"/>
          <w:lang w:eastAsia="en-GB"/>
          <w14:ligatures w14:val="standardContextual"/>
        </w:rPr>
      </w:pPr>
      <w:r>
        <w:fldChar w:fldCharType="begin"/>
      </w:r>
      <w:r>
        <w:instrText xml:space="preserve"> TOC \h \z \c "Table" </w:instrText>
      </w:r>
      <w:r>
        <w:fldChar w:fldCharType="separate"/>
      </w:r>
      <w:hyperlink w:anchor="_Toc165539310" w:history="1">
        <w:r w:rsidR="00DF62A2" w:rsidRPr="00400D90">
          <w:rPr>
            <w:rStyle w:val="Hyperlink"/>
            <w:b/>
            <w:bCs/>
            <w:noProof/>
          </w:rPr>
          <w:t>Table 1</w:t>
        </w:r>
        <w:r w:rsidR="00DF62A2" w:rsidRPr="00400D90">
          <w:rPr>
            <w:rStyle w:val="Hyperlink"/>
            <w:noProof/>
          </w:rPr>
          <w:t xml:space="preserve"> Number of responses to the school-based technical support staff surveys</w:t>
        </w:r>
        <w:r w:rsidR="00DF62A2">
          <w:rPr>
            <w:noProof/>
            <w:webHidden/>
          </w:rPr>
          <w:tab/>
        </w:r>
        <w:r w:rsidR="00DF62A2">
          <w:rPr>
            <w:noProof/>
            <w:webHidden/>
          </w:rPr>
          <w:fldChar w:fldCharType="begin"/>
        </w:r>
        <w:r w:rsidR="00DF62A2">
          <w:rPr>
            <w:noProof/>
            <w:webHidden/>
          </w:rPr>
          <w:instrText xml:space="preserve"> PAGEREF _Toc165539310 \h </w:instrText>
        </w:r>
        <w:r w:rsidR="00DF62A2">
          <w:rPr>
            <w:noProof/>
            <w:webHidden/>
          </w:rPr>
        </w:r>
        <w:r w:rsidR="00DF62A2">
          <w:rPr>
            <w:noProof/>
            <w:webHidden/>
          </w:rPr>
          <w:fldChar w:fldCharType="separate"/>
        </w:r>
        <w:r w:rsidR="00DF62A2">
          <w:rPr>
            <w:noProof/>
            <w:webHidden/>
          </w:rPr>
          <w:t>8</w:t>
        </w:r>
        <w:r w:rsidR="00DF62A2">
          <w:rPr>
            <w:noProof/>
            <w:webHidden/>
          </w:rPr>
          <w:fldChar w:fldCharType="end"/>
        </w:r>
      </w:hyperlink>
    </w:p>
    <w:p w14:paraId="1481283F" w14:textId="0661F2BF" w:rsidR="00DF62A2" w:rsidRDefault="00670C6A">
      <w:pPr>
        <w:pStyle w:val="TableofFigures"/>
        <w:tabs>
          <w:tab w:val="right" w:leader="dot" w:pos="10480"/>
        </w:tabs>
        <w:rPr>
          <w:rFonts w:asciiTheme="minorHAnsi" w:hAnsiTheme="minorHAnsi"/>
          <w:noProof/>
          <w:color w:val="auto"/>
          <w:kern w:val="2"/>
          <w:szCs w:val="24"/>
          <w:lang w:eastAsia="en-GB"/>
          <w14:ligatures w14:val="standardContextual"/>
        </w:rPr>
      </w:pPr>
      <w:hyperlink w:anchor="_Toc165539311" w:history="1">
        <w:r w:rsidR="00DF62A2" w:rsidRPr="00400D90">
          <w:rPr>
            <w:rStyle w:val="Hyperlink"/>
            <w:b/>
            <w:bCs/>
            <w:noProof/>
          </w:rPr>
          <w:t>Table 2</w:t>
        </w:r>
        <w:r w:rsidR="00DF62A2" w:rsidRPr="00400D90">
          <w:rPr>
            <w:rStyle w:val="Hyperlink"/>
            <w:noProof/>
          </w:rPr>
          <w:t>: Professional learning formats recording the biggest impact</w:t>
        </w:r>
        <w:r w:rsidR="00DF62A2">
          <w:rPr>
            <w:noProof/>
            <w:webHidden/>
          </w:rPr>
          <w:tab/>
        </w:r>
        <w:r w:rsidR="00DF62A2">
          <w:rPr>
            <w:noProof/>
            <w:webHidden/>
          </w:rPr>
          <w:fldChar w:fldCharType="begin"/>
        </w:r>
        <w:r w:rsidR="00DF62A2">
          <w:rPr>
            <w:noProof/>
            <w:webHidden/>
          </w:rPr>
          <w:instrText xml:space="preserve"> PAGEREF _Toc165539311 \h </w:instrText>
        </w:r>
        <w:r w:rsidR="00DF62A2">
          <w:rPr>
            <w:noProof/>
            <w:webHidden/>
          </w:rPr>
        </w:r>
        <w:r w:rsidR="00DF62A2">
          <w:rPr>
            <w:noProof/>
            <w:webHidden/>
          </w:rPr>
          <w:fldChar w:fldCharType="separate"/>
        </w:r>
        <w:r w:rsidR="00DF62A2">
          <w:rPr>
            <w:noProof/>
            <w:webHidden/>
          </w:rPr>
          <w:t>11</w:t>
        </w:r>
        <w:r w:rsidR="00DF62A2">
          <w:rPr>
            <w:noProof/>
            <w:webHidden/>
          </w:rPr>
          <w:fldChar w:fldCharType="end"/>
        </w:r>
      </w:hyperlink>
    </w:p>
    <w:p w14:paraId="39F1A925" w14:textId="13B6922C" w:rsidR="00DF62A2" w:rsidRDefault="00670C6A">
      <w:pPr>
        <w:pStyle w:val="TableofFigures"/>
        <w:tabs>
          <w:tab w:val="right" w:leader="dot" w:pos="10480"/>
        </w:tabs>
        <w:rPr>
          <w:rFonts w:asciiTheme="minorHAnsi" w:hAnsiTheme="minorHAnsi"/>
          <w:noProof/>
          <w:color w:val="auto"/>
          <w:kern w:val="2"/>
          <w:szCs w:val="24"/>
          <w:lang w:eastAsia="en-GB"/>
          <w14:ligatures w14:val="standardContextual"/>
        </w:rPr>
      </w:pPr>
      <w:hyperlink w:anchor="_Toc165539312" w:history="1">
        <w:r w:rsidR="00DF62A2" w:rsidRPr="00400D90">
          <w:rPr>
            <w:rStyle w:val="Hyperlink"/>
            <w:b/>
            <w:bCs/>
            <w:noProof/>
          </w:rPr>
          <w:t>Table 3</w:t>
        </w:r>
        <w:r w:rsidR="00DF62A2" w:rsidRPr="00400D90">
          <w:rPr>
            <w:rStyle w:val="Hyperlink"/>
            <w:noProof/>
          </w:rPr>
          <w:t>: Top three organisations that provided STEM professional learning</w:t>
        </w:r>
        <w:r w:rsidR="00DF62A2">
          <w:rPr>
            <w:noProof/>
            <w:webHidden/>
          </w:rPr>
          <w:tab/>
        </w:r>
        <w:r w:rsidR="00DF62A2">
          <w:rPr>
            <w:noProof/>
            <w:webHidden/>
          </w:rPr>
          <w:fldChar w:fldCharType="begin"/>
        </w:r>
        <w:r w:rsidR="00DF62A2">
          <w:rPr>
            <w:noProof/>
            <w:webHidden/>
          </w:rPr>
          <w:instrText xml:space="preserve"> PAGEREF _Toc165539312 \h </w:instrText>
        </w:r>
        <w:r w:rsidR="00DF62A2">
          <w:rPr>
            <w:noProof/>
            <w:webHidden/>
          </w:rPr>
        </w:r>
        <w:r w:rsidR="00DF62A2">
          <w:rPr>
            <w:noProof/>
            <w:webHidden/>
          </w:rPr>
          <w:fldChar w:fldCharType="separate"/>
        </w:r>
        <w:r w:rsidR="00DF62A2">
          <w:rPr>
            <w:noProof/>
            <w:webHidden/>
          </w:rPr>
          <w:t>12</w:t>
        </w:r>
        <w:r w:rsidR="00DF62A2">
          <w:rPr>
            <w:noProof/>
            <w:webHidden/>
          </w:rPr>
          <w:fldChar w:fldCharType="end"/>
        </w:r>
      </w:hyperlink>
    </w:p>
    <w:p w14:paraId="06F2BA06" w14:textId="64275E24" w:rsidR="00DF62A2" w:rsidRDefault="00670C6A">
      <w:pPr>
        <w:pStyle w:val="TableofFigures"/>
        <w:tabs>
          <w:tab w:val="right" w:leader="dot" w:pos="10480"/>
        </w:tabs>
        <w:rPr>
          <w:rFonts w:asciiTheme="minorHAnsi" w:hAnsiTheme="minorHAnsi"/>
          <w:noProof/>
          <w:color w:val="auto"/>
          <w:kern w:val="2"/>
          <w:szCs w:val="24"/>
          <w:lang w:eastAsia="en-GB"/>
          <w14:ligatures w14:val="standardContextual"/>
        </w:rPr>
      </w:pPr>
      <w:hyperlink w:anchor="_Toc165539313" w:history="1">
        <w:r w:rsidR="00DF62A2" w:rsidRPr="00400D90">
          <w:rPr>
            <w:rStyle w:val="Hyperlink"/>
            <w:b/>
            <w:bCs/>
            <w:noProof/>
          </w:rPr>
          <w:t>Table 4</w:t>
        </w:r>
        <w:r w:rsidR="00DF62A2" w:rsidRPr="00400D90">
          <w:rPr>
            <w:rStyle w:val="Hyperlink"/>
            <w:noProof/>
          </w:rPr>
          <w:t>: Top three barriers to accessing professional learning in STEM</w:t>
        </w:r>
        <w:r w:rsidR="00DF62A2">
          <w:rPr>
            <w:noProof/>
            <w:webHidden/>
          </w:rPr>
          <w:tab/>
        </w:r>
        <w:r w:rsidR="00DF62A2">
          <w:rPr>
            <w:noProof/>
            <w:webHidden/>
          </w:rPr>
          <w:fldChar w:fldCharType="begin"/>
        </w:r>
        <w:r w:rsidR="00DF62A2">
          <w:rPr>
            <w:noProof/>
            <w:webHidden/>
          </w:rPr>
          <w:instrText xml:space="preserve"> PAGEREF _Toc165539313 \h </w:instrText>
        </w:r>
        <w:r w:rsidR="00DF62A2">
          <w:rPr>
            <w:noProof/>
            <w:webHidden/>
          </w:rPr>
        </w:r>
        <w:r w:rsidR="00DF62A2">
          <w:rPr>
            <w:noProof/>
            <w:webHidden/>
          </w:rPr>
          <w:fldChar w:fldCharType="separate"/>
        </w:r>
        <w:r w:rsidR="00DF62A2">
          <w:rPr>
            <w:noProof/>
            <w:webHidden/>
          </w:rPr>
          <w:t>14</w:t>
        </w:r>
        <w:r w:rsidR="00DF62A2">
          <w:rPr>
            <w:noProof/>
            <w:webHidden/>
          </w:rPr>
          <w:fldChar w:fldCharType="end"/>
        </w:r>
      </w:hyperlink>
    </w:p>
    <w:p w14:paraId="28D739E5" w14:textId="026B2560" w:rsidR="00DF62A2" w:rsidRDefault="00670C6A">
      <w:pPr>
        <w:pStyle w:val="TableofFigures"/>
        <w:tabs>
          <w:tab w:val="right" w:leader="dot" w:pos="10480"/>
        </w:tabs>
        <w:rPr>
          <w:rFonts w:asciiTheme="minorHAnsi" w:hAnsiTheme="minorHAnsi"/>
          <w:noProof/>
          <w:color w:val="auto"/>
          <w:kern w:val="2"/>
          <w:szCs w:val="24"/>
          <w:lang w:eastAsia="en-GB"/>
          <w14:ligatures w14:val="standardContextual"/>
        </w:rPr>
      </w:pPr>
      <w:hyperlink w:anchor="_Toc165539314" w:history="1">
        <w:r w:rsidR="00DF62A2" w:rsidRPr="00400D90">
          <w:rPr>
            <w:rStyle w:val="Hyperlink"/>
            <w:b/>
            <w:bCs/>
            <w:noProof/>
          </w:rPr>
          <w:t>Table 5:</w:t>
        </w:r>
        <w:r w:rsidR="00DF62A2" w:rsidRPr="00400D90">
          <w:rPr>
            <w:rStyle w:val="Hyperlink"/>
            <w:noProof/>
          </w:rPr>
          <w:t xml:space="preserve"> Top STEM professional learning priorities in 2018/19, 2020/21 and 2022/23</w:t>
        </w:r>
        <w:r w:rsidR="00DF62A2">
          <w:rPr>
            <w:noProof/>
            <w:webHidden/>
          </w:rPr>
          <w:tab/>
        </w:r>
        <w:r w:rsidR="00DF62A2">
          <w:rPr>
            <w:noProof/>
            <w:webHidden/>
          </w:rPr>
          <w:fldChar w:fldCharType="begin"/>
        </w:r>
        <w:r w:rsidR="00DF62A2">
          <w:rPr>
            <w:noProof/>
            <w:webHidden/>
          </w:rPr>
          <w:instrText xml:space="preserve"> PAGEREF _Toc165539314 \h </w:instrText>
        </w:r>
        <w:r w:rsidR="00DF62A2">
          <w:rPr>
            <w:noProof/>
            <w:webHidden/>
          </w:rPr>
        </w:r>
        <w:r w:rsidR="00DF62A2">
          <w:rPr>
            <w:noProof/>
            <w:webHidden/>
          </w:rPr>
          <w:fldChar w:fldCharType="separate"/>
        </w:r>
        <w:r w:rsidR="00DF62A2">
          <w:rPr>
            <w:noProof/>
            <w:webHidden/>
          </w:rPr>
          <w:t>16</w:t>
        </w:r>
        <w:r w:rsidR="00DF62A2">
          <w:rPr>
            <w:noProof/>
            <w:webHidden/>
          </w:rPr>
          <w:fldChar w:fldCharType="end"/>
        </w:r>
      </w:hyperlink>
    </w:p>
    <w:p w14:paraId="63FAA3C2" w14:textId="63D4C521" w:rsidR="005B5829" w:rsidRDefault="00CF36B2" w:rsidP="00C21727">
      <w:pPr>
        <w:ind w:right="502" w:firstLine="284"/>
        <w:jc w:val="center"/>
      </w:pPr>
      <w:r>
        <w:fldChar w:fldCharType="end"/>
      </w:r>
    </w:p>
    <w:p w14:paraId="7CA89EDF" w14:textId="27E87E39" w:rsidR="00CF36B2" w:rsidRDefault="00A6309B" w:rsidP="00C21727">
      <w:pPr>
        <w:pStyle w:val="Heading1"/>
        <w:pageBreakBefore w:val="0"/>
        <w:ind w:right="502" w:firstLine="284"/>
      </w:pPr>
      <w:bookmarkStart w:id="3" w:name="_Toc3300011"/>
      <w:bookmarkStart w:id="4" w:name="_Toc9428867"/>
      <w:bookmarkStart w:id="5" w:name="_Toc61508330"/>
      <w:bookmarkStart w:id="6" w:name="_Toc99977373"/>
      <w:bookmarkStart w:id="7" w:name="_Toc165539297"/>
      <w:r>
        <w:t>List of f</w:t>
      </w:r>
      <w:r w:rsidR="00CF36B2">
        <w:t>igures</w:t>
      </w:r>
      <w:bookmarkEnd w:id="3"/>
      <w:bookmarkEnd w:id="4"/>
      <w:bookmarkEnd w:id="5"/>
      <w:bookmarkEnd w:id="6"/>
      <w:bookmarkEnd w:id="7"/>
    </w:p>
    <w:p w14:paraId="7A14DF27" w14:textId="03481FD7" w:rsidR="00DF62A2" w:rsidRDefault="00CF36B2">
      <w:pPr>
        <w:pStyle w:val="TableofFigures"/>
        <w:tabs>
          <w:tab w:val="right" w:leader="dot" w:pos="10480"/>
        </w:tabs>
        <w:rPr>
          <w:rFonts w:asciiTheme="minorHAnsi" w:hAnsiTheme="minorHAnsi"/>
          <w:noProof/>
          <w:color w:val="auto"/>
          <w:kern w:val="2"/>
          <w:szCs w:val="24"/>
          <w:lang w:eastAsia="en-GB"/>
          <w14:ligatures w14:val="standardContextual"/>
        </w:rPr>
      </w:pPr>
      <w:r>
        <w:fldChar w:fldCharType="begin"/>
      </w:r>
      <w:r>
        <w:instrText xml:space="preserve"> TOC \h \z \c "Figure" </w:instrText>
      </w:r>
      <w:r>
        <w:fldChar w:fldCharType="separate"/>
      </w:r>
      <w:hyperlink w:anchor="_Toc165539317" w:history="1">
        <w:r w:rsidR="00DF62A2" w:rsidRPr="000A7933">
          <w:rPr>
            <w:rStyle w:val="Hyperlink"/>
            <w:b/>
            <w:bCs/>
            <w:noProof/>
          </w:rPr>
          <w:t>Figure 1</w:t>
        </w:r>
        <w:r w:rsidR="00DF62A2" w:rsidRPr="000A7933">
          <w:rPr>
            <w:rStyle w:val="Hyperlink"/>
            <w:noProof/>
          </w:rPr>
          <w:t>: Number of responses per type of technical support delivered</w:t>
        </w:r>
        <w:r w:rsidR="00DF62A2">
          <w:rPr>
            <w:noProof/>
            <w:webHidden/>
          </w:rPr>
          <w:tab/>
        </w:r>
        <w:r w:rsidR="00DF62A2">
          <w:rPr>
            <w:noProof/>
            <w:webHidden/>
          </w:rPr>
          <w:fldChar w:fldCharType="begin"/>
        </w:r>
        <w:r w:rsidR="00DF62A2">
          <w:rPr>
            <w:noProof/>
            <w:webHidden/>
          </w:rPr>
          <w:instrText xml:space="preserve"> PAGEREF _Toc165539317 \h </w:instrText>
        </w:r>
        <w:r w:rsidR="00DF62A2">
          <w:rPr>
            <w:noProof/>
            <w:webHidden/>
          </w:rPr>
        </w:r>
        <w:r w:rsidR="00DF62A2">
          <w:rPr>
            <w:noProof/>
            <w:webHidden/>
          </w:rPr>
          <w:fldChar w:fldCharType="separate"/>
        </w:r>
        <w:r w:rsidR="00DF62A2">
          <w:rPr>
            <w:noProof/>
            <w:webHidden/>
          </w:rPr>
          <w:t>8</w:t>
        </w:r>
        <w:r w:rsidR="00DF62A2">
          <w:rPr>
            <w:noProof/>
            <w:webHidden/>
          </w:rPr>
          <w:fldChar w:fldCharType="end"/>
        </w:r>
      </w:hyperlink>
    </w:p>
    <w:p w14:paraId="0DC1E09E" w14:textId="72FE6E8F" w:rsidR="00DF62A2" w:rsidRDefault="00670C6A">
      <w:pPr>
        <w:pStyle w:val="TableofFigures"/>
        <w:tabs>
          <w:tab w:val="right" w:leader="dot" w:pos="10480"/>
        </w:tabs>
        <w:rPr>
          <w:rFonts w:asciiTheme="minorHAnsi" w:hAnsiTheme="minorHAnsi"/>
          <w:noProof/>
          <w:color w:val="auto"/>
          <w:kern w:val="2"/>
          <w:szCs w:val="24"/>
          <w:lang w:eastAsia="en-GB"/>
          <w14:ligatures w14:val="standardContextual"/>
        </w:rPr>
      </w:pPr>
      <w:hyperlink w:anchor="_Toc165539318" w:history="1">
        <w:r w:rsidR="00DF62A2" w:rsidRPr="000A7933">
          <w:rPr>
            <w:rStyle w:val="Hyperlink"/>
            <w:b/>
            <w:bCs/>
            <w:noProof/>
          </w:rPr>
          <w:t>Figure 2:</w:t>
        </w:r>
        <w:r w:rsidR="00DF62A2" w:rsidRPr="000A7933">
          <w:rPr>
            <w:rStyle w:val="Hyperlink"/>
            <w:noProof/>
          </w:rPr>
          <w:t xml:space="preserve"> Respondents' work pattern</w:t>
        </w:r>
        <w:r w:rsidR="00DF62A2">
          <w:rPr>
            <w:noProof/>
            <w:webHidden/>
          </w:rPr>
          <w:tab/>
        </w:r>
        <w:r w:rsidR="00DF62A2">
          <w:rPr>
            <w:noProof/>
            <w:webHidden/>
          </w:rPr>
          <w:fldChar w:fldCharType="begin"/>
        </w:r>
        <w:r w:rsidR="00DF62A2">
          <w:rPr>
            <w:noProof/>
            <w:webHidden/>
          </w:rPr>
          <w:instrText xml:space="preserve"> PAGEREF _Toc165539318 \h </w:instrText>
        </w:r>
        <w:r w:rsidR="00DF62A2">
          <w:rPr>
            <w:noProof/>
            <w:webHidden/>
          </w:rPr>
        </w:r>
        <w:r w:rsidR="00DF62A2">
          <w:rPr>
            <w:noProof/>
            <w:webHidden/>
          </w:rPr>
          <w:fldChar w:fldCharType="separate"/>
        </w:r>
        <w:r w:rsidR="00DF62A2">
          <w:rPr>
            <w:noProof/>
            <w:webHidden/>
          </w:rPr>
          <w:t>9</w:t>
        </w:r>
        <w:r w:rsidR="00DF62A2">
          <w:rPr>
            <w:noProof/>
            <w:webHidden/>
          </w:rPr>
          <w:fldChar w:fldCharType="end"/>
        </w:r>
      </w:hyperlink>
    </w:p>
    <w:p w14:paraId="61D2D434" w14:textId="48434D93" w:rsidR="00DF62A2" w:rsidRDefault="00670C6A">
      <w:pPr>
        <w:pStyle w:val="TableofFigures"/>
        <w:tabs>
          <w:tab w:val="right" w:leader="dot" w:pos="10480"/>
        </w:tabs>
        <w:rPr>
          <w:rFonts w:asciiTheme="minorHAnsi" w:hAnsiTheme="minorHAnsi"/>
          <w:noProof/>
          <w:color w:val="auto"/>
          <w:kern w:val="2"/>
          <w:szCs w:val="24"/>
          <w:lang w:eastAsia="en-GB"/>
          <w14:ligatures w14:val="standardContextual"/>
        </w:rPr>
      </w:pPr>
      <w:hyperlink w:anchor="_Toc165539319" w:history="1">
        <w:r w:rsidR="00DF62A2" w:rsidRPr="000A7933">
          <w:rPr>
            <w:rStyle w:val="Hyperlink"/>
            <w:b/>
            <w:bCs/>
            <w:noProof/>
          </w:rPr>
          <w:t>Figure 3</w:t>
        </w:r>
        <w:r w:rsidR="00DF62A2" w:rsidRPr="000A7933">
          <w:rPr>
            <w:rStyle w:val="Hyperlink"/>
            <w:noProof/>
          </w:rPr>
          <w:t>: Hours of STEM professional learning accessed in 2022/23 compared with 2021/22</w:t>
        </w:r>
        <w:r w:rsidR="00DF62A2">
          <w:rPr>
            <w:noProof/>
            <w:webHidden/>
          </w:rPr>
          <w:tab/>
        </w:r>
        <w:r w:rsidR="00DF62A2">
          <w:rPr>
            <w:noProof/>
            <w:webHidden/>
          </w:rPr>
          <w:fldChar w:fldCharType="begin"/>
        </w:r>
        <w:r w:rsidR="00DF62A2">
          <w:rPr>
            <w:noProof/>
            <w:webHidden/>
          </w:rPr>
          <w:instrText xml:space="preserve"> PAGEREF _Toc165539319 \h </w:instrText>
        </w:r>
        <w:r w:rsidR="00DF62A2">
          <w:rPr>
            <w:noProof/>
            <w:webHidden/>
          </w:rPr>
        </w:r>
        <w:r w:rsidR="00DF62A2">
          <w:rPr>
            <w:noProof/>
            <w:webHidden/>
          </w:rPr>
          <w:fldChar w:fldCharType="separate"/>
        </w:r>
        <w:r w:rsidR="00DF62A2">
          <w:rPr>
            <w:noProof/>
            <w:webHidden/>
          </w:rPr>
          <w:t>10</w:t>
        </w:r>
        <w:r w:rsidR="00DF62A2">
          <w:rPr>
            <w:noProof/>
            <w:webHidden/>
          </w:rPr>
          <w:fldChar w:fldCharType="end"/>
        </w:r>
      </w:hyperlink>
    </w:p>
    <w:p w14:paraId="7023C1AE" w14:textId="66F0CE1E" w:rsidR="00DF62A2" w:rsidRDefault="00670C6A">
      <w:pPr>
        <w:pStyle w:val="TableofFigures"/>
        <w:tabs>
          <w:tab w:val="right" w:leader="dot" w:pos="10480"/>
        </w:tabs>
        <w:rPr>
          <w:rFonts w:asciiTheme="minorHAnsi" w:hAnsiTheme="minorHAnsi"/>
          <w:noProof/>
          <w:color w:val="auto"/>
          <w:kern w:val="2"/>
          <w:szCs w:val="24"/>
          <w:lang w:eastAsia="en-GB"/>
          <w14:ligatures w14:val="standardContextual"/>
        </w:rPr>
      </w:pPr>
      <w:hyperlink w:anchor="_Toc165539320" w:history="1">
        <w:r w:rsidR="00DF62A2" w:rsidRPr="000A7933">
          <w:rPr>
            <w:rStyle w:val="Hyperlink"/>
            <w:b/>
            <w:bCs/>
            <w:noProof/>
          </w:rPr>
          <w:t>Figure 4</w:t>
        </w:r>
        <w:r w:rsidR="00DF62A2" w:rsidRPr="000A7933">
          <w:rPr>
            <w:rStyle w:val="Hyperlink"/>
            <w:noProof/>
          </w:rPr>
          <w:t>: Professional learning accessed which had ‘some impact’ or ‘significant impact’</w:t>
        </w:r>
        <w:r w:rsidR="00DF62A2">
          <w:rPr>
            <w:noProof/>
            <w:webHidden/>
          </w:rPr>
          <w:tab/>
        </w:r>
        <w:r w:rsidR="00DF62A2">
          <w:rPr>
            <w:noProof/>
            <w:webHidden/>
          </w:rPr>
          <w:fldChar w:fldCharType="begin"/>
        </w:r>
        <w:r w:rsidR="00DF62A2">
          <w:rPr>
            <w:noProof/>
            <w:webHidden/>
          </w:rPr>
          <w:instrText xml:space="preserve"> PAGEREF _Toc165539320 \h </w:instrText>
        </w:r>
        <w:r w:rsidR="00DF62A2">
          <w:rPr>
            <w:noProof/>
            <w:webHidden/>
          </w:rPr>
        </w:r>
        <w:r w:rsidR="00DF62A2">
          <w:rPr>
            <w:noProof/>
            <w:webHidden/>
          </w:rPr>
          <w:fldChar w:fldCharType="separate"/>
        </w:r>
        <w:r w:rsidR="00DF62A2">
          <w:rPr>
            <w:noProof/>
            <w:webHidden/>
          </w:rPr>
          <w:t>11</w:t>
        </w:r>
        <w:r w:rsidR="00DF62A2">
          <w:rPr>
            <w:noProof/>
            <w:webHidden/>
          </w:rPr>
          <w:fldChar w:fldCharType="end"/>
        </w:r>
      </w:hyperlink>
    </w:p>
    <w:p w14:paraId="26CA148B" w14:textId="69804E0A" w:rsidR="00DF62A2" w:rsidRDefault="00670C6A">
      <w:pPr>
        <w:pStyle w:val="TableofFigures"/>
        <w:tabs>
          <w:tab w:val="right" w:leader="dot" w:pos="10480"/>
        </w:tabs>
        <w:rPr>
          <w:rFonts w:asciiTheme="minorHAnsi" w:hAnsiTheme="minorHAnsi"/>
          <w:noProof/>
          <w:color w:val="auto"/>
          <w:kern w:val="2"/>
          <w:szCs w:val="24"/>
          <w:lang w:eastAsia="en-GB"/>
          <w14:ligatures w14:val="standardContextual"/>
        </w:rPr>
      </w:pPr>
      <w:hyperlink w:anchor="_Toc165539321" w:history="1">
        <w:r w:rsidR="00DF62A2" w:rsidRPr="000A7933">
          <w:rPr>
            <w:rStyle w:val="Hyperlink"/>
            <w:b/>
            <w:bCs/>
            <w:noProof/>
          </w:rPr>
          <w:t>Figure 5:</w:t>
        </w:r>
        <w:r w:rsidR="00DF62A2" w:rsidRPr="000A7933">
          <w:rPr>
            <w:rStyle w:val="Hyperlink"/>
            <w:noProof/>
          </w:rPr>
          <w:t xml:space="preserve"> Organisations providing STEM professional learning to technical support staff</w:t>
        </w:r>
        <w:r w:rsidR="00DF62A2">
          <w:rPr>
            <w:noProof/>
            <w:webHidden/>
          </w:rPr>
          <w:tab/>
        </w:r>
        <w:r w:rsidR="00DF62A2">
          <w:rPr>
            <w:noProof/>
            <w:webHidden/>
          </w:rPr>
          <w:fldChar w:fldCharType="begin"/>
        </w:r>
        <w:r w:rsidR="00DF62A2">
          <w:rPr>
            <w:noProof/>
            <w:webHidden/>
          </w:rPr>
          <w:instrText xml:space="preserve"> PAGEREF _Toc165539321 \h </w:instrText>
        </w:r>
        <w:r w:rsidR="00DF62A2">
          <w:rPr>
            <w:noProof/>
            <w:webHidden/>
          </w:rPr>
        </w:r>
        <w:r w:rsidR="00DF62A2">
          <w:rPr>
            <w:noProof/>
            <w:webHidden/>
          </w:rPr>
          <w:fldChar w:fldCharType="separate"/>
        </w:r>
        <w:r w:rsidR="00DF62A2">
          <w:rPr>
            <w:noProof/>
            <w:webHidden/>
          </w:rPr>
          <w:t>12</w:t>
        </w:r>
        <w:r w:rsidR="00DF62A2">
          <w:rPr>
            <w:noProof/>
            <w:webHidden/>
          </w:rPr>
          <w:fldChar w:fldCharType="end"/>
        </w:r>
      </w:hyperlink>
    </w:p>
    <w:p w14:paraId="3182D45D" w14:textId="03D65FAC" w:rsidR="00DF62A2" w:rsidRDefault="00670C6A">
      <w:pPr>
        <w:pStyle w:val="TableofFigures"/>
        <w:tabs>
          <w:tab w:val="right" w:leader="dot" w:pos="10480"/>
        </w:tabs>
        <w:rPr>
          <w:rFonts w:asciiTheme="minorHAnsi" w:hAnsiTheme="minorHAnsi"/>
          <w:noProof/>
          <w:color w:val="auto"/>
          <w:kern w:val="2"/>
          <w:szCs w:val="24"/>
          <w:lang w:eastAsia="en-GB"/>
          <w14:ligatures w14:val="standardContextual"/>
        </w:rPr>
      </w:pPr>
      <w:hyperlink w:anchor="_Toc165539322" w:history="1">
        <w:r w:rsidR="00DF62A2" w:rsidRPr="000A7933">
          <w:rPr>
            <w:rStyle w:val="Hyperlink"/>
            <w:b/>
            <w:bCs/>
            <w:noProof/>
          </w:rPr>
          <w:t>Figure 6:</w:t>
        </w:r>
        <w:r w:rsidR="00DF62A2" w:rsidRPr="000A7933">
          <w:rPr>
            <w:rStyle w:val="Hyperlink"/>
            <w:noProof/>
          </w:rPr>
          <w:t xml:space="preserve"> Accessing professional learning in STEM</w:t>
        </w:r>
        <w:r w:rsidR="00DF62A2">
          <w:rPr>
            <w:noProof/>
            <w:webHidden/>
          </w:rPr>
          <w:tab/>
        </w:r>
        <w:r w:rsidR="00DF62A2">
          <w:rPr>
            <w:noProof/>
            <w:webHidden/>
          </w:rPr>
          <w:fldChar w:fldCharType="begin"/>
        </w:r>
        <w:r w:rsidR="00DF62A2">
          <w:rPr>
            <w:noProof/>
            <w:webHidden/>
          </w:rPr>
          <w:instrText xml:space="preserve"> PAGEREF _Toc165539322 \h </w:instrText>
        </w:r>
        <w:r w:rsidR="00DF62A2">
          <w:rPr>
            <w:noProof/>
            <w:webHidden/>
          </w:rPr>
        </w:r>
        <w:r w:rsidR="00DF62A2">
          <w:rPr>
            <w:noProof/>
            <w:webHidden/>
          </w:rPr>
          <w:fldChar w:fldCharType="separate"/>
        </w:r>
        <w:r w:rsidR="00DF62A2">
          <w:rPr>
            <w:noProof/>
            <w:webHidden/>
          </w:rPr>
          <w:t>13</w:t>
        </w:r>
        <w:r w:rsidR="00DF62A2">
          <w:rPr>
            <w:noProof/>
            <w:webHidden/>
          </w:rPr>
          <w:fldChar w:fldCharType="end"/>
        </w:r>
      </w:hyperlink>
    </w:p>
    <w:p w14:paraId="0319D2A6" w14:textId="068EB1E4" w:rsidR="00DF62A2" w:rsidRDefault="00670C6A">
      <w:pPr>
        <w:pStyle w:val="TableofFigures"/>
        <w:tabs>
          <w:tab w:val="right" w:leader="dot" w:pos="10480"/>
        </w:tabs>
        <w:rPr>
          <w:rFonts w:asciiTheme="minorHAnsi" w:hAnsiTheme="minorHAnsi"/>
          <w:noProof/>
          <w:color w:val="auto"/>
          <w:kern w:val="2"/>
          <w:szCs w:val="24"/>
          <w:lang w:eastAsia="en-GB"/>
          <w14:ligatures w14:val="standardContextual"/>
        </w:rPr>
      </w:pPr>
      <w:hyperlink w:anchor="_Toc165539323" w:history="1">
        <w:r w:rsidR="00DF62A2" w:rsidRPr="000A7933">
          <w:rPr>
            <w:rStyle w:val="Hyperlink"/>
            <w:b/>
            <w:bCs/>
            <w:noProof/>
          </w:rPr>
          <w:t>Figure 7:</w:t>
        </w:r>
        <w:r w:rsidR="00DF62A2" w:rsidRPr="000A7933">
          <w:rPr>
            <w:rStyle w:val="Hyperlink"/>
            <w:noProof/>
          </w:rPr>
          <w:t xml:space="preserve"> Main barriers to accessing professional learning in STEM</w:t>
        </w:r>
        <w:r w:rsidR="00DF62A2">
          <w:rPr>
            <w:noProof/>
            <w:webHidden/>
          </w:rPr>
          <w:tab/>
        </w:r>
        <w:r w:rsidR="00DF62A2">
          <w:rPr>
            <w:noProof/>
            <w:webHidden/>
          </w:rPr>
          <w:fldChar w:fldCharType="begin"/>
        </w:r>
        <w:r w:rsidR="00DF62A2">
          <w:rPr>
            <w:noProof/>
            <w:webHidden/>
          </w:rPr>
          <w:instrText xml:space="preserve"> PAGEREF _Toc165539323 \h </w:instrText>
        </w:r>
        <w:r w:rsidR="00DF62A2">
          <w:rPr>
            <w:noProof/>
            <w:webHidden/>
          </w:rPr>
        </w:r>
        <w:r w:rsidR="00DF62A2">
          <w:rPr>
            <w:noProof/>
            <w:webHidden/>
          </w:rPr>
          <w:fldChar w:fldCharType="separate"/>
        </w:r>
        <w:r w:rsidR="00DF62A2">
          <w:rPr>
            <w:noProof/>
            <w:webHidden/>
          </w:rPr>
          <w:t>14</w:t>
        </w:r>
        <w:r w:rsidR="00DF62A2">
          <w:rPr>
            <w:noProof/>
            <w:webHidden/>
          </w:rPr>
          <w:fldChar w:fldCharType="end"/>
        </w:r>
      </w:hyperlink>
    </w:p>
    <w:p w14:paraId="10B2DC23" w14:textId="6935CF5C" w:rsidR="00DF62A2" w:rsidRDefault="00670C6A">
      <w:pPr>
        <w:pStyle w:val="TableofFigures"/>
        <w:tabs>
          <w:tab w:val="right" w:leader="dot" w:pos="10480"/>
        </w:tabs>
        <w:rPr>
          <w:rFonts w:asciiTheme="minorHAnsi" w:hAnsiTheme="minorHAnsi"/>
          <w:noProof/>
          <w:color w:val="auto"/>
          <w:kern w:val="2"/>
          <w:szCs w:val="24"/>
          <w:lang w:eastAsia="en-GB"/>
          <w14:ligatures w14:val="standardContextual"/>
        </w:rPr>
      </w:pPr>
      <w:hyperlink w:anchor="_Toc165539324" w:history="1">
        <w:r w:rsidR="00DF62A2" w:rsidRPr="000A7933">
          <w:rPr>
            <w:rStyle w:val="Hyperlink"/>
            <w:b/>
            <w:bCs/>
            <w:noProof/>
          </w:rPr>
          <w:t>Figure 8:</w:t>
        </w:r>
        <w:r w:rsidR="00DF62A2" w:rsidRPr="000A7933">
          <w:rPr>
            <w:rStyle w:val="Hyperlink"/>
            <w:noProof/>
          </w:rPr>
          <w:t xml:space="preserve"> STEM professional learning priorities for academic year 2023/24</w:t>
        </w:r>
        <w:r w:rsidR="00DF62A2">
          <w:rPr>
            <w:noProof/>
            <w:webHidden/>
          </w:rPr>
          <w:tab/>
        </w:r>
        <w:r w:rsidR="00DF62A2">
          <w:rPr>
            <w:noProof/>
            <w:webHidden/>
          </w:rPr>
          <w:fldChar w:fldCharType="begin"/>
        </w:r>
        <w:r w:rsidR="00DF62A2">
          <w:rPr>
            <w:noProof/>
            <w:webHidden/>
          </w:rPr>
          <w:instrText xml:space="preserve"> PAGEREF _Toc165539324 \h </w:instrText>
        </w:r>
        <w:r w:rsidR="00DF62A2">
          <w:rPr>
            <w:noProof/>
            <w:webHidden/>
          </w:rPr>
        </w:r>
        <w:r w:rsidR="00DF62A2">
          <w:rPr>
            <w:noProof/>
            <w:webHidden/>
          </w:rPr>
          <w:fldChar w:fldCharType="separate"/>
        </w:r>
        <w:r w:rsidR="00DF62A2">
          <w:rPr>
            <w:noProof/>
            <w:webHidden/>
          </w:rPr>
          <w:t>16</w:t>
        </w:r>
        <w:r w:rsidR="00DF62A2">
          <w:rPr>
            <w:noProof/>
            <w:webHidden/>
          </w:rPr>
          <w:fldChar w:fldCharType="end"/>
        </w:r>
      </w:hyperlink>
    </w:p>
    <w:p w14:paraId="0895D54D" w14:textId="38B3D62D" w:rsidR="00CF36B2" w:rsidRPr="008A7B95" w:rsidRDefault="00CF36B2" w:rsidP="00C21727">
      <w:pPr>
        <w:ind w:right="502" w:firstLine="284"/>
        <w:jc w:val="center"/>
      </w:pPr>
      <w:r>
        <w:fldChar w:fldCharType="end"/>
      </w:r>
    </w:p>
    <w:p w14:paraId="2EEECB62" w14:textId="704C175B" w:rsidR="003A6B67" w:rsidRDefault="006C5166" w:rsidP="000C4030">
      <w:pPr>
        <w:pStyle w:val="Heading1"/>
        <w:ind w:left="284" w:right="142"/>
      </w:pPr>
      <w:bookmarkStart w:id="8" w:name="_Toc165539298"/>
      <w:r>
        <w:lastRenderedPageBreak/>
        <w:t>Introduction</w:t>
      </w:r>
      <w:bookmarkEnd w:id="8"/>
    </w:p>
    <w:p w14:paraId="66E817CB" w14:textId="77DA0EF3" w:rsidR="00A6309B" w:rsidRPr="00A6309B" w:rsidRDefault="00A6309B" w:rsidP="000C4030">
      <w:pPr>
        <w:ind w:left="284" w:right="142"/>
      </w:pPr>
      <w:r w:rsidRPr="00A6309B">
        <w:t>This report presents the key findings from Education Scotland’s Annual STEM Survey for school-based technical support staff covering academic year 202</w:t>
      </w:r>
      <w:r w:rsidR="00B32387">
        <w:t>2</w:t>
      </w:r>
      <w:r w:rsidRPr="00A6309B">
        <w:t>/2</w:t>
      </w:r>
      <w:r w:rsidR="00B32387">
        <w:t>3</w:t>
      </w:r>
      <w:r w:rsidRPr="00A6309B">
        <w:t>.</w:t>
      </w:r>
    </w:p>
    <w:p w14:paraId="61AB5E99" w14:textId="32F11564" w:rsidR="00A6309B" w:rsidRDefault="00A6309B" w:rsidP="000C4030">
      <w:pPr>
        <w:ind w:left="284" w:right="142"/>
      </w:pPr>
      <w:r w:rsidRPr="00A6309B">
        <w:t>Education Scotland has continued to gather and analyse annual STEM surveys since 2016/17 to inform and support the ongoing implementation of the STEM Education and Training Strategy (2017)</w:t>
      </w:r>
      <w:r>
        <w:rPr>
          <w:rStyle w:val="FootnoteReference"/>
        </w:rPr>
        <w:footnoteReference w:id="1"/>
      </w:r>
      <w:r w:rsidRPr="00A6309B">
        <w:t xml:space="preserve">. </w:t>
      </w:r>
      <w:r>
        <w:t xml:space="preserve">A dedicated survey for school-based technical support staff was introduced in 2018/19. </w:t>
      </w:r>
    </w:p>
    <w:p w14:paraId="2E4C22F0" w14:textId="508DFFC5" w:rsidR="00A6309B" w:rsidRDefault="00A6309B" w:rsidP="000C4030">
      <w:pPr>
        <w:ind w:left="284" w:right="142"/>
      </w:pPr>
      <w:r w:rsidRPr="001429D0">
        <w:t>The findings from the surveys</w:t>
      </w:r>
      <w:r w:rsidRPr="001429D0">
        <w:rPr>
          <w:rStyle w:val="FootnoteReference"/>
        </w:rPr>
        <w:footnoteReference w:id="2"/>
      </w:r>
      <w:r w:rsidRPr="001429D0">
        <w:t xml:space="preserve"> provide valuable insights into the professional learning needs of practitioners</w:t>
      </w:r>
      <w:r>
        <w:t xml:space="preserve"> and technical support staff</w:t>
      </w:r>
      <w:r w:rsidRPr="001429D0">
        <w:t>; the challenges they face in accessing professional learning and their professional learning priorities. The survey findings have been used by Education Scotland to help shape the national professional learning offer, including the projects supported through the Enhancing Professional Learning in STEM Grants Programme. A wide range of partner organisations have also used the survey findings to help them align their professional learning programmes and strategies to the needs of practitioners</w:t>
      </w:r>
      <w:r>
        <w:t xml:space="preserve"> and technical support staff</w:t>
      </w:r>
      <w:r w:rsidRPr="001429D0">
        <w:t>.</w:t>
      </w:r>
    </w:p>
    <w:p w14:paraId="11F47281" w14:textId="77777777" w:rsidR="00A6309B" w:rsidRPr="001429D0" w:rsidRDefault="00A6309B" w:rsidP="000C4030">
      <w:pPr>
        <w:ind w:left="284" w:right="142"/>
      </w:pPr>
      <w:r w:rsidRPr="001429D0">
        <w:t>Education Scotland will continue to measure progress against the following STEM Strategy key performance indicator</w:t>
      </w:r>
      <w:r w:rsidRPr="001429D0">
        <w:rPr>
          <w:rStyle w:val="FootnoteReference"/>
        </w:rPr>
        <w:footnoteReference w:id="3"/>
      </w:r>
      <w:r w:rsidRPr="001429D0">
        <w:t>:</w:t>
      </w:r>
    </w:p>
    <w:p w14:paraId="69D9885E" w14:textId="77777777" w:rsidR="00A6309B" w:rsidRPr="001429D0" w:rsidRDefault="00A6309B" w:rsidP="000C4030">
      <w:pPr>
        <w:ind w:left="284" w:right="142"/>
        <w:rPr>
          <w:b/>
        </w:rPr>
      </w:pPr>
      <w:r w:rsidRPr="001429D0">
        <w:rPr>
          <w:b/>
        </w:rPr>
        <w:t>II. Increased practitioner confidence in STEM learning in the early years, primary years and in CLD settings and increased practitioner engagement in STEM professional learning opportunities. (Excellence)</w:t>
      </w:r>
    </w:p>
    <w:p w14:paraId="59515F41" w14:textId="77777777" w:rsidR="00A6309B" w:rsidRPr="001429D0" w:rsidRDefault="00A6309B" w:rsidP="000C4030">
      <w:pPr>
        <w:pStyle w:val="ListParagraph"/>
        <w:numPr>
          <w:ilvl w:val="0"/>
          <w:numId w:val="3"/>
        </w:numPr>
        <w:ind w:left="284" w:right="142" w:firstLine="0"/>
      </w:pPr>
      <w:r w:rsidRPr="001429D0">
        <w:t xml:space="preserve">Increase the cumulative hours of STEM professional learning accessed by early years, schools, college and CLD practitioners annually. </w:t>
      </w:r>
    </w:p>
    <w:p w14:paraId="1E256150" w14:textId="189E012D" w:rsidR="009F0A35" w:rsidRDefault="009F0A35" w:rsidP="000C4030">
      <w:pPr>
        <w:ind w:left="284" w:right="142"/>
      </w:pPr>
      <w:bookmarkStart w:id="9" w:name="_Toc99977375"/>
      <w:bookmarkStart w:id="10" w:name="_Toc49245298"/>
      <w:r w:rsidRPr="001429D0">
        <w:t xml:space="preserve">Progress against this key performance indicator, and others, </w:t>
      </w:r>
      <w:r>
        <w:t>have been</w:t>
      </w:r>
      <w:r w:rsidRPr="001429D0">
        <w:t xml:space="preserve"> reported on</w:t>
      </w:r>
      <w:r>
        <w:t xml:space="preserve"> </w:t>
      </w:r>
      <w:r w:rsidRPr="001429D0">
        <w:t>annually through the First</w:t>
      </w:r>
      <w:r w:rsidRPr="001429D0">
        <w:rPr>
          <w:rStyle w:val="FootnoteReference"/>
        </w:rPr>
        <w:footnoteReference w:id="4"/>
      </w:r>
      <w:r w:rsidRPr="001429D0">
        <w:t>, Second</w:t>
      </w:r>
      <w:r w:rsidRPr="001429D0">
        <w:rPr>
          <w:rStyle w:val="FootnoteReference"/>
        </w:rPr>
        <w:footnoteReference w:id="5"/>
      </w:r>
      <w:r>
        <w:t xml:space="preserve">, </w:t>
      </w:r>
      <w:r w:rsidRPr="001429D0">
        <w:t>Third</w:t>
      </w:r>
      <w:r w:rsidRPr="001429D0">
        <w:rPr>
          <w:rStyle w:val="FootnoteReference"/>
        </w:rPr>
        <w:footnoteReference w:id="6"/>
      </w:r>
      <w:r>
        <w:t xml:space="preserve"> </w:t>
      </w:r>
      <w:r w:rsidRPr="001429D0">
        <w:t xml:space="preserve"> STEM Strategy Annual Reports</w:t>
      </w:r>
      <w:r>
        <w:t xml:space="preserve"> and Refresh Annual Report</w:t>
      </w:r>
      <w:hyperlink r:id="rId11" w:history="1">
        <w:r w:rsidRPr="00CA05F6">
          <w:rPr>
            <w:rStyle w:val="Hyperlink"/>
            <w:vertAlign w:val="superscript"/>
          </w:rPr>
          <w:footnoteReference w:id="7"/>
        </w:r>
      </w:hyperlink>
      <w:r w:rsidRPr="001429D0">
        <w:t>.</w:t>
      </w:r>
      <w:r>
        <w:t xml:space="preserve"> The 2022/23 surveys will be the last to be issued and so this report marks the end of the data gathering process for the STEM Strategy. </w:t>
      </w:r>
    </w:p>
    <w:p w14:paraId="1B12F688" w14:textId="77777777" w:rsidR="009F0A35" w:rsidRPr="009F0A35" w:rsidRDefault="009F0A35" w:rsidP="000C4030">
      <w:pPr>
        <w:ind w:left="284" w:right="142"/>
        <w:rPr>
          <w:b/>
          <w:sz w:val="20"/>
          <w:szCs w:val="20"/>
        </w:rPr>
      </w:pPr>
      <w:r w:rsidRPr="009F0A35">
        <w:rPr>
          <w:b/>
          <w:sz w:val="20"/>
          <w:szCs w:val="20"/>
        </w:rPr>
        <w:t>Due to the COVID-19 pandemic, the Annual STEM Practitioner Survey was not issued in 2019/20.  In addition, the 2020/21 survey coincided with the COVID Omicron wave, resulting in a significant reduction in the response rate in comparison to previous years. Care should, therefore, be taken when comparing results year on year.</w:t>
      </w:r>
    </w:p>
    <w:p w14:paraId="5F34C6D3" w14:textId="0A2BFC4B" w:rsidR="00322370" w:rsidRDefault="00322370" w:rsidP="004B23B4">
      <w:pPr>
        <w:pStyle w:val="Heading1"/>
        <w:ind w:left="284"/>
      </w:pPr>
      <w:bookmarkStart w:id="11" w:name="_Toc165539299"/>
      <w:r w:rsidRPr="00A6309B">
        <w:lastRenderedPageBreak/>
        <w:t>Key findings</w:t>
      </w:r>
      <w:bookmarkEnd w:id="9"/>
      <w:bookmarkEnd w:id="11"/>
    </w:p>
    <w:p w14:paraId="61EF9A5C" w14:textId="3C3677EB" w:rsidR="009B4BBD" w:rsidRDefault="009B4BBD" w:rsidP="004B23B4">
      <w:pPr>
        <w:ind w:left="284"/>
      </w:pPr>
      <w:r w:rsidRPr="00D35E15">
        <w:rPr>
          <w:rStyle w:val="Strong"/>
          <w:i w:val="0"/>
          <w:sz w:val="24"/>
        </w:rPr>
        <w:t>Number of responses</w:t>
      </w:r>
      <w:r>
        <w:rPr>
          <w:rStyle w:val="Strong"/>
          <w:i w:val="0"/>
          <w:sz w:val="24"/>
        </w:rPr>
        <w:t xml:space="preserve"> </w:t>
      </w:r>
      <w:r w:rsidRPr="00462546">
        <w:rPr>
          <w:rStyle w:val="Strong"/>
          <w:b w:val="0"/>
          <w:bCs/>
          <w:i w:val="0"/>
          <w:sz w:val="24"/>
        </w:rPr>
        <w:t>–</w:t>
      </w:r>
      <w:r>
        <w:rPr>
          <w:rStyle w:val="Strong"/>
          <w:i w:val="0"/>
          <w:sz w:val="24"/>
        </w:rPr>
        <w:t xml:space="preserve"> </w:t>
      </w:r>
      <w:r>
        <w:t xml:space="preserve">There were </w:t>
      </w:r>
      <w:r w:rsidR="000869BC" w:rsidRPr="005316A6">
        <w:rPr>
          <w:b/>
          <w:bCs/>
        </w:rPr>
        <w:t>76</w:t>
      </w:r>
      <w:r w:rsidR="000869BC">
        <w:t xml:space="preserve"> </w:t>
      </w:r>
      <w:r>
        <w:t>responses to the 202</w:t>
      </w:r>
      <w:r w:rsidR="000869BC">
        <w:t>2</w:t>
      </w:r>
      <w:r>
        <w:t>/2</w:t>
      </w:r>
      <w:r w:rsidR="000869BC">
        <w:t>3</w:t>
      </w:r>
      <w:r>
        <w:t xml:space="preserve"> survey</w:t>
      </w:r>
      <w:r w:rsidR="005B1DC8">
        <w:t xml:space="preserve"> for school-based technical support staff</w:t>
      </w:r>
      <w:r>
        <w:t xml:space="preserve">. This is </w:t>
      </w:r>
      <w:r w:rsidR="000869BC">
        <w:t xml:space="preserve">an increase of </w:t>
      </w:r>
      <w:r>
        <w:t>7</w:t>
      </w:r>
      <w:r w:rsidR="000869BC">
        <w:t>2.7</w:t>
      </w:r>
      <w:r>
        <w:t xml:space="preserve">% </w:t>
      </w:r>
      <w:r w:rsidR="000869BC">
        <w:t xml:space="preserve">compared to </w:t>
      </w:r>
      <w:r w:rsidR="00263870">
        <w:t xml:space="preserve">the </w:t>
      </w:r>
      <w:r w:rsidR="000869BC">
        <w:t xml:space="preserve">2020/21 survey which had a response count of 44. </w:t>
      </w:r>
      <w:r w:rsidR="005316A6">
        <w:t xml:space="preserve">In </w:t>
      </w:r>
      <w:r w:rsidR="00263870">
        <w:t xml:space="preserve">the </w:t>
      </w:r>
      <w:r w:rsidR="005316A6">
        <w:t>2022/23 survey</w:t>
      </w:r>
      <w:r w:rsidR="00263870">
        <w:t>,</w:t>
      </w:r>
      <w:r w:rsidR="005316A6">
        <w:t xml:space="preserve"> </w:t>
      </w:r>
      <w:r w:rsidR="007939C0" w:rsidRPr="005316A6">
        <w:rPr>
          <w:b/>
          <w:bCs/>
        </w:rPr>
        <w:t xml:space="preserve">73 </w:t>
      </w:r>
      <w:r w:rsidR="007939C0" w:rsidRPr="0014225C">
        <w:t>(96.1%</w:t>
      </w:r>
      <w:r w:rsidR="0014225C" w:rsidRPr="0014225C">
        <w:t xml:space="preserve"> of</w:t>
      </w:r>
      <w:r w:rsidR="007939C0" w:rsidRPr="0014225C">
        <w:t xml:space="preserve"> responses</w:t>
      </w:r>
      <w:r w:rsidR="0014225C">
        <w:t>)</w:t>
      </w:r>
      <w:r w:rsidR="007939C0">
        <w:t xml:space="preserve"> were submitted by technical support staff working in the secondary sector</w:t>
      </w:r>
      <w:r w:rsidR="002F5DA5">
        <w:t>,</w:t>
      </w:r>
      <w:r w:rsidR="007939C0">
        <w:t xml:space="preserve"> and one each from the early learning and childcare, primary and all-through school sector</w:t>
      </w:r>
      <w:r w:rsidR="00BC6589">
        <w:t>s</w:t>
      </w:r>
      <w:r w:rsidR="007939C0">
        <w:t>.</w:t>
      </w:r>
    </w:p>
    <w:p w14:paraId="39D4DCEC" w14:textId="77777777" w:rsidR="00A8110F" w:rsidRDefault="00A8110F" w:rsidP="004B23B4">
      <w:pPr>
        <w:ind w:left="284"/>
        <w:rPr>
          <w:b/>
        </w:rPr>
      </w:pPr>
    </w:p>
    <w:p w14:paraId="41C3DAF8" w14:textId="042C7D70" w:rsidR="00A63E60" w:rsidRDefault="009B4BBD" w:rsidP="004B23B4">
      <w:pPr>
        <w:ind w:left="284"/>
      </w:pPr>
      <w:r>
        <w:rPr>
          <w:b/>
        </w:rPr>
        <w:t>Type of technical support provided</w:t>
      </w:r>
      <w:r>
        <w:t xml:space="preserve"> – </w:t>
      </w:r>
      <w:r w:rsidR="00A63E60">
        <w:t xml:space="preserve">Respondents were asked to identify which type of technical support they provided. More than fourth fifths </w:t>
      </w:r>
      <w:r w:rsidR="00A8110F" w:rsidRPr="005316A6">
        <w:rPr>
          <w:b/>
          <w:bCs/>
        </w:rPr>
        <w:t>(86.8%)</w:t>
      </w:r>
      <w:r w:rsidR="00A8110F">
        <w:t xml:space="preserve"> </w:t>
      </w:r>
      <w:r w:rsidR="00A63E60">
        <w:t>of respondents said they provided technical support across sciences. The distribution of the remaining responses reflects a smaller number providing support for technical, digital/ICT and AV/ICT</w:t>
      </w:r>
      <w:r w:rsidR="00A8110F">
        <w:t>.</w:t>
      </w:r>
    </w:p>
    <w:p w14:paraId="5540FCE0" w14:textId="77777777" w:rsidR="00A8110F" w:rsidRDefault="00A8110F" w:rsidP="004B23B4">
      <w:pPr>
        <w:ind w:left="284"/>
        <w:rPr>
          <w:b/>
        </w:rPr>
      </w:pPr>
    </w:p>
    <w:p w14:paraId="26B4677E" w14:textId="00E3CCD4" w:rsidR="00A8110F" w:rsidRPr="00A8110F" w:rsidRDefault="009B4BBD" w:rsidP="004B23B4">
      <w:pPr>
        <w:ind w:left="284"/>
      </w:pPr>
      <w:r>
        <w:rPr>
          <w:b/>
        </w:rPr>
        <w:t>Cumulative hours of professional learning</w:t>
      </w:r>
      <w:r>
        <w:t xml:space="preserve"> – The total number of cumulative hours of STEM professional learning accessed </w:t>
      </w:r>
      <w:r w:rsidRPr="00934B43">
        <w:rPr>
          <w:rFonts w:eastAsia="Calibri"/>
        </w:rPr>
        <w:t xml:space="preserve">between 1 August </w:t>
      </w:r>
      <w:r>
        <w:rPr>
          <w:rFonts w:eastAsia="Calibri"/>
        </w:rPr>
        <w:t>202</w:t>
      </w:r>
      <w:r w:rsidR="00A8110F">
        <w:rPr>
          <w:rFonts w:eastAsia="Calibri"/>
        </w:rPr>
        <w:t>2</w:t>
      </w:r>
      <w:r w:rsidRPr="00934B43">
        <w:rPr>
          <w:rFonts w:eastAsia="Calibri"/>
        </w:rPr>
        <w:t xml:space="preserve"> and 31 July </w:t>
      </w:r>
      <w:r>
        <w:rPr>
          <w:rFonts w:eastAsia="Calibri"/>
        </w:rPr>
        <w:t>202</w:t>
      </w:r>
      <w:r w:rsidR="00A8110F">
        <w:rPr>
          <w:rFonts w:eastAsia="Calibri"/>
        </w:rPr>
        <w:t>3</w:t>
      </w:r>
      <w:r w:rsidRPr="00934B43">
        <w:rPr>
          <w:rFonts w:eastAsia="Calibri"/>
        </w:rPr>
        <w:t xml:space="preserve"> </w:t>
      </w:r>
      <w:r>
        <w:rPr>
          <w:rFonts w:eastAsia="Calibri"/>
        </w:rPr>
        <w:t>by the</w:t>
      </w:r>
      <w:r w:rsidRPr="00934B43">
        <w:rPr>
          <w:rFonts w:eastAsia="Calibri"/>
        </w:rPr>
        <w:t xml:space="preserve"> </w:t>
      </w:r>
      <w:r w:rsidR="00A8110F">
        <w:rPr>
          <w:rFonts w:eastAsia="Calibri"/>
        </w:rPr>
        <w:t>76</w:t>
      </w:r>
      <w:r w:rsidRPr="00934B43">
        <w:rPr>
          <w:rFonts w:eastAsia="Calibri"/>
        </w:rPr>
        <w:t xml:space="preserve"> </w:t>
      </w:r>
      <w:r>
        <w:t xml:space="preserve">school-based technical support staff who responded to the survey </w:t>
      </w:r>
      <w:r w:rsidRPr="00934B43">
        <w:rPr>
          <w:rFonts w:eastAsia="Calibri"/>
        </w:rPr>
        <w:t>was</w:t>
      </w:r>
      <w:r>
        <w:t xml:space="preserve"> </w:t>
      </w:r>
      <w:r w:rsidR="00A8110F" w:rsidRPr="005316A6">
        <w:rPr>
          <w:b/>
          <w:bCs/>
        </w:rPr>
        <w:t>1,459</w:t>
      </w:r>
      <w:r w:rsidRPr="005316A6">
        <w:rPr>
          <w:b/>
          <w:bCs/>
        </w:rPr>
        <w:t xml:space="preserve"> hours</w:t>
      </w:r>
      <w:r>
        <w:t xml:space="preserve">. </w:t>
      </w:r>
      <w:r w:rsidR="00A8110F">
        <w:rPr>
          <w:rFonts w:eastAsia="Calibri"/>
        </w:rPr>
        <w:t>This equates to a mean average of</w:t>
      </w:r>
      <w:r w:rsidR="00A8110F" w:rsidRPr="00BE7581">
        <w:rPr>
          <w:rFonts w:eastAsia="Calibri"/>
        </w:rPr>
        <w:t xml:space="preserve"> </w:t>
      </w:r>
      <w:r w:rsidR="00A8110F">
        <w:rPr>
          <w:rFonts w:eastAsia="Calibri"/>
          <w:b/>
        </w:rPr>
        <w:t xml:space="preserve">19.2 </w:t>
      </w:r>
      <w:r w:rsidR="00A8110F" w:rsidRPr="00934B43">
        <w:rPr>
          <w:rFonts w:eastAsia="Calibri"/>
          <w:b/>
        </w:rPr>
        <w:t xml:space="preserve">cumulative hours per </w:t>
      </w:r>
      <w:r w:rsidR="00A8110F">
        <w:rPr>
          <w:rFonts w:eastAsia="Calibri"/>
          <w:b/>
        </w:rPr>
        <w:t>person</w:t>
      </w:r>
      <w:r w:rsidR="00A8110F" w:rsidRPr="00934B43">
        <w:rPr>
          <w:rFonts w:eastAsia="Calibri"/>
          <w:b/>
        </w:rPr>
        <w:t xml:space="preserve"> per annum</w:t>
      </w:r>
      <w:r w:rsidR="00A8110F">
        <w:rPr>
          <w:rFonts w:eastAsia="Calibri"/>
          <w:b/>
        </w:rPr>
        <w:t xml:space="preserve"> </w:t>
      </w:r>
      <w:r w:rsidR="00A8110F" w:rsidRPr="0087487C">
        <w:rPr>
          <w:rFonts w:eastAsia="Calibri"/>
          <w:bCs/>
        </w:rPr>
        <w:t>in 2022/23 survey compared to</w:t>
      </w:r>
      <w:r w:rsidR="00A8110F">
        <w:rPr>
          <w:rFonts w:eastAsia="Calibri"/>
          <w:b/>
        </w:rPr>
        <w:t xml:space="preserve"> 14.7</w:t>
      </w:r>
      <w:r w:rsidR="00A8110F" w:rsidRPr="00934B43">
        <w:rPr>
          <w:rFonts w:eastAsia="Calibri"/>
          <w:b/>
        </w:rPr>
        <w:t xml:space="preserve"> cumulative hours per </w:t>
      </w:r>
      <w:r w:rsidR="00A8110F">
        <w:rPr>
          <w:rFonts w:eastAsia="Calibri"/>
          <w:b/>
        </w:rPr>
        <w:t>person</w:t>
      </w:r>
      <w:r w:rsidR="00A8110F" w:rsidRPr="00934B43">
        <w:rPr>
          <w:rFonts w:eastAsia="Calibri"/>
          <w:b/>
        </w:rPr>
        <w:t xml:space="preserve"> per annum</w:t>
      </w:r>
      <w:r w:rsidR="00A8110F">
        <w:rPr>
          <w:rFonts w:eastAsia="Calibri"/>
          <w:b/>
        </w:rPr>
        <w:t xml:space="preserve"> </w:t>
      </w:r>
      <w:r w:rsidR="00A8110F" w:rsidRPr="0087487C">
        <w:rPr>
          <w:rFonts w:eastAsia="Calibri"/>
          <w:bCs/>
        </w:rPr>
        <w:t>in 2020/21 survey.</w:t>
      </w:r>
      <w:r w:rsidR="00A8110F" w:rsidRPr="00B35A8F">
        <w:rPr>
          <w:rFonts w:eastAsia="Calibri"/>
        </w:rPr>
        <w:t xml:space="preserve"> </w:t>
      </w:r>
    </w:p>
    <w:p w14:paraId="1AF2A7A8" w14:textId="77777777" w:rsidR="009B4BBD" w:rsidRPr="009B4BBD" w:rsidRDefault="009B4BBD" w:rsidP="004B23B4">
      <w:pPr>
        <w:ind w:left="284"/>
      </w:pPr>
    </w:p>
    <w:p w14:paraId="4543EF4B" w14:textId="450EB2B3" w:rsidR="009B4BBD" w:rsidRDefault="009B4BBD" w:rsidP="004B23B4">
      <w:pPr>
        <w:ind w:left="284"/>
        <w:rPr>
          <w:rStyle w:val="Strong"/>
          <w:b w:val="0"/>
          <w:i w:val="0"/>
          <w:sz w:val="24"/>
        </w:rPr>
      </w:pPr>
      <w:r>
        <w:rPr>
          <w:b/>
          <w:lang w:eastAsia="en-GB"/>
        </w:rPr>
        <w:t>Types of professional learning accessed</w:t>
      </w:r>
      <w:r>
        <w:rPr>
          <w:lang w:eastAsia="en-GB"/>
        </w:rPr>
        <w:t xml:space="preserve"> – Respondents were asked about the types of professional learning they accessed and how valuable each format was. The top three types of professional learning that were identified as</w:t>
      </w:r>
      <w:r w:rsidR="00B00D22">
        <w:rPr>
          <w:lang w:eastAsia="en-GB"/>
        </w:rPr>
        <w:t xml:space="preserve"> having</w:t>
      </w:r>
      <w:r>
        <w:rPr>
          <w:lang w:eastAsia="en-GB"/>
        </w:rPr>
        <w:t xml:space="preserve"> ‘</w:t>
      </w:r>
      <w:r w:rsidR="009808C6">
        <w:rPr>
          <w:lang w:eastAsia="en-GB"/>
        </w:rPr>
        <w:t>some impact</w:t>
      </w:r>
      <w:r>
        <w:rPr>
          <w:lang w:eastAsia="en-GB"/>
        </w:rPr>
        <w:t>’ or ‘</w:t>
      </w:r>
      <w:r w:rsidR="009808C6">
        <w:rPr>
          <w:lang w:eastAsia="en-GB"/>
        </w:rPr>
        <w:t>significant impact</w:t>
      </w:r>
      <w:r>
        <w:rPr>
          <w:lang w:eastAsia="en-GB"/>
        </w:rPr>
        <w:t>’ were:</w:t>
      </w:r>
    </w:p>
    <w:p w14:paraId="6B47A01C" w14:textId="7567F040" w:rsidR="009B4BBD" w:rsidRDefault="009B4BBD" w:rsidP="004B23B4">
      <w:pPr>
        <w:pStyle w:val="ListParagraph"/>
        <w:numPr>
          <w:ilvl w:val="0"/>
          <w:numId w:val="0"/>
        </w:numPr>
        <w:spacing w:after="0"/>
        <w:ind w:left="284"/>
        <w:rPr>
          <w:rStyle w:val="Strong"/>
          <w:b w:val="0"/>
          <w:i w:val="0"/>
          <w:sz w:val="24"/>
        </w:rPr>
      </w:pPr>
    </w:p>
    <w:p w14:paraId="0A028F38" w14:textId="4C10D5E2" w:rsidR="00EB0636" w:rsidRPr="00EB0636" w:rsidRDefault="00EB0636" w:rsidP="004B23B4">
      <w:pPr>
        <w:spacing w:after="0"/>
        <w:ind w:left="284"/>
        <w:rPr>
          <w:szCs w:val="24"/>
        </w:rPr>
      </w:pPr>
      <w:r w:rsidRPr="00EB0636">
        <w:rPr>
          <w:b/>
          <w:bCs/>
          <w:sz w:val="28"/>
          <w:szCs w:val="24"/>
        </w:rPr>
        <w:t>1</w:t>
      </w:r>
      <w:r>
        <w:rPr>
          <w:b/>
          <w:bCs/>
          <w:sz w:val="28"/>
          <w:szCs w:val="24"/>
          <w:vertAlign w:val="superscript"/>
        </w:rPr>
        <w:t xml:space="preserve">st </w:t>
      </w:r>
      <w:r>
        <w:tab/>
      </w:r>
      <w:r w:rsidR="004B23B4">
        <w:tab/>
      </w:r>
      <w:r w:rsidR="00CD4771">
        <w:t>Attending an externally provided course</w:t>
      </w:r>
      <w:r>
        <w:tab/>
      </w:r>
      <w:r>
        <w:tab/>
      </w:r>
      <w:r w:rsidR="00CD4771">
        <w:tab/>
      </w:r>
      <w:r w:rsidR="0020292D">
        <w:rPr>
          <w:rStyle w:val="Strong"/>
          <w:b w:val="0"/>
          <w:i w:val="0"/>
          <w:sz w:val="24"/>
        </w:rPr>
        <w:t>48.7</w:t>
      </w:r>
      <w:r w:rsidRPr="00EB0636">
        <w:rPr>
          <w:rStyle w:val="Strong"/>
          <w:b w:val="0"/>
          <w:i w:val="0"/>
          <w:sz w:val="24"/>
        </w:rPr>
        <w:t>% (</w:t>
      </w:r>
      <w:r>
        <w:rPr>
          <w:rStyle w:val="Strong"/>
          <w:b w:val="0"/>
          <w:i w:val="0"/>
          <w:sz w:val="24"/>
        </w:rPr>
        <w:t>37</w:t>
      </w:r>
      <w:r w:rsidRPr="00EB0636">
        <w:rPr>
          <w:rStyle w:val="Strong"/>
          <w:b w:val="0"/>
          <w:i w:val="0"/>
          <w:sz w:val="24"/>
        </w:rPr>
        <w:t xml:space="preserve"> responses)</w:t>
      </w:r>
    </w:p>
    <w:p w14:paraId="115C2AA8" w14:textId="255774E3" w:rsidR="00CD4771" w:rsidRDefault="00CD4771" w:rsidP="004B23B4">
      <w:pPr>
        <w:spacing w:after="0"/>
        <w:ind w:left="1004" w:firstLine="436"/>
      </w:pPr>
      <w:r>
        <w:t>outside of my school or setting</w:t>
      </w:r>
    </w:p>
    <w:p w14:paraId="7246511F" w14:textId="17DD34A4" w:rsidR="00EB0636" w:rsidRPr="00EB0636" w:rsidRDefault="00EB0636" w:rsidP="004B23B4">
      <w:pPr>
        <w:spacing w:after="0"/>
        <w:ind w:left="284"/>
        <w:rPr>
          <w:rStyle w:val="Strong"/>
          <w:b w:val="0"/>
          <w:i w:val="0"/>
          <w:sz w:val="24"/>
        </w:rPr>
      </w:pPr>
      <w:r>
        <w:tab/>
      </w:r>
      <w:r w:rsidRPr="00EB0636">
        <w:rPr>
          <w:rStyle w:val="Strong"/>
          <w:b w:val="0"/>
          <w:i w:val="0"/>
          <w:sz w:val="24"/>
        </w:rPr>
        <w:tab/>
      </w:r>
    </w:p>
    <w:p w14:paraId="6A395DC6" w14:textId="4C42769E" w:rsidR="00EB0636" w:rsidRPr="000C2E27" w:rsidRDefault="00EB0636" w:rsidP="004B23B4">
      <w:pPr>
        <w:spacing w:after="0"/>
        <w:ind w:left="284"/>
        <w:rPr>
          <w:rStyle w:val="Strong"/>
          <w:b w:val="0"/>
          <w:i w:val="0"/>
          <w:sz w:val="24"/>
        </w:rPr>
      </w:pPr>
      <w:r w:rsidRPr="000C2E27">
        <w:rPr>
          <w:rStyle w:val="Strong"/>
          <w:b w:val="0"/>
          <w:i w:val="0"/>
          <w:sz w:val="24"/>
        </w:rPr>
        <w:tab/>
      </w:r>
      <w:r w:rsidRPr="000C2E27">
        <w:rPr>
          <w:rStyle w:val="Strong"/>
          <w:b w:val="0"/>
          <w:i w:val="0"/>
          <w:sz w:val="24"/>
        </w:rPr>
        <w:tab/>
      </w:r>
      <w:r w:rsidRPr="000C2E27">
        <w:rPr>
          <w:rStyle w:val="Strong"/>
          <w:b w:val="0"/>
          <w:i w:val="0"/>
          <w:sz w:val="24"/>
        </w:rPr>
        <w:tab/>
      </w:r>
      <w:r w:rsidRPr="000C2E27">
        <w:rPr>
          <w:rStyle w:val="Strong"/>
          <w:b w:val="0"/>
          <w:i w:val="0"/>
          <w:sz w:val="24"/>
        </w:rPr>
        <w:tab/>
      </w:r>
    </w:p>
    <w:p w14:paraId="35CF74AF" w14:textId="2EAFF9C7" w:rsidR="00EB0636" w:rsidRPr="00EB0636" w:rsidRDefault="00EB0636" w:rsidP="004B23B4">
      <w:pPr>
        <w:spacing w:after="0"/>
        <w:ind w:left="284"/>
        <w:rPr>
          <w:szCs w:val="24"/>
        </w:rPr>
      </w:pPr>
      <w:r w:rsidRPr="00EB0636">
        <w:rPr>
          <w:b/>
          <w:bCs/>
          <w:sz w:val="28"/>
          <w:szCs w:val="24"/>
        </w:rPr>
        <w:t>2</w:t>
      </w:r>
      <w:r w:rsidRPr="00EB0636">
        <w:rPr>
          <w:b/>
          <w:bCs/>
          <w:sz w:val="28"/>
          <w:szCs w:val="24"/>
          <w:vertAlign w:val="superscript"/>
        </w:rPr>
        <w:t>nd</w:t>
      </w:r>
      <w:r w:rsidRPr="00EB0636">
        <w:rPr>
          <w:sz w:val="28"/>
          <w:szCs w:val="24"/>
        </w:rPr>
        <w:t xml:space="preserve"> </w:t>
      </w:r>
      <w:r>
        <w:tab/>
        <w:t>Online professional learning</w:t>
      </w:r>
      <w:r>
        <w:tab/>
      </w:r>
      <w:r>
        <w:tab/>
      </w:r>
      <w:r>
        <w:tab/>
      </w:r>
      <w:r>
        <w:tab/>
      </w:r>
      <w:r w:rsidR="0020292D">
        <w:rPr>
          <w:rStyle w:val="Strong"/>
          <w:b w:val="0"/>
          <w:i w:val="0"/>
          <w:sz w:val="24"/>
        </w:rPr>
        <w:t>44.7</w:t>
      </w:r>
      <w:r w:rsidRPr="00EB0636">
        <w:rPr>
          <w:rStyle w:val="Strong"/>
          <w:b w:val="0"/>
          <w:i w:val="0"/>
          <w:sz w:val="24"/>
        </w:rPr>
        <w:t>% (</w:t>
      </w:r>
      <w:r>
        <w:rPr>
          <w:rStyle w:val="Strong"/>
          <w:b w:val="0"/>
          <w:i w:val="0"/>
          <w:sz w:val="24"/>
        </w:rPr>
        <w:t>34</w:t>
      </w:r>
      <w:r w:rsidRPr="00EB0636">
        <w:rPr>
          <w:rStyle w:val="Strong"/>
          <w:b w:val="0"/>
          <w:i w:val="0"/>
          <w:sz w:val="24"/>
        </w:rPr>
        <w:t xml:space="preserve"> responses)</w:t>
      </w:r>
    </w:p>
    <w:p w14:paraId="72BC2BCC" w14:textId="3684C9C2" w:rsidR="00EB0636" w:rsidRDefault="00EB0636" w:rsidP="004B23B4">
      <w:pPr>
        <w:pStyle w:val="TableText"/>
        <w:spacing w:after="240"/>
        <w:ind w:left="284"/>
      </w:pPr>
      <w:r>
        <w:t xml:space="preserve">           </w:t>
      </w:r>
      <w:r>
        <w:tab/>
      </w:r>
      <w:r>
        <w:tab/>
      </w:r>
    </w:p>
    <w:p w14:paraId="0CECC4CB" w14:textId="3CEA2C1F" w:rsidR="00EB0636" w:rsidRPr="00EB0636" w:rsidRDefault="00EB0636" w:rsidP="004B23B4">
      <w:pPr>
        <w:spacing w:after="0"/>
        <w:ind w:left="284"/>
        <w:rPr>
          <w:rStyle w:val="Strong"/>
          <w:b w:val="0"/>
          <w:i w:val="0"/>
          <w:sz w:val="24"/>
        </w:rPr>
      </w:pPr>
      <w:r w:rsidRPr="00EB0636">
        <w:rPr>
          <w:b/>
          <w:bCs/>
          <w:sz w:val="28"/>
          <w:szCs w:val="24"/>
        </w:rPr>
        <w:t>3</w:t>
      </w:r>
      <w:r w:rsidRPr="00EB0636">
        <w:rPr>
          <w:b/>
          <w:bCs/>
          <w:sz w:val="28"/>
          <w:szCs w:val="24"/>
          <w:vertAlign w:val="superscript"/>
        </w:rPr>
        <w:t>rd</w:t>
      </w:r>
      <w:r w:rsidRPr="00EB0636">
        <w:rPr>
          <w:sz w:val="28"/>
          <w:szCs w:val="24"/>
        </w:rPr>
        <w:t xml:space="preserve"> </w:t>
      </w:r>
      <w:r>
        <w:tab/>
      </w:r>
      <w:r w:rsidR="004B23B4">
        <w:tab/>
      </w:r>
      <w:r>
        <w:t>Collegiate working within my school/setting</w:t>
      </w:r>
      <w:r>
        <w:tab/>
      </w:r>
      <w:r>
        <w:tab/>
      </w:r>
      <w:r w:rsidR="0020292D">
        <w:rPr>
          <w:rStyle w:val="Strong"/>
          <w:b w:val="0"/>
          <w:i w:val="0"/>
          <w:sz w:val="24"/>
        </w:rPr>
        <w:t>39.5</w:t>
      </w:r>
      <w:r w:rsidRPr="00EB0636">
        <w:rPr>
          <w:rStyle w:val="Strong"/>
          <w:b w:val="0"/>
          <w:i w:val="0"/>
          <w:sz w:val="24"/>
        </w:rPr>
        <w:t>% (</w:t>
      </w:r>
      <w:r>
        <w:rPr>
          <w:rStyle w:val="Strong"/>
          <w:b w:val="0"/>
          <w:i w:val="0"/>
          <w:sz w:val="24"/>
        </w:rPr>
        <w:t>30</w:t>
      </w:r>
      <w:r w:rsidRPr="00EB0636">
        <w:rPr>
          <w:rStyle w:val="Strong"/>
          <w:b w:val="0"/>
          <w:i w:val="0"/>
          <w:sz w:val="24"/>
        </w:rPr>
        <w:t xml:space="preserve"> responses)</w:t>
      </w:r>
    </w:p>
    <w:p w14:paraId="2F78B94B" w14:textId="77777777" w:rsidR="009B4BBD" w:rsidRDefault="009B4BBD" w:rsidP="004B23B4">
      <w:pPr>
        <w:pStyle w:val="ListParagraph"/>
        <w:numPr>
          <w:ilvl w:val="0"/>
          <w:numId w:val="0"/>
        </w:numPr>
        <w:spacing w:after="0"/>
        <w:ind w:left="284"/>
        <w:rPr>
          <w:rStyle w:val="Strong"/>
          <w:b w:val="0"/>
          <w:i w:val="0"/>
          <w:sz w:val="24"/>
        </w:rPr>
      </w:pPr>
    </w:p>
    <w:p w14:paraId="24C4299A" w14:textId="1F1C50AB" w:rsidR="009B4BBD" w:rsidRDefault="009B4BBD" w:rsidP="004B23B4">
      <w:pPr>
        <w:ind w:left="284"/>
      </w:pPr>
      <w:r w:rsidRPr="009B4BBD">
        <w:rPr>
          <w:rStyle w:val="Strong"/>
          <w:i w:val="0"/>
          <w:sz w:val="24"/>
        </w:rPr>
        <w:t>Organisations providing STEM professional learning</w:t>
      </w:r>
      <w:r>
        <w:rPr>
          <w:rStyle w:val="Strong"/>
          <w:b w:val="0"/>
          <w:i w:val="0"/>
          <w:sz w:val="24"/>
        </w:rPr>
        <w:t xml:space="preserve"> – </w:t>
      </w:r>
      <w:r>
        <w:t>When asked which organisations provided the STEM professional learning they had engaged with, t</w:t>
      </w:r>
      <w:r w:rsidRPr="00D35E15">
        <w:t xml:space="preserve">he three most popular responses </w:t>
      </w:r>
      <w:r>
        <w:t xml:space="preserve">from school-based technical support staff </w:t>
      </w:r>
      <w:r w:rsidRPr="00D35E15">
        <w:t>were:</w:t>
      </w:r>
    </w:p>
    <w:p w14:paraId="0E872728" w14:textId="4FA2D197" w:rsidR="009B4BBD" w:rsidRDefault="00462546" w:rsidP="00462546">
      <w:pPr>
        <w:pStyle w:val="ListParagraph"/>
        <w:numPr>
          <w:ilvl w:val="0"/>
          <w:numId w:val="0"/>
        </w:numPr>
        <w:ind w:left="284"/>
        <w:rPr>
          <w:rStyle w:val="Strong"/>
          <w:b w:val="0"/>
          <w:i w:val="0"/>
          <w:sz w:val="24"/>
        </w:rPr>
      </w:pPr>
      <w:r w:rsidRPr="00EB0636">
        <w:rPr>
          <w:b/>
          <w:bCs/>
          <w:sz w:val="28"/>
          <w:szCs w:val="24"/>
        </w:rPr>
        <w:t>1</w:t>
      </w:r>
      <w:r>
        <w:rPr>
          <w:b/>
          <w:bCs/>
          <w:sz w:val="28"/>
          <w:szCs w:val="24"/>
          <w:vertAlign w:val="superscript"/>
        </w:rPr>
        <w:t xml:space="preserve">st </w:t>
      </w:r>
      <w:r w:rsidR="00C12799">
        <w:rPr>
          <w:rStyle w:val="Strong"/>
          <w:b w:val="0"/>
          <w:i w:val="0"/>
          <w:sz w:val="24"/>
        </w:rPr>
        <w:t xml:space="preserve">          </w:t>
      </w:r>
      <w:r w:rsidR="009B4BBD">
        <w:rPr>
          <w:rStyle w:val="Strong"/>
          <w:b w:val="0"/>
          <w:i w:val="0"/>
          <w:sz w:val="24"/>
        </w:rPr>
        <w:t>SSERC</w:t>
      </w:r>
      <w:r w:rsidR="009B4BBD">
        <w:rPr>
          <w:rStyle w:val="Strong"/>
          <w:b w:val="0"/>
          <w:i w:val="0"/>
          <w:sz w:val="24"/>
        </w:rPr>
        <w:tab/>
      </w:r>
      <w:r w:rsidR="009B4BBD">
        <w:rPr>
          <w:rStyle w:val="Strong"/>
          <w:b w:val="0"/>
          <w:i w:val="0"/>
          <w:sz w:val="24"/>
        </w:rPr>
        <w:tab/>
      </w:r>
      <w:r w:rsidR="009B4BBD">
        <w:rPr>
          <w:rStyle w:val="Strong"/>
          <w:b w:val="0"/>
          <w:i w:val="0"/>
          <w:sz w:val="24"/>
        </w:rPr>
        <w:tab/>
      </w:r>
      <w:r w:rsidR="009B4BBD">
        <w:rPr>
          <w:rStyle w:val="Strong"/>
          <w:b w:val="0"/>
          <w:i w:val="0"/>
          <w:sz w:val="24"/>
        </w:rPr>
        <w:tab/>
      </w:r>
      <w:r w:rsidR="009B4BBD">
        <w:rPr>
          <w:rStyle w:val="Strong"/>
          <w:b w:val="0"/>
          <w:i w:val="0"/>
          <w:sz w:val="24"/>
        </w:rPr>
        <w:tab/>
      </w:r>
      <w:r w:rsidR="009B4BBD">
        <w:rPr>
          <w:rStyle w:val="Strong"/>
          <w:b w:val="0"/>
          <w:i w:val="0"/>
          <w:sz w:val="24"/>
        </w:rPr>
        <w:tab/>
      </w:r>
      <w:r w:rsidR="009B4BBD">
        <w:rPr>
          <w:rStyle w:val="Strong"/>
          <w:b w:val="0"/>
          <w:i w:val="0"/>
          <w:sz w:val="24"/>
        </w:rPr>
        <w:tab/>
      </w:r>
      <w:r>
        <w:rPr>
          <w:rStyle w:val="Strong"/>
          <w:b w:val="0"/>
          <w:i w:val="0"/>
          <w:sz w:val="24"/>
        </w:rPr>
        <w:t xml:space="preserve">          </w:t>
      </w:r>
      <w:r w:rsidR="009B4BBD">
        <w:rPr>
          <w:rStyle w:val="Strong"/>
          <w:b w:val="0"/>
          <w:i w:val="0"/>
          <w:sz w:val="24"/>
        </w:rPr>
        <w:t>5</w:t>
      </w:r>
      <w:r w:rsidR="0020292D">
        <w:rPr>
          <w:rStyle w:val="Strong"/>
          <w:b w:val="0"/>
          <w:i w:val="0"/>
          <w:sz w:val="24"/>
        </w:rPr>
        <w:t>2.6</w:t>
      </w:r>
      <w:r w:rsidR="009B4BBD">
        <w:rPr>
          <w:rStyle w:val="Strong"/>
          <w:b w:val="0"/>
          <w:i w:val="0"/>
          <w:sz w:val="24"/>
        </w:rPr>
        <w:t>% (</w:t>
      </w:r>
      <w:r w:rsidR="0020292D">
        <w:rPr>
          <w:rStyle w:val="Strong"/>
          <w:b w:val="0"/>
          <w:i w:val="0"/>
          <w:sz w:val="24"/>
        </w:rPr>
        <w:t>40</w:t>
      </w:r>
      <w:r w:rsidR="009B4BBD">
        <w:rPr>
          <w:rStyle w:val="Strong"/>
          <w:b w:val="0"/>
          <w:i w:val="0"/>
          <w:sz w:val="24"/>
        </w:rPr>
        <w:t xml:space="preserve"> responses)</w:t>
      </w:r>
    </w:p>
    <w:p w14:paraId="71F5DC08" w14:textId="69DE2DC7" w:rsidR="009B4BBD" w:rsidRDefault="00462546" w:rsidP="00462546">
      <w:pPr>
        <w:pStyle w:val="ListParagraph"/>
        <w:numPr>
          <w:ilvl w:val="0"/>
          <w:numId w:val="0"/>
        </w:numPr>
        <w:ind w:left="284"/>
        <w:rPr>
          <w:rStyle w:val="Strong"/>
          <w:b w:val="0"/>
          <w:i w:val="0"/>
          <w:sz w:val="24"/>
        </w:rPr>
      </w:pPr>
      <w:r w:rsidRPr="00EB0636">
        <w:rPr>
          <w:b/>
          <w:bCs/>
          <w:sz w:val="28"/>
          <w:szCs w:val="24"/>
        </w:rPr>
        <w:t>2</w:t>
      </w:r>
      <w:r w:rsidRPr="00EB0636">
        <w:rPr>
          <w:b/>
          <w:bCs/>
          <w:sz w:val="28"/>
          <w:szCs w:val="24"/>
          <w:vertAlign w:val="superscript"/>
        </w:rPr>
        <w:t>nd</w:t>
      </w:r>
      <w:r>
        <w:rPr>
          <w:rStyle w:val="Strong"/>
          <w:b w:val="0"/>
          <w:i w:val="0"/>
          <w:sz w:val="24"/>
        </w:rPr>
        <w:t xml:space="preserve">          </w:t>
      </w:r>
      <w:r w:rsidR="004238F5">
        <w:rPr>
          <w:rStyle w:val="Strong"/>
          <w:b w:val="0"/>
          <w:i w:val="0"/>
          <w:sz w:val="24"/>
        </w:rPr>
        <w:t>Local authority</w:t>
      </w:r>
      <w:r w:rsidR="004238F5">
        <w:rPr>
          <w:rStyle w:val="Strong"/>
          <w:b w:val="0"/>
          <w:i w:val="0"/>
          <w:sz w:val="24"/>
        </w:rPr>
        <w:tab/>
      </w:r>
      <w:r w:rsidR="004238F5">
        <w:rPr>
          <w:rStyle w:val="Strong"/>
          <w:b w:val="0"/>
          <w:i w:val="0"/>
          <w:sz w:val="24"/>
        </w:rPr>
        <w:tab/>
      </w:r>
      <w:r w:rsidR="009B4BBD">
        <w:rPr>
          <w:rStyle w:val="Strong"/>
          <w:b w:val="0"/>
          <w:i w:val="0"/>
          <w:sz w:val="24"/>
        </w:rPr>
        <w:tab/>
      </w:r>
      <w:r w:rsidR="009B4BBD">
        <w:rPr>
          <w:rStyle w:val="Strong"/>
          <w:b w:val="0"/>
          <w:i w:val="0"/>
          <w:sz w:val="24"/>
        </w:rPr>
        <w:tab/>
      </w:r>
      <w:r w:rsidR="009B4BBD">
        <w:rPr>
          <w:rStyle w:val="Strong"/>
          <w:b w:val="0"/>
          <w:i w:val="0"/>
          <w:sz w:val="24"/>
        </w:rPr>
        <w:tab/>
      </w:r>
      <w:r w:rsidR="009B4BBD">
        <w:rPr>
          <w:rStyle w:val="Strong"/>
          <w:b w:val="0"/>
          <w:i w:val="0"/>
          <w:sz w:val="24"/>
        </w:rPr>
        <w:tab/>
      </w:r>
      <w:r w:rsidR="0020292D">
        <w:rPr>
          <w:rStyle w:val="Strong"/>
          <w:b w:val="0"/>
          <w:i w:val="0"/>
          <w:sz w:val="24"/>
        </w:rPr>
        <w:t>42.1</w:t>
      </w:r>
      <w:r w:rsidR="009B4BBD">
        <w:rPr>
          <w:rStyle w:val="Strong"/>
          <w:b w:val="0"/>
          <w:i w:val="0"/>
          <w:sz w:val="24"/>
        </w:rPr>
        <w:t>% (</w:t>
      </w:r>
      <w:r w:rsidR="0020292D">
        <w:rPr>
          <w:rStyle w:val="Strong"/>
          <w:b w:val="0"/>
          <w:i w:val="0"/>
          <w:sz w:val="24"/>
        </w:rPr>
        <w:t>3</w:t>
      </w:r>
      <w:r w:rsidR="009B4BBD">
        <w:rPr>
          <w:rStyle w:val="Strong"/>
          <w:b w:val="0"/>
          <w:i w:val="0"/>
          <w:sz w:val="24"/>
        </w:rPr>
        <w:t>2 responses)</w:t>
      </w:r>
    </w:p>
    <w:p w14:paraId="00070915" w14:textId="58DAEAF7" w:rsidR="009B4BBD" w:rsidRPr="00462546" w:rsidRDefault="00462546" w:rsidP="00462546">
      <w:pPr>
        <w:ind w:left="1134" w:hanging="850"/>
        <w:rPr>
          <w:rStyle w:val="Strong"/>
          <w:b w:val="0"/>
          <w:i w:val="0"/>
          <w:sz w:val="24"/>
        </w:rPr>
      </w:pPr>
      <w:r w:rsidRPr="00EB0636">
        <w:rPr>
          <w:b/>
          <w:bCs/>
          <w:sz w:val="28"/>
          <w:szCs w:val="24"/>
        </w:rPr>
        <w:t>3</w:t>
      </w:r>
      <w:r w:rsidRPr="00EB0636">
        <w:rPr>
          <w:b/>
          <w:bCs/>
          <w:sz w:val="28"/>
          <w:szCs w:val="24"/>
          <w:vertAlign w:val="superscript"/>
        </w:rPr>
        <w:t>rd</w:t>
      </w:r>
      <w:r w:rsidRPr="00EB0636">
        <w:rPr>
          <w:sz w:val="28"/>
          <w:szCs w:val="24"/>
        </w:rPr>
        <w:t xml:space="preserve"> </w:t>
      </w:r>
      <w:r>
        <w:rPr>
          <w:sz w:val="28"/>
          <w:szCs w:val="24"/>
        </w:rPr>
        <w:t xml:space="preserve">        </w:t>
      </w:r>
      <w:r w:rsidR="004238F5" w:rsidRPr="00462546">
        <w:rPr>
          <w:rStyle w:val="Strong"/>
          <w:b w:val="0"/>
          <w:i w:val="0"/>
          <w:sz w:val="24"/>
        </w:rPr>
        <w:t>Technician Service Centre</w:t>
      </w:r>
      <w:r w:rsidR="004238F5" w:rsidRPr="00462546">
        <w:rPr>
          <w:rStyle w:val="Strong"/>
          <w:b w:val="0"/>
          <w:i w:val="0"/>
          <w:sz w:val="24"/>
        </w:rPr>
        <w:tab/>
      </w:r>
      <w:r w:rsidR="009B4BBD" w:rsidRPr="00462546">
        <w:rPr>
          <w:rStyle w:val="Strong"/>
          <w:b w:val="0"/>
          <w:i w:val="0"/>
          <w:sz w:val="24"/>
        </w:rPr>
        <w:tab/>
      </w:r>
      <w:r w:rsidR="009B4BBD" w:rsidRPr="00462546">
        <w:rPr>
          <w:rStyle w:val="Strong"/>
          <w:b w:val="0"/>
          <w:i w:val="0"/>
          <w:sz w:val="24"/>
        </w:rPr>
        <w:tab/>
      </w:r>
      <w:r w:rsidR="009B4BBD" w:rsidRPr="00462546">
        <w:rPr>
          <w:rStyle w:val="Strong"/>
          <w:b w:val="0"/>
          <w:i w:val="0"/>
          <w:sz w:val="24"/>
        </w:rPr>
        <w:tab/>
      </w:r>
      <w:r w:rsidR="009B4BBD" w:rsidRPr="00462546">
        <w:rPr>
          <w:rStyle w:val="Strong"/>
          <w:b w:val="0"/>
          <w:i w:val="0"/>
          <w:sz w:val="24"/>
        </w:rPr>
        <w:tab/>
        <w:t>1</w:t>
      </w:r>
      <w:r w:rsidR="0020292D" w:rsidRPr="00462546">
        <w:rPr>
          <w:rStyle w:val="Strong"/>
          <w:b w:val="0"/>
          <w:i w:val="0"/>
          <w:sz w:val="24"/>
        </w:rPr>
        <w:t>7.1</w:t>
      </w:r>
      <w:r w:rsidR="009B4BBD" w:rsidRPr="00462546">
        <w:rPr>
          <w:rStyle w:val="Strong"/>
          <w:b w:val="0"/>
          <w:i w:val="0"/>
          <w:sz w:val="24"/>
        </w:rPr>
        <w:t>% (</w:t>
      </w:r>
      <w:r w:rsidR="0020292D" w:rsidRPr="00462546">
        <w:rPr>
          <w:rStyle w:val="Strong"/>
          <w:b w:val="0"/>
          <w:i w:val="0"/>
          <w:sz w:val="24"/>
        </w:rPr>
        <w:t>13</w:t>
      </w:r>
      <w:r w:rsidR="009B4BBD" w:rsidRPr="00462546">
        <w:rPr>
          <w:rStyle w:val="Strong"/>
          <w:b w:val="0"/>
          <w:i w:val="0"/>
          <w:sz w:val="24"/>
        </w:rPr>
        <w:t xml:space="preserve"> responses)</w:t>
      </w:r>
    </w:p>
    <w:p w14:paraId="537811E8" w14:textId="77777777" w:rsidR="009B4BBD" w:rsidRDefault="009B4BBD" w:rsidP="009B4BBD">
      <w:pPr>
        <w:pStyle w:val="ListParagraph"/>
        <w:numPr>
          <w:ilvl w:val="0"/>
          <w:numId w:val="0"/>
        </w:numPr>
        <w:spacing w:after="0"/>
        <w:ind w:left="720"/>
        <w:rPr>
          <w:rStyle w:val="Strong"/>
          <w:b w:val="0"/>
          <w:i w:val="0"/>
          <w:sz w:val="24"/>
        </w:rPr>
      </w:pPr>
    </w:p>
    <w:p w14:paraId="43D3745E" w14:textId="39F73A11" w:rsidR="009808C6" w:rsidRDefault="009B4BBD" w:rsidP="00AA092F">
      <w:pPr>
        <w:ind w:left="284" w:right="142"/>
        <w:rPr>
          <w:rStyle w:val="Strong"/>
          <w:b w:val="0"/>
          <w:i w:val="0"/>
          <w:sz w:val="24"/>
        </w:rPr>
      </w:pPr>
      <w:r>
        <w:rPr>
          <w:rStyle w:val="Strong"/>
          <w:i w:val="0"/>
          <w:sz w:val="24"/>
        </w:rPr>
        <w:br w:type="page"/>
      </w:r>
      <w:r>
        <w:rPr>
          <w:rStyle w:val="Strong"/>
          <w:i w:val="0"/>
          <w:sz w:val="24"/>
        </w:rPr>
        <w:lastRenderedPageBreak/>
        <w:t>Accessing professional learning in STEM</w:t>
      </w:r>
      <w:r>
        <w:rPr>
          <w:rStyle w:val="Strong"/>
          <w:b w:val="0"/>
          <w:i w:val="0"/>
          <w:sz w:val="24"/>
        </w:rPr>
        <w:t xml:space="preserve"> – </w:t>
      </w:r>
      <w:r w:rsidR="007C6531">
        <w:rPr>
          <w:rStyle w:val="Strong"/>
          <w:b w:val="0"/>
          <w:i w:val="0"/>
          <w:sz w:val="24"/>
        </w:rPr>
        <w:t xml:space="preserve">In </w:t>
      </w:r>
      <w:r w:rsidR="008B5CB9">
        <w:rPr>
          <w:rStyle w:val="Strong"/>
          <w:b w:val="0"/>
          <w:i w:val="0"/>
          <w:sz w:val="24"/>
        </w:rPr>
        <w:t xml:space="preserve">the </w:t>
      </w:r>
      <w:r w:rsidR="007C6531">
        <w:rPr>
          <w:rStyle w:val="Strong"/>
          <w:b w:val="0"/>
          <w:i w:val="0"/>
          <w:sz w:val="24"/>
        </w:rPr>
        <w:t>2022/23 survey</w:t>
      </w:r>
      <w:r w:rsidR="008B5CB9">
        <w:rPr>
          <w:rStyle w:val="Strong"/>
          <w:b w:val="0"/>
          <w:i w:val="0"/>
          <w:sz w:val="24"/>
        </w:rPr>
        <w:t>,</w:t>
      </w:r>
      <w:r w:rsidR="007C6531">
        <w:rPr>
          <w:rStyle w:val="Strong"/>
          <w:b w:val="0"/>
          <w:i w:val="0"/>
          <w:sz w:val="24"/>
        </w:rPr>
        <w:t xml:space="preserve"> </w:t>
      </w:r>
      <w:r w:rsidR="007C6531" w:rsidRPr="005316A6">
        <w:rPr>
          <w:rStyle w:val="Strong"/>
          <w:bCs/>
          <w:i w:val="0"/>
          <w:sz w:val="24"/>
        </w:rPr>
        <w:t>39.5%</w:t>
      </w:r>
      <w:r w:rsidR="007C6531">
        <w:rPr>
          <w:rStyle w:val="Strong"/>
          <w:b w:val="0"/>
          <w:i w:val="0"/>
          <w:sz w:val="24"/>
        </w:rPr>
        <w:t xml:space="preserve"> of respondents reported that it was ‘easy’ or ‘very easy’ to access STEM professional learning. This is the highest value over the three surveys</w:t>
      </w:r>
      <w:r w:rsidR="001B2773">
        <w:rPr>
          <w:rStyle w:val="Strong"/>
          <w:b w:val="0"/>
          <w:i w:val="0"/>
          <w:sz w:val="24"/>
        </w:rPr>
        <w:t xml:space="preserve"> and repr</w:t>
      </w:r>
      <w:r w:rsidR="00506742">
        <w:rPr>
          <w:rStyle w:val="Strong"/>
          <w:b w:val="0"/>
          <w:i w:val="0"/>
          <w:sz w:val="24"/>
        </w:rPr>
        <w:t xml:space="preserve">esents a significant increase </w:t>
      </w:r>
      <w:r w:rsidR="0079540B">
        <w:rPr>
          <w:rStyle w:val="Strong"/>
          <w:b w:val="0"/>
          <w:i w:val="0"/>
          <w:sz w:val="24"/>
        </w:rPr>
        <w:t>compared to both</w:t>
      </w:r>
      <w:r w:rsidR="00506742">
        <w:rPr>
          <w:rStyle w:val="Strong"/>
          <w:b w:val="0"/>
          <w:i w:val="0"/>
          <w:sz w:val="24"/>
        </w:rPr>
        <w:t xml:space="preserve"> the figure for the 2020/21 survey (4.9%) and</w:t>
      </w:r>
      <w:r w:rsidR="007C6531">
        <w:rPr>
          <w:rFonts w:eastAsia="Times New Roman"/>
        </w:rPr>
        <w:t xml:space="preserve"> the 2018/19 survey</w:t>
      </w:r>
      <w:r w:rsidR="00506742">
        <w:rPr>
          <w:rFonts w:eastAsia="Times New Roman"/>
        </w:rPr>
        <w:t xml:space="preserve"> (14.9%)</w:t>
      </w:r>
      <w:r w:rsidR="00BA40CA">
        <w:rPr>
          <w:rFonts w:eastAsia="Times New Roman"/>
        </w:rPr>
        <w:t>.</w:t>
      </w:r>
    </w:p>
    <w:p w14:paraId="5943C005" w14:textId="77777777" w:rsidR="009808C6" w:rsidRDefault="009808C6" w:rsidP="009B4BBD">
      <w:pPr>
        <w:rPr>
          <w:rStyle w:val="Strong"/>
          <w:b w:val="0"/>
          <w:i w:val="0"/>
          <w:sz w:val="24"/>
        </w:rPr>
      </w:pPr>
    </w:p>
    <w:p w14:paraId="08F79156" w14:textId="24BDFCC4" w:rsidR="009B4BBD" w:rsidRDefault="009808C6" w:rsidP="00B802A1">
      <w:pPr>
        <w:ind w:left="284"/>
        <w:rPr>
          <w:rStyle w:val="Strong"/>
          <w:b w:val="0"/>
          <w:i w:val="0"/>
          <w:sz w:val="24"/>
        </w:rPr>
      </w:pPr>
      <w:r>
        <w:rPr>
          <w:rStyle w:val="Strong"/>
          <w:i w:val="0"/>
          <w:sz w:val="24"/>
        </w:rPr>
        <w:t>Main barriers to accessing professional learning in STEM</w:t>
      </w:r>
      <w:r>
        <w:rPr>
          <w:rStyle w:val="Strong"/>
          <w:b w:val="0"/>
          <w:i w:val="0"/>
          <w:sz w:val="24"/>
        </w:rPr>
        <w:t xml:space="preserve"> – </w:t>
      </w:r>
      <w:r w:rsidR="009B4BBD">
        <w:rPr>
          <w:rStyle w:val="Strong"/>
          <w:b w:val="0"/>
          <w:i w:val="0"/>
          <w:sz w:val="24"/>
        </w:rPr>
        <w:t>The most common barriers to accessing professional learning in STEM were:</w:t>
      </w:r>
    </w:p>
    <w:p w14:paraId="180AB51C" w14:textId="67E9D74A" w:rsidR="000C2E27" w:rsidRDefault="00EB0636" w:rsidP="0079540B">
      <w:pPr>
        <w:spacing w:after="0"/>
        <w:ind w:left="284"/>
        <w:rPr>
          <w:rStyle w:val="Strong"/>
          <w:b w:val="0"/>
          <w:i w:val="0"/>
          <w:sz w:val="24"/>
        </w:rPr>
      </w:pPr>
      <w:r w:rsidRPr="00EB0636">
        <w:rPr>
          <w:b/>
          <w:bCs/>
          <w:sz w:val="28"/>
          <w:szCs w:val="24"/>
        </w:rPr>
        <w:t>1</w:t>
      </w:r>
      <w:r w:rsidRPr="00EB0636">
        <w:rPr>
          <w:b/>
          <w:bCs/>
          <w:sz w:val="28"/>
          <w:szCs w:val="24"/>
          <w:vertAlign w:val="superscript"/>
        </w:rPr>
        <w:t>st</w:t>
      </w:r>
      <w:r w:rsidRPr="00EB0636">
        <w:rPr>
          <w:sz w:val="28"/>
          <w:szCs w:val="24"/>
        </w:rPr>
        <w:t xml:space="preserve"> </w:t>
      </w:r>
      <w:r>
        <w:tab/>
      </w:r>
      <w:r w:rsidR="0079540B">
        <w:tab/>
      </w:r>
      <w:r w:rsidR="00003E97">
        <w:t>Difficulty in finding staff cover</w:t>
      </w:r>
      <w:r w:rsidR="009B4BBD">
        <w:tab/>
      </w:r>
      <w:r w:rsidR="00003E97">
        <w:tab/>
      </w:r>
      <w:r w:rsidR="00003E97">
        <w:tab/>
      </w:r>
      <w:r w:rsidR="009B4BBD">
        <w:tab/>
      </w:r>
      <w:r w:rsidR="000C2E27" w:rsidRPr="00EB0636">
        <w:rPr>
          <w:rStyle w:val="Strong"/>
          <w:b w:val="0"/>
          <w:i w:val="0"/>
          <w:sz w:val="24"/>
        </w:rPr>
        <w:t>42.1</w:t>
      </w:r>
      <w:r w:rsidR="009B4BBD" w:rsidRPr="00EB0636">
        <w:rPr>
          <w:rStyle w:val="Strong"/>
          <w:b w:val="0"/>
          <w:i w:val="0"/>
          <w:sz w:val="24"/>
        </w:rPr>
        <w:t>% (</w:t>
      </w:r>
      <w:r w:rsidR="000C2E27" w:rsidRPr="00EB0636">
        <w:rPr>
          <w:rStyle w:val="Strong"/>
          <w:b w:val="0"/>
          <w:i w:val="0"/>
          <w:sz w:val="24"/>
        </w:rPr>
        <w:t>3</w:t>
      </w:r>
      <w:r w:rsidR="009B4BBD" w:rsidRPr="00EB0636">
        <w:rPr>
          <w:rStyle w:val="Strong"/>
          <w:b w:val="0"/>
          <w:i w:val="0"/>
          <w:sz w:val="24"/>
        </w:rPr>
        <w:t>2 responses)</w:t>
      </w:r>
      <w:r w:rsidR="009B4BBD">
        <w:tab/>
      </w:r>
      <w:r w:rsidR="009B4BBD" w:rsidRPr="00EB0636">
        <w:rPr>
          <w:rStyle w:val="Strong"/>
          <w:b w:val="0"/>
          <w:i w:val="0"/>
          <w:sz w:val="24"/>
        </w:rPr>
        <w:tab/>
      </w:r>
    </w:p>
    <w:p w14:paraId="4E1B46E7" w14:textId="03ADC58F" w:rsidR="000C2E27" w:rsidRPr="000C2E27" w:rsidRDefault="000C2E27" w:rsidP="00B802A1">
      <w:pPr>
        <w:ind w:left="284"/>
        <w:rPr>
          <w:rStyle w:val="Strong"/>
          <w:b w:val="0"/>
          <w:i w:val="0"/>
          <w:sz w:val="24"/>
        </w:rPr>
      </w:pPr>
      <w:r w:rsidRPr="000C2E27">
        <w:rPr>
          <w:rStyle w:val="Strong"/>
          <w:b w:val="0"/>
          <w:i w:val="0"/>
          <w:sz w:val="24"/>
        </w:rPr>
        <w:t xml:space="preserve">= </w:t>
      </w:r>
      <w:r w:rsidRPr="000C2E27">
        <w:rPr>
          <w:rStyle w:val="Strong"/>
          <w:b w:val="0"/>
          <w:i w:val="0"/>
          <w:sz w:val="24"/>
        </w:rPr>
        <w:tab/>
      </w:r>
      <w:r w:rsidRPr="000C2E27">
        <w:rPr>
          <w:rStyle w:val="Strong"/>
          <w:b w:val="0"/>
          <w:i w:val="0"/>
          <w:sz w:val="24"/>
        </w:rPr>
        <w:tab/>
      </w:r>
      <w:r w:rsidRPr="000C2E27">
        <w:rPr>
          <w:rFonts w:eastAsia="Times New Roman" w:cs="Arial"/>
          <w:lang w:eastAsia="en-GB"/>
        </w:rPr>
        <w:t>Lack of funding to pay for professional learning</w:t>
      </w:r>
      <w:r w:rsidRPr="000C2E27">
        <w:rPr>
          <w:rStyle w:val="Strong"/>
          <w:b w:val="0"/>
          <w:i w:val="0"/>
          <w:sz w:val="24"/>
        </w:rPr>
        <w:tab/>
      </w:r>
      <w:r w:rsidRPr="000C2E27">
        <w:rPr>
          <w:rStyle w:val="Strong"/>
          <w:b w:val="0"/>
          <w:i w:val="0"/>
          <w:sz w:val="24"/>
        </w:rPr>
        <w:tab/>
      </w:r>
      <w:r>
        <w:rPr>
          <w:rStyle w:val="Strong"/>
          <w:b w:val="0"/>
          <w:i w:val="0"/>
          <w:sz w:val="24"/>
        </w:rPr>
        <w:t>42.1</w:t>
      </w:r>
      <w:r w:rsidRPr="000C2E27">
        <w:rPr>
          <w:rStyle w:val="Strong"/>
          <w:b w:val="0"/>
          <w:i w:val="0"/>
          <w:sz w:val="24"/>
        </w:rPr>
        <w:t>% (</w:t>
      </w:r>
      <w:r>
        <w:rPr>
          <w:rStyle w:val="Strong"/>
          <w:b w:val="0"/>
          <w:i w:val="0"/>
          <w:sz w:val="24"/>
        </w:rPr>
        <w:t>32</w:t>
      </w:r>
      <w:r w:rsidRPr="000C2E27">
        <w:rPr>
          <w:rStyle w:val="Strong"/>
          <w:b w:val="0"/>
          <w:i w:val="0"/>
          <w:sz w:val="24"/>
        </w:rPr>
        <w:t xml:space="preserve"> responses)</w:t>
      </w:r>
    </w:p>
    <w:p w14:paraId="06BE54BF" w14:textId="077BFA71" w:rsidR="009B4BBD" w:rsidRPr="000C2E27" w:rsidRDefault="009B4BBD" w:rsidP="00B802A1">
      <w:pPr>
        <w:spacing w:after="0"/>
        <w:ind w:left="284"/>
        <w:rPr>
          <w:rStyle w:val="Strong"/>
          <w:b w:val="0"/>
          <w:i w:val="0"/>
          <w:sz w:val="24"/>
        </w:rPr>
      </w:pPr>
      <w:r w:rsidRPr="000C2E27">
        <w:rPr>
          <w:rStyle w:val="Strong"/>
          <w:b w:val="0"/>
          <w:i w:val="0"/>
          <w:sz w:val="24"/>
        </w:rPr>
        <w:tab/>
      </w:r>
      <w:r w:rsidRPr="000C2E27">
        <w:rPr>
          <w:rStyle w:val="Strong"/>
          <w:b w:val="0"/>
          <w:i w:val="0"/>
          <w:sz w:val="24"/>
        </w:rPr>
        <w:tab/>
      </w:r>
      <w:r w:rsidRPr="000C2E27">
        <w:rPr>
          <w:rStyle w:val="Strong"/>
          <w:b w:val="0"/>
          <w:i w:val="0"/>
          <w:sz w:val="24"/>
        </w:rPr>
        <w:tab/>
      </w:r>
      <w:r w:rsidRPr="000C2E27">
        <w:rPr>
          <w:rStyle w:val="Strong"/>
          <w:b w:val="0"/>
          <w:i w:val="0"/>
          <w:sz w:val="24"/>
        </w:rPr>
        <w:tab/>
      </w:r>
      <w:r w:rsidRPr="000C2E27">
        <w:rPr>
          <w:rStyle w:val="Strong"/>
          <w:b w:val="0"/>
          <w:i w:val="0"/>
          <w:sz w:val="24"/>
        </w:rPr>
        <w:tab/>
      </w:r>
      <w:r w:rsidRPr="000C2E27">
        <w:rPr>
          <w:rStyle w:val="Strong"/>
          <w:b w:val="0"/>
          <w:i w:val="0"/>
          <w:sz w:val="24"/>
        </w:rPr>
        <w:tab/>
      </w:r>
    </w:p>
    <w:p w14:paraId="6199F0A7" w14:textId="10F51E4F" w:rsidR="00003E97" w:rsidRPr="005316A6" w:rsidRDefault="005316A6" w:rsidP="00B802A1">
      <w:pPr>
        <w:spacing w:after="0"/>
        <w:ind w:left="284"/>
        <w:rPr>
          <w:szCs w:val="24"/>
        </w:rPr>
      </w:pPr>
      <w:r w:rsidRPr="005316A6">
        <w:rPr>
          <w:b/>
          <w:bCs/>
          <w:sz w:val="28"/>
          <w:szCs w:val="24"/>
        </w:rPr>
        <w:t>2</w:t>
      </w:r>
      <w:r w:rsidRPr="005316A6">
        <w:rPr>
          <w:b/>
          <w:bCs/>
          <w:sz w:val="28"/>
          <w:szCs w:val="24"/>
          <w:vertAlign w:val="superscript"/>
        </w:rPr>
        <w:t>nd</w:t>
      </w:r>
      <w:r>
        <w:tab/>
      </w:r>
      <w:r w:rsidR="0079540B">
        <w:tab/>
      </w:r>
      <w:r w:rsidR="00003E97">
        <w:t>Lack of funding to pay for associated travel/</w:t>
      </w:r>
      <w:r w:rsidR="00003E97">
        <w:tab/>
      </w:r>
      <w:r w:rsidR="00003E97">
        <w:tab/>
      </w:r>
      <w:r w:rsidR="00003E97" w:rsidRPr="005316A6">
        <w:rPr>
          <w:rStyle w:val="Strong"/>
          <w:b w:val="0"/>
          <w:i w:val="0"/>
          <w:sz w:val="24"/>
        </w:rPr>
        <w:t>2</w:t>
      </w:r>
      <w:r w:rsidR="000C2E27" w:rsidRPr="005316A6">
        <w:rPr>
          <w:rStyle w:val="Strong"/>
          <w:b w:val="0"/>
          <w:i w:val="0"/>
          <w:sz w:val="24"/>
        </w:rPr>
        <w:t>5.0</w:t>
      </w:r>
      <w:r w:rsidR="00003E97" w:rsidRPr="005316A6">
        <w:rPr>
          <w:rStyle w:val="Strong"/>
          <w:b w:val="0"/>
          <w:i w:val="0"/>
          <w:sz w:val="24"/>
        </w:rPr>
        <w:t>% (1</w:t>
      </w:r>
      <w:r w:rsidR="000C2E27" w:rsidRPr="005316A6">
        <w:rPr>
          <w:rStyle w:val="Strong"/>
          <w:b w:val="0"/>
          <w:i w:val="0"/>
          <w:sz w:val="24"/>
        </w:rPr>
        <w:t>9</w:t>
      </w:r>
      <w:r w:rsidR="00003E97" w:rsidRPr="005316A6">
        <w:rPr>
          <w:rStyle w:val="Strong"/>
          <w:b w:val="0"/>
          <w:i w:val="0"/>
          <w:sz w:val="24"/>
        </w:rPr>
        <w:t xml:space="preserve"> responses)</w:t>
      </w:r>
    </w:p>
    <w:p w14:paraId="47879273" w14:textId="269869CF" w:rsidR="000C2E27" w:rsidRDefault="00003E97" w:rsidP="00B802A1">
      <w:pPr>
        <w:pStyle w:val="TableText"/>
        <w:spacing w:after="240"/>
        <w:ind w:left="284"/>
      </w:pPr>
      <w:r>
        <w:t xml:space="preserve">           </w:t>
      </w:r>
      <w:r w:rsidR="0079540B">
        <w:tab/>
      </w:r>
      <w:r>
        <w:t>accommodation costs</w:t>
      </w:r>
      <w:r w:rsidR="009B4BBD">
        <w:tab/>
      </w:r>
      <w:r w:rsidR="009B4BBD">
        <w:tab/>
      </w:r>
    </w:p>
    <w:p w14:paraId="5004FB02" w14:textId="401FEB03" w:rsidR="000C2E27" w:rsidRPr="005316A6" w:rsidRDefault="005316A6" w:rsidP="00B802A1">
      <w:pPr>
        <w:spacing w:after="0"/>
        <w:ind w:left="284"/>
        <w:rPr>
          <w:szCs w:val="24"/>
        </w:rPr>
      </w:pPr>
      <w:r w:rsidRPr="005316A6">
        <w:rPr>
          <w:b/>
          <w:bCs/>
          <w:sz w:val="28"/>
          <w:szCs w:val="24"/>
        </w:rPr>
        <w:t>3</w:t>
      </w:r>
      <w:r w:rsidRPr="005316A6">
        <w:rPr>
          <w:b/>
          <w:bCs/>
          <w:sz w:val="28"/>
          <w:szCs w:val="24"/>
          <w:vertAlign w:val="superscript"/>
        </w:rPr>
        <w:t>rd</w:t>
      </w:r>
      <w:r>
        <w:t xml:space="preserve"> </w:t>
      </w:r>
      <w:r>
        <w:tab/>
      </w:r>
      <w:r w:rsidR="0079540B">
        <w:tab/>
      </w:r>
      <w:r w:rsidR="000C2E27">
        <w:t xml:space="preserve">Difficulty attending professional learning due </w:t>
      </w:r>
      <w:r w:rsidR="000C2E27">
        <w:tab/>
      </w:r>
      <w:r w:rsidR="000C2E27">
        <w:tab/>
      </w:r>
      <w:r w:rsidR="000C2E27" w:rsidRPr="005316A6">
        <w:rPr>
          <w:rStyle w:val="Strong"/>
          <w:b w:val="0"/>
          <w:i w:val="0"/>
          <w:sz w:val="24"/>
        </w:rPr>
        <w:t>21.1% (16 responses)</w:t>
      </w:r>
    </w:p>
    <w:p w14:paraId="6617A31A" w14:textId="42237D36" w:rsidR="000C2E27" w:rsidRDefault="000C2E27" w:rsidP="00B802A1">
      <w:pPr>
        <w:pStyle w:val="TableText"/>
        <w:spacing w:after="240"/>
        <w:ind w:left="284"/>
      </w:pPr>
      <w:r>
        <w:t xml:space="preserve">           </w:t>
      </w:r>
      <w:r>
        <w:tab/>
        <w:t>To other commitments</w:t>
      </w:r>
      <w:r>
        <w:tab/>
      </w:r>
      <w:r>
        <w:tab/>
      </w:r>
    </w:p>
    <w:p w14:paraId="30FF0831" w14:textId="69961E97" w:rsidR="009B4BBD" w:rsidRDefault="009B4BBD" w:rsidP="00B802A1">
      <w:pPr>
        <w:pStyle w:val="ListParagraph"/>
        <w:numPr>
          <w:ilvl w:val="0"/>
          <w:numId w:val="0"/>
        </w:numPr>
        <w:ind w:left="284"/>
        <w:rPr>
          <w:rStyle w:val="Strong"/>
          <w:b w:val="0"/>
          <w:i w:val="0"/>
          <w:sz w:val="24"/>
        </w:rPr>
      </w:pPr>
      <w:r w:rsidRPr="009B4BBD">
        <w:rPr>
          <w:rStyle w:val="Strong"/>
          <w:b w:val="0"/>
          <w:i w:val="0"/>
          <w:sz w:val="24"/>
        </w:rPr>
        <w:tab/>
      </w:r>
      <w:r w:rsidRPr="009B4BBD">
        <w:rPr>
          <w:rStyle w:val="Strong"/>
          <w:b w:val="0"/>
          <w:i w:val="0"/>
          <w:sz w:val="24"/>
        </w:rPr>
        <w:tab/>
      </w:r>
      <w:r w:rsidRPr="009B4BBD">
        <w:rPr>
          <w:rStyle w:val="Strong"/>
          <w:b w:val="0"/>
          <w:i w:val="0"/>
          <w:sz w:val="24"/>
        </w:rPr>
        <w:tab/>
      </w:r>
    </w:p>
    <w:p w14:paraId="3793A22F" w14:textId="1FA6AF8D" w:rsidR="009B4BBD" w:rsidRDefault="009B4BBD" w:rsidP="00B802A1">
      <w:pPr>
        <w:pStyle w:val="ListParagraph"/>
        <w:numPr>
          <w:ilvl w:val="0"/>
          <w:numId w:val="0"/>
        </w:numPr>
        <w:ind w:left="284"/>
        <w:rPr>
          <w:rStyle w:val="Strong"/>
          <w:b w:val="0"/>
          <w:i w:val="0"/>
          <w:sz w:val="24"/>
        </w:rPr>
      </w:pPr>
      <w:r>
        <w:rPr>
          <w:rStyle w:val="Strong"/>
          <w:i w:val="0"/>
          <w:sz w:val="24"/>
        </w:rPr>
        <w:t>STEM professional learning priorities for 202</w:t>
      </w:r>
      <w:r w:rsidR="000C2E27">
        <w:rPr>
          <w:rStyle w:val="Strong"/>
          <w:i w:val="0"/>
          <w:sz w:val="24"/>
        </w:rPr>
        <w:t>3</w:t>
      </w:r>
      <w:r>
        <w:rPr>
          <w:rStyle w:val="Strong"/>
          <w:i w:val="0"/>
          <w:sz w:val="24"/>
        </w:rPr>
        <w:t>/2</w:t>
      </w:r>
      <w:r w:rsidR="000C2E27">
        <w:rPr>
          <w:rStyle w:val="Strong"/>
          <w:i w:val="0"/>
          <w:sz w:val="24"/>
        </w:rPr>
        <w:t>4</w:t>
      </w:r>
      <w:r>
        <w:rPr>
          <w:rStyle w:val="Strong"/>
          <w:b w:val="0"/>
          <w:i w:val="0"/>
          <w:sz w:val="24"/>
        </w:rPr>
        <w:t xml:space="preserve"> – The top three responses for STEM professional learning priorities for school-based technical support staff in the year ahead were:</w:t>
      </w:r>
    </w:p>
    <w:p w14:paraId="3723DF4E" w14:textId="4FCB2A21" w:rsidR="009B4BBD" w:rsidRPr="00D60E10" w:rsidRDefault="00D60E10" w:rsidP="00D60E10">
      <w:pPr>
        <w:ind w:left="720" w:hanging="360"/>
        <w:rPr>
          <w:rStyle w:val="Strong"/>
          <w:b w:val="0"/>
          <w:i w:val="0"/>
          <w:sz w:val="24"/>
        </w:rPr>
      </w:pPr>
      <w:r w:rsidRPr="00D60E10">
        <w:rPr>
          <w:rStyle w:val="Strong"/>
          <w:bCs/>
          <w:i w:val="0"/>
          <w:sz w:val="28"/>
          <w:szCs w:val="28"/>
        </w:rPr>
        <w:t>1</w:t>
      </w:r>
      <w:r w:rsidRPr="00D60E10">
        <w:rPr>
          <w:rStyle w:val="Strong"/>
          <w:bCs/>
          <w:i w:val="0"/>
          <w:sz w:val="28"/>
          <w:szCs w:val="28"/>
          <w:vertAlign w:val="superscript"/>
        </w:rPr>
        <w:t>st</w:t>
      </w:r>
      <w:r w:rsidR="00B802A1" w:rsidRPr="00D60E10">
        <w:rPr>
          <w:rStyle w:val="Strong"/>
          <w:b w:val="0"/>
          <w:i w:val="0"/>
          <w:sz w:val="24"/>
        </w:rPr>
        <w:t xml:space="preserve">           </w:t>
      </w:r>
      <w:r>
        <w:rPr>
          <w:rStyle w:val="Strong"/>
          <w:b w:val="0"/>
          <w:i w:val="0"/>
          <w:sz w:val="24"/>
        </w:rPr>
        <w:t xml:space="preserve"> </w:t>
      </w:r>
      <w:r w:rsidR="00236B15" w:rsidRPr="00D60E10">
        <w:rPr>
          <w:rStyle w:val="Strong"/>
          <w:b w:val="0"/>
          <w:i w:val="0"/>
          <w:sz w:val="24"/>
        </w:rPr>
        <w:t>Health and safety update</w:t>
      </w:r>
      <w:r w:rsidR="009B4BBD" w:rsidRPr="00D60E10">
        <w:rPr>
          <w:rStyle w:val="Strong"/>
          <w:b w:val="0"/>
          <w:i w:val="0"/>
          <w:sz w:val="24"/>
        </w:rPr>
        <w:tab/>
      </w:r>
      <w:r w:rsidR="009B4BBD" w:rsidRPr="00D60E10">
        <w:rPr>
          <w:rStyle w:val="Strong"/>
          <w:b w:val="0"/>
          <w:i w:val="0"/>
          <w:sz w:val="24"/>
        </w:rPr>
        <w:tab/>
      </w:r>
      <w:r w:rsidR="009B4BBD" w:rsidRPr="00D60E10">
        <w:rPr>
          <w:rStyle w:val="Strong"/>
          <w:b w:val="0"/>
          <w:i w:val="0"/>
          <w:sz w:val="24"/>
        </w:rPr>
        <w:tab/>
      </w:r>
      <w:r w:rsidR="009B4BBD" w:rsidRPr="00D60E10">
        <w:rPr>
          <w:rStyle w:val="Strong"/>
          <w:b w:val="0"/>
          <w:i w:val="0"/>
          <w:sz w:val="24"/>
        </w:rPr>
        <w:tab/>
      </w:r>
      <w:r w:rsidR="009B4BBD" w:rsidRPr="00D60E10">
        <w:rPr>
          <w:rStyle w:val="Strong"/>
          <w:b w:val="0"/>
          <w:i w:val="0"/>
          <w:sz w:val="24"/>
        </w:rPr>
        <w:tab/>
      </w:r>
      <w:r w:rsidR="005316A6" w:rsidRPr="00D60E10">
        <w:rPr>
          <w:rStyle w:val="Strong"/>
          <w:b w:val="0"/>
          <w:i w:val="0"/>
          <w:sz w:val="24"/>
        </w:rPr>
        <w:t>47.4</w:t>
      </w:r>
      <w:r w:rsidR="009B4BBD" w:rsidRPr="00D60E10">
        <w:rPr>
          <w:rStyle w:val="Strong"/>
          <w:b w:val="0"/>
          <w:i w:val="0"/>
          <w:sz w:val="24"/>
        </w:rPr>
        <w:t>% (</w:t>
      </w:r>
      <w:r w:rsidR="005316A6" w:rsidRPr="00D60E10">
        <w:rPr>
          <w:rStyle w:val="Strong"/>
          <w:b w:val="0"/>
          <w:i w:val="0"/>
          <w:sz w:val="24"/>
        </w:rPr>
        <w:t>36</w:t>
      </w:r>
      <w:r w:rsidR="009B4BBD" w:rsidRPr="00D60E10">
        <w:rPr>
          <w:rStyle w:val="Strong"/>
          <w:b w:val="0"/>
          <w:i w:val="0"/>
          <w:sz w:val="24"/>
        </w:rPr>
        <w:t xml:space="preserve"> responses)</w:t>
      </w:r>
    </w:p>
    <w:p w14:paraId="763A968A" w14:textId="1687B483" w:rsidR="009B4BBD" w:rsidRDefault="00D60E10" w:rsidP="00D60E10">
      <w:pPr>
        <w:pStyle w:val="ListParagraph"/>
        <w:numPr>
          <w:ilvl w:val="0"/>
          <w:numId w:val="0"/>
        </w:numPr>
        <w:ind w:left="284"/>
        <w:rPr>
          <w:rStyle w:val="Strong"/>
          <w:b w:val="0"/>
          <w:i w:val="0"/>
          <w:sz w:val="24"/>
        </w:rPr>
      </w:pPr>
      <w:r>
        <w:rPr>
          <w:rStyle w:val="Strong"/>
          <w:b w:val="0"/>
          <w:i w:val="0"/>
          <w:sz w:val="24"/>
        </w:rPr>
        <w:t xml:space="preserve"> </w:t>
      </w:r>
      <w:r w:rsidRPr="00D60E10">
        <w:rPr>
          <w:rStyle w:val="Strong"/>
          <w:bCs/>
          <w:i w:val="0"/>
          <w:sz w:val="28"/>
          <w:szCs w:val="28"/>
        </w:rPr>
        <w:t>2</w:t>
      </w:r>
      <w:r w:rsidRPr="00D60E10">
        <w:rPr>
          <w:rStyle w:val="Strong"/>
          <w:bCs/>
          <w:i w:val="0"/>
          <w:sz w:val="28"/>
          <w:szCs w:val="28"/>
          <w:vertAlign w:val="superscript"/>
        </w:rPr>
        <w:t>nd</w:t>
      </w:r>
      <w:r>
        <w:rPr>
          <w:rStyle w:val="Strong"/>
          <w:b w:val="0"/>
          <w:i w:val="0"/>
          <w:sz w:val="24"/>
        </w:rPr>
        <w:t xml:space="preserve">           </w:t>
      </w:r>
      <w:r w:rsidR="00236B15">
        <w:rPr>
          <w:rStyle w:val="Strong"/>
          <w:b w:val="0"/>
          <w:i w:val="0"/>
          <w:sz w:val="24"/>
        </w:rPr>
        <w:t>Sciences</w:t>
      </w:r>
      <w:r w:rsidR="00236B15">
        <w:rPr>
          <w:rStyle w:val="Strong"/>
          <w:b w:val="0"/>
          <w:i w:val="0"/>
          <w:sz w:val="24"/>
        </w:rPr>
        <w:tab/>
      </w:r>
      <w:r w:rsidR="00236B15">
        <w:rPr>
          <w:rStyle w:val="Strong"/>
          <w:b w:val="0"/>
          <w:i w:val="0"/>
          <w:sz w:val="24"/>
        </w:rPr>
        <w:tab/>
      </w:r>
      <w:r w:rsidR="00236B15">
        <w:rPr>
          <w:rStyle w:val="Strong"/>
          <w:b w:val="0"/>
          <w:i w:val="0"/>
          <w:sz w:val="24"/>
        </w:rPr>
        <w:tab/>
      </w:r>
      <w:r w:rsidR="009B4BBD">
        <w:rPr>
          <w:rStyle w:val="Strong"/>
          <w:b w:val="0"/>
          <w:i w:val="0"/>
          <w:sz w:val="24"/>
        </w:rPr>
        <w:tab/>
      </w:r>
      <w:r w:rsidR="009B4BBD">
        <w:rPr>
          <w:rStyle w:val="Strong"/>
          <w:b w:val="0"/>
          <w:i w:val="0"/>
          <w:sz w:val="24"/>
        </w:rPr>
        <w:tab/>
      </w:r>
      <w:r w:rsidR="009B4BBD">
        <w:rPr>
          <w:rStyle w:val="Strong"/>
          <w:b w:val="0"/>
          <w:i w:val="0"/>
          <w:sz w:val="24"/>
        </w:rPr>
        <w:tab/>
      </w:r>
      <w:r w:rsidR="009B4BBD">
        <w:rPr>
          <w:rStyle w:val="Strong"/>
          <w:b w:val="0"/>
          <w:i w:val="0"/>
          <w:sz w:val="24"/>
        </w:rPr>
        <w:tab/>
      </w:r>
      <w:r w:rsidR="005316A6">
        <w:rPr>
          <w:rStyle w:val="Strong"/>
          <w:b w:val="0"/>
          <w:i w:val="0"/>
          <w:sz w:val="24"/>
        </w:rPr>
        <w:t>44.7</w:t>
      </w:r>
      <w:r w:rsidR="009B4BBD">
        <w:rPr>
          <w:rStyle w:val="Strong"/>
          <w:b w:val="0"/>
          <w:i w:val="0"/>
          <w:sz w:val="24"/>
        </w:rPr>
        <w:t>% (</w:t>
      </w:r>
      <w:r w:rsidR="005316A6">
        <w:rPr>
          <w:rStyle w:val="Strong"/>
          <w:b w:val="0"/>
          <w:i w:val="0"/>
          <w:sz w:val="24"/>
        </w:rPr>
        <w:t>34</w:t>
      </w:r>
      <w:r w:rsidR="009B4BBD">
        <w:rPr>
          <w:rStyle w:val="Strong"/>
          <w:b w:val="0"/>
          <w:i w:val="0"/>
          <w:sz w:val="24"/>
        </w:rPr>
        <w:t xml:space="preserve"> responses)</w:t>
      </w:r>
    </w:p>
    <w:p w14:paraId="40AE18DB" w14:textId="6F24C2BB" w:rsidR="009B4BBD" w:rsidRDefault="00D60E10" w:rsidP="00D60E10">
      <w:pPr>
        <w:pStyle w:val="ListParagraph"/>
        <w:numPr>
          <w:ilvl w:val="0"/>
          <w:numId w:val="0"/>
        </w:numPr>
        <w:ind w:left="284"/>
        <w:rPr>
          <w:rStyle w:val="Strong"/>
          <w:b w:val="0"/>
          <w:i w:val="0"/>
          <w:sz w:val="24"/>
        </w:rPr>
      </w:pPr>
      <w:r>
        <w:rPr>
          <w:rFonts w:eastAsia="Times New Roman" w:cs="Arial"/>
          <w:b/>
          <w:bCs/>
          <w:lang w:eastAsia="en-GB"/>
        </w:rPr>
        <w:t xml:space="preserve"> </w:t>
      </w:r>
      <w:r w:rsidRPr="00D60E10">
        <w:rPr>
          <w:rFonts w:eastAsia="Times New Roman" w:cs="Arial"/>
          <w:b/>
          <w:bCs/>
          <w:sz w:val="28"/>
          <w:szCs w:val="24"/>
          <w:lang w:eastAsia="en-GB"/>
        </w:rPr>
        <w:t>3</w:t>
      </w:r>
      <w:r w:rsidRPr="00D60E10">
        <w:rPr>
          <w:rFonts w:eastAsia="Times New Roman" w:cs="Arial"/>
          <w:b/>
          <w:bCs/>
          <w:sz w:val="28"/>
          <w:szCs w:val="24"/>
          <w:vertAlign w:val="superscript"/>
          <w:lang w:eastAsia="en-GB"/>
        </w:rPr>
        <w:t>rd</w:t>
      </w:r>
      <w:r w:rsidRPr="00D60E10">
        <w:rPr>
          <w:rFonts w:eastAsia="Times New Roman" w:cs="Arial"/>
          <w:sz w:val="28"/>
          <w:szCs w:val="24"/>
          <w:lang w:eastAsia="en-GB"/>
        </w:rPr>
        <w:t xml:space="preserve"> </w:t>
      </w:r>
      <w:r>
        <w:rPr>
          <w:rFonts w:eastAsia="Times New Roman" w:cs="Arial"/>
          <w:lang w:eastAsia="en-GB"/>
        </w:rPr>
        <w:t xml:space="preserve">          </w:t>
      </w:r>
      <w:r w:rsidR="00236B15">
        <w:rPr>
          <w:rFonts w:eastAsia="Times New Roman" w:cs="Arial"/>
          <w:lang w:eastAsia="en-GB"/>
        </w:rPr>
        <w:t>Skills progression in STEM subjects</w:t>
      </w:r>
      <w:r w:rsidR="009B4BBD">
        <w:rPr>
          <w:rStyle w:val="Strong"/>
          <w:b w:val="0"/>
          <w:i w:val="0"/>
          <w:sz w:val="24"/>
        </w:rPr>
        <w:tab/>
      </w:r>
      <w:r w:rsidR="009B4BBD">
        <w:rPr>
          <w:rStyle w:val="Strong"/>
          <w:b w:val="0"/>
          <w:i w:val="0"/>
          <w:sz w:val="24"/>
        </w:rPr>
        <w:tab/>
      </w:r>
      <w:r w:rsidR="009B4BBD">
        <w:rPr>
          <w:rStyle w:val="Strong"/>
          <w:b w:val="0"/>
          <w:i w:val="0"/>
          <w:sz w:val="24"/>
        </w:rPr>
        <w:tab/>
      </w:r>
      <w:r w:rsidR="005316A6">
        <w:rPr>
          <w:rStyle w:val="Strong"/>
          <w:b w:val="0"/>
          <w:i w:val="0"/>
          <w:sz w:val="24"/>
        </w:rPr>
        <w:t>39</w:t>
      </w:r>
      <w:r w:rsidR="009B4BBD">
        <w:rPr>
          <w:rStyle w:val="Strong"/>
          <w:b w:val="0"/>
          <w:i w:val="0"/>
          <w:sz w:val="24"/>
        </w:rPr>
        <w:t>.5% (</w:t>
      </w:r>
      <w:r w:rsidR="005316A6">
        <w:rPr>
          <w:rStyle w:val="Strong"/>
          <w:b w:val="0"/>
          <w:i w:val="0"/>
          <w:sz w:val="24"/>
        </w:rPr>
        <w:t>30</w:t>
      </w:r>
      <w:r w:rsidR="009B4BBD">
        <w:rPr>
          <w:rStyle w:val="Strong"/>
          <w:b w:val="0"/>
          <w:i w:val="0"/>
          <w:sz w:val="24"/>
        </w:rPr>
        <w:t xml:space="preserve"> responses)</w:t>
      </w:r>
    </w:p>
    <w:p w14:paraId="0122222F" w14:textId="77777777" w:rsidR="009B4BBD" w:rsidRPr="009B4BBD" w:rsidRDefault="009B4BBD" w:rsidP="009B4BBD">
      <w:pPr>
        <w:pStyle w:val="ListParagraph"/>
        <w:numPr>
          <w:ilvl w:val="0"/>
          <w:numId w:val="0"/>
        </w:numPr>
        <w:rPr>
          <w:rStyle w:val="Strong"/>
          <w:b w:val="0"/>
          <w:i w:val="0"/>
          <w:sz w:val="24"/>
        </w:rPr>
      </w:pPr>
    </w:p>
    <w:p w14:paraId="673698CC" w14:textId="614267BE" w:rsidR="008057DB" w:rsidRDefault="008057DB" w:rsidP="008057DB"/>
    <w:p w14:paraId="3EFECF2D" w14:textId="3920C1C2" w:rsidR="00B26BB3" w:rsidRDefault="00B26BB3" w:rsidP="00AA092F">
      <w:pPr>
        <w:pStyle w:val="Heading1"/>
        <w:ind w:left="284" w:right="142"/>
      </w:pPr>
      <w:bookmarkStart w:id="12" w:name="_Toc61860041"/>
      <w:bookmarkStart w:id="13" w:name="_Toc99977376"/>
      <w:bookmarkStart w:id="14" w:name="_Toc165539300"/>
      <w:r w:rsidRPr="009E0A49">
        <w:lastRenderedPageBreak/>
        <w:t xml:space="preserve">Annual STEM </w:t>
      </w:r>
      <w:r w:rsidR="00D8708E">
        <w:t>S</w:t>
      </w:r>
      <w:r w:rsidRPr="009E0A49">
        <w:t xml:space="preserve">urvey </w:t>
      </w:r>
      <w:bookmarkEnd w:id="12"/>
      <w:r w:rsidR="0014396C">
        <w:t>202</w:t>
      </w:r>
      <w:r w:rsidR="009F0A35">
        <w:t>2</w:t>
      </w:r>
      <w:r w:rsidR="0014396C">
        <w:t>/2</w:t>
      </w:r>
      <w:bookmarkEnd w:id="13"/>
      <w:r w:rsidR="009F0A35">
        <w:t>3</w:t>
      </w:r>
      <w:bookmarkEnd w:id="14"/>
    </w:p>
    <w:p w14:paraId="31B0C2A0" w14:textId="18C82278" w:rsidR="003A6B67" w:rsidRPr="00612B82" w:rsidRDefault="003A6B67" w:rsidP="00AA092F">
      <w:pPr>
        <w:pStyle w:val="Heading2"/>
        <w:ind w:left="284" w:right="142"/>
      </w:pPr>
      <w:bookmarkStart w:id="15" w:name="_Toc165539301"/>
      <w:r w:rsidRPr="00612B82">
        <w:t>About the survey</w:t>
      </w:r>
      <w:bookmarkEnd w:id="10"/>
      <w:bookmarkEnd w:id="15"/>
      <w:r w:rsidRPr="00612B82">
        <w:t xml:space="preserve"> </w:t>
      </w:r>
    </w:p>
    <w:p w14:paraId="65273B4E" w14:textId="77777777" w:rsidR="003A6B67" w:rsidRPr="006C5166" w:rsidRDefault="003A6B67" w:rsidP="00AA092F">
      <w:pPr>
        <w:pStyle w:val="Heading3"/>
        <w:ind w:left="284" w:right="142"/>
      </w:pPr>
      <w:r w:rsidRPr="006C5166">
        <w:t>Background</w:t>
      </w:r>
    </w:p>
    <w:p w14:paraId="2D1B0E9B" w14:textId="45823251" w:rsidR="003A6B67" w:rsidRPr="006C5166" w:rsidRDefault="003A6B67" w:rsidP="00AA092F">
      <w:pPr>
        <w:ind w:left="284" w:right="142"/>
      </w:pPr>
      <w:r w:rsidRPr="006C5166">
        <w:t xml:space="preserve">The aim of </w:t>
      </w:r>
      <w:r w:rsidR="006C5166">
        <w:t>the A</w:t>
      </w:r>
      <w:r w:rsidRPr="006C5166">
        <w:t xml:space="preserve">nnual STEM </w:t>
      </w:r>
      <w:r w:rsidR="006C5166">
        <w:t>S</w:t>
      </w:r>
      <w:r w:rsidRPr="006C5166">
        <w:t xml:space="preserve">urvey </w:t>
      </w:r>
      <w:r w:rsidR="00AA092F">
        <w:t xml:space="preserve">for school-based technical support staff </w:t>
      </w:r>
      <w:r w:rsidRPr="006C5166">
        <w:t>is to track enhancements in STEM professional learning undertaken.</w:t>
      </w:r>
    </w:p>
    <w:p w14:paraId="020C2009" w14:textId="77777777" w:rsidR="003A6B67" w:rsidRPr="006C5166" w:rsidRDefault="003A6B67" w:rsidP="00AA092F">
      <w:pPr>
        <w:ind w:left="284" w:right="142"/>
      </w:pPr>
      <w:r w:rsidRPr="006C5166">
        <w:t>The survey covers aspects such as:</w:t>
      </w:r>
    </w:p>
    <w:p w14:paraId="2BC1B6E2" w14:textId="7987A820" w:rsidR="006C5166" w:rsidRPr="006C5166" w:rsidRDefault="006C5166" w:rsidP="00AA092F">
      <w:pPr>
        <w:pStyle w:val="ListParagraph"/>
        <w:spacing w:after="0"/>
        <w:ind w:left="284" w:right="142" w:firstLine="0"/>
      </w:pPr>
      <w:r w:rsidRPr="006C5166">
        <w:t xml:space="preserve">Number of hours of STEM professional learning </w:t>
      </w:r>
      <w:r w:rsidR="005316A6" w:rsidRPr="006C5166">
        <w:t>accessed</w:t>
      </w:r>
    </w:p>
    <w:p w14:paraId="75B7DB78" w14:textId="68FB752C" w:rsidR="003A6B67" w:rsidRPr="006C5166" w:rsidRDefault="003A6B67" w:rsidP="00AA092F">
      <w:pPr>
        <w:pStyle w:val="ListParagraph"/>
        <w:spacing w:after="0"/>
        <w:ind w:left="284" w:right="142" w:firstLine="0"/>
      </w:pPr>
      <w:r w:rsidRPr="006C5166">
        <w:t xml:space="preserve">STEM professional learning priorities of </w:t>
      </w:r>
      <w:r w:rsidR="006C5166" w:rsidRPr="006C5166">
        <w:t>school-based technical support staff</w:t>
      </w:r>
    </w:p>
    <w:p w14:paraId="192D3011" w14:textId="079758BA" w:rsidR="006C5166" w:rsidRPr="006C5166" w:rsidRDefault="003A6B67" w:rsidP="00AA092F">
      <w:pPr>
        <w:pStyle w:val="ListParagraph"/>
        <w:spacing w:after="0"/>
        <w:ind w:left="284" w:right="142" w:firstLine="0"/>
      </w:pPr>
      <w:r w:rsidRPr="006C5166">
        <w:t xml:space="preserve">Barriers to accessing </w:t>
      </w:r>
      <w:r w:rsidR="006C5166" w:rsidRPr="006C5166">
        <w:t>professional learning</w:t>
      </w:r>
      <w:r w:rsidRPr="006C5166">
        <w:t>.</w:t>
      </w:r>
    </w:p>
    <w:p w14:paraId="489E8883" w14:textId="2A001B66" w:rsidR="006C5166" w:rsidRDefault="006C5166" w:rsidP="00AA092F">
      <w:pPr>
        <w:spacing w:after="0"/>
        <w:ind w:left="284" w:right="142"/>
      </w:pPr>
    </w:p>
    <w:p w14:paraId="56D0FE0A" w14:textId="77777777" w:rsidR="00CA24D7" w:rsidRPr="002F0BE1" w:rsidRDefault="00CA24D7" w:rsidP="00AA092F">
      <w:pPr>
        <w:ind w:left="284" w:right="142"/>
      </w:pPr>
      <w:r w:rsidRPr="002F0BE1">
        <w:t>T</w:t>
      </w:r>
      <w:r>
        <w:t>wo</w:t>
      </w:r>
      <w:r w:rsidRPr="002F0BE1">
        <w:t xml:space="preserve"> further surveys were issued in 202</w:t>
      </w:r>
      <w:r>
        <w:t>2</w:t>
      </w:r>
      <w:r w:rsidRPr="002F0BE1">
        <w:t>/2</w:t>
      </w:r>
      <w:r>
        <w:t>3</w:t>
      </w:r>
      <w:r w:rsidRPr="002F0BE1">
        <w:t xml:space="preserve"> to gather data from other sectors including:</w:t>
      </w:r>
    </w:p>
    <w:p w14:paraId="29616A42" w14:textId="193620A6" w:rsidR="00611FF6" w:rsidRDefault="00D26DA4" w:rsidP="00AA092F">
      <w:pPr>
        <w:pStyle w:val="ListParagraph"/>
        <w:spacing w:after="0"/>
        <w:ind w:left="284" w:right="142" w:firstLine="0"/>
      </w:pPr>
      <w:r>
        <w:t xml:space="preserve">Early learning and childcare, </w:t>
      </w:r>
      <w:r w:rsidR="00611FF6">
        <w:t>primary, secondary and ASN practitioners</w:t>
      </w:r>
    </w:p>
    <w:p w14:paraId="2AAEB0DB" w14:textId="02EDC287" w:rsidR="00CA24D7" w:rsidRPr="002F0BE1" w:rsidRDefault="00CA24D7" w:rsidP="00AA092F">
      <w:pPr>
        <w:pStyle w:val="ListParagraph"/>
        <w:spacing w:after="0"/>
        <w:ind w:left="284" w:right="142" w:firstLine="0"/>
      </w:pPr>
      <w:r w:rsidRPr="002F0BE1">
        <w:t>Community and learning development (CLD) practitioners</w:t>
      </w:r>
      <w:r w:rsidR="00611FF6">
        <w:t>.</w:t>
      </w:r>
    </w:p>
    <w:p w14:paraId="0CC30E84" w14:textId="77777777" w:rsidR="00CA24D7" w:rsidRDefault="00CA24D7" w:rsidP="00AA092F">
      <w:pPr>
        <w:spacing w:after="0"/>
        <w:ind w:left="284" w:right="142"/>
      </w:pPr>
    </w:p>
    <w:p w14:paraId="0BE367A2" w14:textId="344F71D0" w:rsidR="00CA24D7" w:rsidRDefault="00CA24D7" w:rsidP="003B64BA">
      <w:pPr>
        <w:spacing w:after="0"/>
        <w:ind w:left="284" w:right="142"/>
      </w:pPr>
      <w:r w:rsidRPr="00FC7D55">
        <w:t>The data presented in the 202</w:t>
      </w:r>
      <w:r>
        <w:t>2</w:t>
      </w:r>
      <w:r w:rsidRPr="00FC7D55">
        <w:t>/2</w:t>
      </w:r>
      <w:r>
        <w:t>3</w:t>
      </w:r>
      <w:r w:rsidRPr="00FC7D55">
        <w:t xml:space="preserve"> survey findings was collected </w:t>
      </w:r>
      <w:r>
        <w:t>after</w:t>
      </w:r>
      <w:r w:rsidRPr="00FC7D55">
        <w:t xml:space="preserve"> </w:t>
      </w:r>
      <w:r>
        <w:t>several years of</w:t>
      </w:r>
      <w:r w:rsidRPr="00FC7D55">
        <w:t xml:space="preserve"> disruption </w:t>
      </w:r>
      <w:r>
        <w:t xml:space="preserve">caused by the </w:t>
      </w:r>
      <w:r w:rsidRPr="00FC7D55">
        <w:t xml:space="preserve">COVID-19 pandemic. </w:t>
      </w:r>
      <w:r>
        <w:t>C</w:t>
      </w:r>
      <w:r w:rsidRPr="00FC7D55">
        <w:t>are should be taken when comparing data from the 202</w:t>
      </w:r>
      <w:r>
        <w:t>2</w:t>
      </w:r>
      <w:r w:rsidRPr="00FC7D55">
        <w:t>/2</w:t>
      </w:r>
      <w:r>
        <w:t>3</w:t>
      </w:r>
      <w:r w:rsidRPr="00FC7D55">
        <w:t xml:space="preserve"> survey with previous years as the results provide a limited snapshot of STEM professional learning within the wider context of education recovery.</w:t>
      </w:r>
    </w:p>
    <w:p w14:paraId="0DEA9640" w14:textId="6718BA87" w:rsidR="003A6B67" w:rsidRDefault="003A6B67" w:rsidP="00AA092F">
      <w:pPr>
        <w:pStyle w:val="Heading3"/>
        <w:ind w:left="284" w:right="142"/>
      </w:pPr>
      <w:r w:rsidRPr="006C5166">
        <w:t>Structure and purpose</w:t>
      </w:r>
    </w:p>
    <w:p w14:paraId="78B9B55F" w14:textId="3E6AA3C5" w:rsidR="006C5166" w:rsidRPr="00D30217" w:rsidRDefault="006C5166" w:rsidP="00AA092F">
      <w:pPr>
        <w:ind w:left="284" w:right="142"/>
      </w:pPr>
      <w:r w:rsidRPr="00D30217">
        <w:t>The survey was made available to all</w:t>
      </w:r>
      <w:r w:rsidR="003C1DCE">
        <w:t xml:space="preserve"> school-based</w:t>
      </w:r>
      <w:r w:rsidRPr="00D30217">
        <w:t xml:space="preserve"> </w:t>
      </w:r>
      <w:r w:rsidR="003C1DCE">
        <w:t>technical support staff</w:t>
      </w:r>
      <w:r w:rsidRPr="00D30217">
        <w:t xml:space="preserve"> via an online survey. It was promoted widely via Education Scotland and Scottish Government communication channels. </w:t>
      </w:r>
      <w:bookmarkStart w:id="16" w:name="_Hlk61513869"/>
    </w:p>
    <w:bookmarkEnd w:id="16"/>
    <w:p w14:paraId="19A3CCA9" w14:textId="20FB72E1" w:rsidR="00607351" w:rsidRPr="00D30217" w:rsidRDefault="00607351" w:rsidP="00AA092F">
      <w:pPr>
        <w:ind w:left="284" w:right="142"/>
      </w:pPr>
      <w:r w:rsidRPr="00D30217">
        <w:t>The survey findings have played</w:t>
      </w:r>
      <w:r w:rsidR="0015512F">
        <w:t xml:space="preserve"> </w:t>
      </w:r>
      <w:r w:rsidRPr="00D30217">
        <w:t xml:space="preserve">a crucial role in shaping the implementation of the </w:t>
      </w:r>
      <w:r>
        <w:t>professional learning</w:t>
      </w:r>
      <w:r w:rsidRPr="00D30217">
        <w:t xml:space="preserve"> actions in the STEM Education and Training Strategy (</w:t>
      </w:r>
      <w:hyperlink r:id="rId12" w:history="1">
        <w:r w:rsidRPr="0025328D">
          <w:rPr>
            <w:rStyle w:val="Hyperlink"/>
            <w:sz w:val="18"/>
            <w:szCs w:val="18"/>
          </w:rPr>
          <w:t>Science, Technology, Engineering and Mathematics: education and training strategy - gov.scot (www.gov.scot)</w:t>
        </w:r>
      </w:hyperlink>
      <w:r w:rsidRPr="00D30217">
        <w:t>).</w:t>
      </w:r>
    </w:p>
    <w:p w14:paraId="3ACCDFAC" w14:textId="376406D3" w:rsidR="003043DD" w:rsidRDefault="00607351" w:rsidP="007312CF">
      <w:pPr>
        <w:ind w:left="284" w:right="142"/>
      </w:pPr>
      <w:r w:rsidRPr="00FC7D55">
        <w:t xml:space="preserve">The findings from previous surveys have directly influenced the framing of the Enhancing Professional Learning in STEM Grants Programme which has seen </w:t>
      </w:r>
      <w:r>
        <w:t>over</w:t>
      </w:r>
      <w:r w:rsidRPr="00FC7D55">
        <w:t xml:space="preserve"> £</w:t>
      </w:r>
      <w:r>
        <w:t>4.6</w:t>
      </w:r>
      <w:r w:rsidRPr="00FC7D55">
        <w:t xml:space="preserve"> million awarded to support professional learning programmes since its inception in 2018. The</w:t>
      </w:r>
      <w:r w:rsidRPr="00D30217">
        <w:t xml:space="preserve"> ambition of the grants programme </w:t>
      </w:r>
      <w:r>
        <w:t>was</w:t>
      </w:r>
      <w:r w:rsidRPr="00D30217">
        <w:t xml:space="preserve"> to ensure that practitioners in relevant sectors, and in various geographical locations, ha</w:t>
      </w:r>
      <w:r w:rsidR="00C50800">
        <w:t>d</w:t>
      </w:r>
      <w:r w:rsidRPr="00D30217">
        <w:t xml:space="preserve"> access to high-quality professional learning which meets their needs. The survey highlights priority areas for action and gaps that need to be addressed. </w:t>
      </w:r>
    </w:p>
    <w:p w14:paraId="62473D98" w14:textId="5DCA73E4" w:rsidR="00607351" w:rsidRPr="001429D0" w:rsidRDefault="00607351" w:rsidP="007312CF">
      <w:pPr>
        <w:ind w:left="284"/>
      </w:pPr>
      <w:r w:rsidRPr="00D30217">
        <w:t>In addition, the survey data allows Education Scotland to track progress against the following key performance indicator in the STEM Education and Training Strategy</w:t>
      </w:r>
      <w:r w:rsidRPr="001429D0">
        <w:t>:</w:t>
      </w:r>
    </w:p>
    <w:p w14:paraId="6212CFC0" w14:textId="77777777" w:rsidR="00607351" w:rsidRPr="003B64BA" w:rsidRDefault="00607351" w:rsidP="007312CF">
      <w:pPr>
        <w:ind w:left="284"/>
        <w:rPr>
          <w:b/>
          <w:sz w:val="20"/>
          <w:szCs w:val="18"/>
        </w:rPr>
      </w:pPr>
      <w:r w:rsidRPr="003B64BA">
        <w:rPr>
          <w:b/>
          <w:sz w:val="20"/>
          <w:szCs w:val="18"/>
        </w:rPr>
        <w:t>II. Increased practitioner confidence in STEM learning in the early years, primary years and in CLD settings and increased practitioner engagement in STEM professional learning opportunities. (Excellence)</w:t>
      </w:r>
    </w:p>
    <w:p w14:paraId="3AB8ACBA" w14:textId="6AB50421" w:rsidR="006C5166" w:rsidRPr="003B64BA" w:rsidRDefault="00607351" w:rsidP="006C5166">
      <w:pPr>
        <w:pStyle w:val="ListParagraph"/>
        <w:numPr>
          <w:ilvl w:val="0"/>
          <w:numId w:val="3"/>
        </w:numPr>
        <w:ind w:left="1080"/>
        <w:rPr>
          <w:sz w:val="20"/>
          <w:szCs w:val="18"/>
        </w:rPr>
      </w:pPr>
      <w:r w:rsidRPr="003B64BA">
        <w:rPr>
          <w:sz w:val="20"/>
          <w:szCs w:val="18"/>
        </w:rPr>
        <w:t>Increase the cumulative hours of STEM professional learning accessed by early years, schools, college and CLD practitioners annually</w:t>
      </w:r>
    </w:p>
    <w:p w14:paraId="587D1318" w14:textId="64475301" w:rsidR="00F364A8" w:rsidRPr="00A6309B" w:rsidRDefault="00F364A8" w:rsidP="00306AB9">
      <w:pPr>
        <w:pStyle w:val="Heading2"/>
        <w:ind w:left="284"/>
      </w:pPr>
      <w:bookmarkStart w:id="17" w:name="_Toc1420590"/>
      <w:bookmarkStart w:id="18" w:name="_Toc9428874"/>
      <w:bookmarkStart w:id="19" w:name="_Toc61508333"/>
      <w:bookmarkStart w:id="20" w:name="_Toc165539302"/>
      <w:bookmarkStart w:id="21" w:name="_Toc49245301"/>
      <w:r w:rsidRPr="00A6309B">
        <w:lastRenderedPageBreak/>
        <w:t>About you</w:t>
      </w:r>
      <w:bookmarkEnd w:id="17"/>
      <w:bookmarkEnd w:id="18"/>
      <w:bookmarkEnd w:id="19"/>
      <w:bookmarkEnd w:id="20"/>
    </w:p>
    <w:p w14:paraId="2C88D3C3" w14:textId="7C3E8EB1" w:rsidR="00F364A8" w:rsidRPr="00303C90" w:rsidRDefault="00F364A8" w:rsidP="00306AB9">
      <w:pPr>
        <w:pStyle w:val="Heading3"/>
        <w:spacing w:after="0"/>
        <w:ind w:left="284"/>
        <w:rPr>
          <w:rFonts w:eastAsia="Times New Roman"/>
        </w:rPr>
      </w:pPr>
      <w:r>
        <w:t>N</w:t>
      </w:r>
      <w:r w:rsidRPr="00EC6409">
        <w:t xml:space="preserve">umber of </w:t>
      </w:r>
      <w:r w:rsidR="00A6309B">
        <w:t xml:space="preserve">survey </w:t>
      </w:r>
      <w:r w:rsidRPr="00EC6409">
        <w:t>responses</w:t>
      </w:r>
    </w:p>
    <w:p w14:paraId="1D6F98D5" w14:textId="09AF5907" w:rsidR="00956769" w:rsidRDefault="00E738E6" w:rsidP="00921A94">
      <w:pPr>
        <w:spacing w:after="0" w:line="240" w:lineRule="auto"/>
      </w:pPr>
      <w:r>
        <w:t xml:space="preserve"> </w:t>
      </w:r>
      <w:r w:rsidR="00A45EDA">
        <w:t xml:space="preserve">  </w:t>
      </w:r>
      <w:r w:rsidR="00B64943">
        <w:t xml:space="preserve">  </w:t>
      </w:r>
      <w:r w:rsidR="00A45EDA">
        <w:t xml:space="preserve">   </w:t>
      </w:r>
      <w:r w:rsidRPr="00E738E6">
        <w:rPr>
          <w:noProof/>
        </w:rPr>
        <w:drawing>
          <wp:inline distT="0" distB="0" distL="0" distR="0" wp14:anchorId="6BB2EE1F" wp14:editId="3F40BC42">
            <wp:extent cx="5574182" cy="3987416"/>
            <wp:effectExtent l="0" t="0" r="7620" b="0"/>
            <wp:docPr id="181201236" name="Picture 1" descr="A graph of a number of peo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201236" name="Picture 1" descr="A graph of a number of people&#10;&#10;Description automatically generated with medium confidence"/>
                    <pic:cNvPicPr/>
                  </pic:nvPicPr>
                  <pic:blipFill>
                    <a:blip r:embed="rId13"/>
                    <a:stretch>
                      <a:fillRect/>
                    </a:stretch>
                  </pic:blipFill>
                  <pic:spPr>
                    <a:xfrm>
                      <a:off x="0" y="0"/>
                      <a:ext cx="5589934" cy="3998684"/>
                    </a:xfrm>
                    <a:prstGeom prst="rect">
                      <a:avLst/>
                    </a:prstGeom>
                  </pic:spPr>
                </pic:pic>
              </a:graphicData>
            </a:graphic>
          </wp:inline>
        </w:drawing>
      </w:r>
    </w:p>
    <w:p w14:paraId="56B98F80" w14:textId="5897AAFF" w:rsidR="00321F34" w:rsidRDefault="00321F34" w:rsidP="00306AB9">
      <w:pPr>
        <w:pStyle w:val="Caption"/>
        <w:ind w:firstLine="284"/>
        <w:rPr>
          <w:b/>
          <w:i w:val="0"/>
        </w:rPr>
      </w:pPr>
      <w:bookmarkStart w:id="22" w:name="_Toc165539317"/>
      <w:bookmarkStart w:id="23" w:name="_Toc61510744"/>
      <w:r w:rsidRPr="00321F34">
        <w:rPr>
          <w:b/>
          <w:bCs/>
        </w:rPr>
        <w:t xml:space="preserve">Figure </w:t>
      </w:r>
      <w:r w:rsidRPr="00321F34">
        <w:rPr>
          <w:b/>
          <w:bCs/>
        </w:rPr>
        <w:fldChar w:fldCharType="begin"/>
      </w:r>
      <w:r w:rsidRPr="00321F34">
        <w:rPr>
          <w:b/>
          <w:bCs/>
        </w:rPr>
        <w:instrText xml:space="preserve"> SEQ Figure \* ARABIC </w:instrText>
      </w:r>
      <w:r w:rsidRPr="00321F34">
        <w:rPr>
          <w:b/>
          <w:bCs/>
        </w:rPr>
        <w:fldChar w:fldCharType="separate"/>
      </w:r>
      <w:r w:rsidR="007665D7">
        <w:rPr>
          <w:b/>
          <w:bCs/>
          <w:noProof/>
        </w:rPr>
        <w:t>1</w:t>
      </w:r>
      <w:r w:rsidRPr="00321F34">
        <w:rPr>
          <w:b/>
          <w:bCs/>
        </w:rPr>
        <w:fldChar w:fldCharType="end"/>
      </w:r>
      <w:r>
        <w:t xml:space="preserve">: </w:t>
      </w:r>
      <w:r w:rsidRPr="002D7357">
        <w:t>Number of responses per type of technical support delivered</w:t>
      </w:r>
      <w:bookmarkEnd w:id="22"/>
    </w:p>
    <w:bookmarkEnd w:id="23"/>
    <w:p w14:paraId="29BB189B" w14:textId="2A0FC7F4" w:rsidR="00934B43" w:rsidRDefault="00934B43" w:rsidP="00306AB9">
      <w:pPr>
        <w:pStyle w:val="Note"/>
        <w:ind w:left="284" w:right="142"/>
      </w:pPr>
      <w:r w:rsidRPr="00D35E15">
        <w:rPr>
          <w:i/>
        </w:rPr>
        <w:t>Note</w:t>
      </w:r>
      <w:r w:rsidR="00A45EDA">
        <w:rPr>
          <w:i/>
        </w:rPr>
        <w:t xml:space="preserve"> 1:</w:t>
      </w:r>
      <w:r w:rsidRPr="00D35E15">
        <w:t xml:space="preserve"> The number of responses </w:t>
      </w:r>
      <w:r>
        <w:t xml:space="preserve">in this figure </w:t>
      </w:r>
      <w:r w:rsidRPr="00D35E15">
        <w:t>exceeds the total number of responses as multiple selections were possible for this question in the online survey.</w:t>
      </w:r>
    </w:p>
    <w:p w14:paraId="3A76AE23" w14:textId="6252AD06" w:rsidR="00A45EDA" w:rsidRDefault="00A45EDA" w:rsidP="00306AB9">
      <w:pPr>
        <w:pStyle w:val="Note"/>
        <w:ind w:left="284" w:right="142"/>
      </w:pPr>
      <w:r w:rsidRPr="00A120DA">
        <w:rPr>
          <w:i/>
        </w:rPr>
        <w:t>Note</w:t>
      </w:r>
      <w:r>
        <w:rPr>
          <w:i/>
        </w:rPr>
        <w:t xml:space="preserve"> 2:</w:t>
      </w:r>
      <w:r w:rsidRPr="00A120DA">
        <w:t xml:space="preserve"> Of the </w:t>
      </w:r>
      <w:r w:rsidR="00E738E6">
        <w:t>78</w:t>
      </w:r>
      <w:r w:rsidRPr="00A120DA">
        <w:t xml:space="preserve"> responses to the 202</w:t>
      </w:r>
      <w:r>
        <w:t>2</w:t>
      </w:r>
      <w:r w:rsidRPr="00A120DA">
        <w:t>/2</w:t>
      </w:r>
      <w:r>
        <w:t>3</w:t>
      </w:r>
      <w:r w:rsidRPr="00A120DA">
        <w:t xml:space="preserve"> survey</w:t>
      </w:r>
      <w:r w:rsidR="00596461">
        <w:t>,</w:t>
      </w:r>
      <w:r>
        <w:t xml:space="preserve"> only </w:t>
      </w:r>
      <w:r w:rsidR="00E738E6">
        <w:t>76</w:t>
      </w:r>
      <w:r w:rsidRPr="00A120DA">
        <w:t xml:space="preserve"> respondents gave permission for their data to be used in this report.</w:t>
      </w:r>
      <w:r w:rsidR="00E738E6">
        <w:t xml:space="preserve"> </w:t>
      </w:r>
      <w:r w:rsidR="00E738E6" w:rsidRPr="00A120DA">
        <w:t>Therefore,</w:t>
      </w:r>
      <w:r w:rsidRPr="00A120DA">
        <w:t xml:space="preserve"> the totals in the following tables and figures </w:t>
      </w:r>
      <w:r>
        <w:t xml:space="preserve">in this report </w:t>
      </w:r>
      <w:r w:rsidRPr="00A120DA">
        <w:t xml:space="preserve">will sum to </w:t>
      </w:r>
      <w:r w:rsidR="00E738E6">
        <w:t>76</w:t>
      </w:r>
      <w:r w:rsidR="00596461">
        <w:t>,</w:t>
      </w:r>
      <w:r>
        <w:t xml:space="preserve"> unless otherwise stated.</w:t>
      </w:r>
    </w:p>
    <w:tbl>
      <w:tblPr>
        <w:tblStyle w:val="ESTable2"/>
        <w:tblW w:w="4406" w:type="pct"/>
        <w:tblInd w:w="601" w:type="dxa"/>
        <w:tblBorders>
          <w:top w:val="single" w:sz="4" w:space="0" w:color="00ABB5"/>
          <w:left w:val="single" w:sz="4" w:space="0" w:color="00ABB5"/>
          <w:bottom w:val="single" w:sz="4" w:space="0" w:color="00ABB5"/>
          <w:right w:val="single" w:sz="4" w:space="0" w:color="00ABB5"/>
        </w:tblBorders>
        <w:tblLook w:val="0400" w:firstRow="0" w:lastRow="0" w:firstColumn="0" w:lastColumn="0" w:noHBand="0" w:noVBand="1"/>
      </w:tblPr>
      <w:tblGrid>
        <w:gridCol w:w="7063"/>
        <w:gridCol w:w="2172"/>
      </w:tblGrid>
      <w:tr w:rsidR="00252C29" w:rsidRPr="00B64943" w14:paraId="7DD02E3B" w14:textId="77777777" w:rsidTr="00B64943">
        <w:trPr>
          <w:cnfStyle w:val="000000100000" w:firstRow="0" w:lastRow="0" w:firstColumn="0" w:lastColumn="0" w:oddVBand="0" w:evenVBand="0" w:oddHBand="1" w:evenHBand="0" w:firstRowFirstColumn="0" w:firstRowLastColumn="0" w:lastRowFirstColumn="0" w:lastRowLastColumn="0"/>
          <w:trHeight w:val="480"/>
        </w:trPr>
        <w:tc>
          <w:tcPr>
            <w:tcW w:w="3824" w:type="pct"/>
            <w:tcBorders>
              <w:right w:val="single" w:sz="4" w:space="0" w:color="00ABB5"/>
            </w:tcBorders>
            <w:vAlign w:val="center"/>
          </w:tcPr>
          <w:p w14:paraId="7596F99F" w14:textId="4FEB9512" w:rsidR="00252C29" w:rsidRPr="00B64943" w:rsidRDefault="00252C29" w:rsidP="00A52B4A">
            <w:pPr>
              <w:pStyle w:val="TableText"/>
              <w:rPr>
                <w:sz w:val="22"/>
                <w:szCs w:val="20"/>
              </w:rPr>
            </w:pPr>
            <w:r w:rsidRPr="00B64943">
              <w:rPr>
                <w:sz w:val="22"/>
                <w:szCs w:val="20"/>
              </w:rPr>
              <w:t>STEM Professional Learning Survey 2018/19 Findings (School</w:t>
            </w:r>
            <w:r w:rsidR="0086400C">
              <w:rPr>
                <w:sz w:val="22"/>
                <w:szCs w:val="20"/>
              </w:rPr>
              <w:t>-based</w:t>
            </w:r>
            <w:r w:rsidRPr="00B64943">
              <w:rPr>
                <w:sz w:val="22"/>
                <w:szCs w:val="20"/>
              </w:rPr>
              <w:t xml:space="preserve"> Technical </w:t>
            </w:r>
            <w:r w:rsidR="0086400C">
              <w:rPr>
                <w:sz w:val="22"/>
                <w:szCs w:val="20"/>
              </w:rPr>
              <w:t xml:space="preserve">Support </w:t>
            </w:r>
            <w:r w:rsidRPr="00B64943">
              <w:rPr>
                <w:sz w:val="22"/>
                <w:szCs w:val="20"/>
              </w:rPr>
              <w:t>Staff)</w:t>
            </w:r>
          </w:p>
        </w:tc>
        <w:tc>
          <w:tcPr>
            <w:tcW w:w="1176" w:type="pct"/>
            <w:tcBorders>
              <w:top w:val="nil"/>
              <w:left w:val="single" w:sz="4" w:space="0" w:color="00ABB5"/>
              <w:bottom w:val="nil"/>
            </w:tcBorders>
            <w:vAlign w:val="center"/>
          </w:tcPr>
          <w:p w14:paraId="3BF33F4D" w14:textId="4731860C" w:rsidR="00252C29" w:rsidRPr="00B64943" w:rsidRDefault="00B64943" w:rsidP="00462546">
            <w:pPr>
              <w:pStyle w:val="TableText"/>
              <w:jc w:val="center"/>
              <w:rPr>
                <w:sz w:val="22"/>
                <w:szCs w:val="20"/>
              </w:rPr>
            </w:pPr>
            <w:r>
              <w:rPr>
                <w:sz w:val="22"/>
                <w:szCs w:val="20"/>
              </w:rPr>
              <w:t>215</w:t>
            </w:r>
            <w:r w:rsidR="00252C29" w:rsidRPr="00B64943">
              <w:rPr>
                <w:sz w:val="22"/>
                <w:szCs w:val="20"/>
              </w:rPr>
              <w:t xml:space="preserve"> responses</w:t>
            </w:r>
          </w:p>
        </w:tc>
      </w:tr>
      <w:tr w:rsidR="00252C29" w:rsidRPr="00B64943" w14:paraId="4454B169" w14:textId="77777777" w:rsidTr="001E4FC2">
        <w:trPr>
          <w:trHeight w:val="480"/>
        </w:trPr>
        <w:tc>
          <w:tcPr>
            <w:tcW w:w="3824" w:type="pct"/>
            <w:tcBorders>
              <w:right w:val="single" w:sz="4" w:space="0" w:color="00ABB5"/>
            </w:tcBorders>
            <w:vAlign w:val="center"/>
          </w:tcPr>
          <w:p w14:paraId="7D9C0A32" w14:textId="5E67307C" w:rsidR="00252C29" w:rsidRPr="00B64943" w:rsidRDefault="00252C29" w:rsidP="00A52B4A">
            <w:pPr>
              <w:pStyle w:val="TableText"/>
              <w:rPr>
                <w:sz w:val="22"/>
                <w:szCs w:val="20"/>
              </w:rPr>
            </w:pPr>
            <w:r w:rsidRPr="00B64943">
              <w:rPr>
                <w:sz w:val="22"/>
                <w:szCs w:val="20"/>
              </w:rPr>
              <w:t>STEM Professional Learning Survey 201</w:t>
            </w:r>
            <w:r w:rsidR="00B64943">
              <w:rPr>
                <w:sz w:val="22"/>
                <w:szCs w:val="20"/>
              </w:rPr>
              <w:t>9/20</w:t>
            </w:r>
            <w:r w:rsidRPr="00B64943">
              <w:rPr>
                <w:sz w:val="22"/>
                <w:szCs w:val="20"/>
              </w:rPr>
              <w:t xml:space="preserve"> Findings </w:t>
            </w:r>
            <w:r w:rsidR="0086400C" w:rsidRPr="00B64943">
              <w:rPr>
                <w:sz w:val="22"/>
                <w:szCs w:val="20"/>
              </w:rPr>
              <w:t>(School</w:t>
            </w:r>
            <w:r w:rsidR="0086400C">
              <w:rPr>
                <w:sz w:val="22"/>
                <w:szCs w:val="20"/>
              </w:rPr>
              <w:t>-based</w:t>
            </w:r>
            <w:r w:rsidR="0086400C" w:rsidRPr="00B64943">
              <w:rPr>
                <w:sz w:val="22"/>
                <w:szCs w:val="20"/>
              </w:rPr>
              <w:t xml:space="preserve"> Technical </w:t>
            </w:r>
            <w:r w:rsidR="0086400C">
              <w:rPr>
                <w:sz w:val="22"/>
                <w:szCs w:val="20"/>
              </w:rPr>
              <w:t xml:space="preserve">Support </w:t>
            </w:r>
            <w:r w:rsidR="0086400C" w:rsidRPr="00B64943">
              <w:rPr>
                <w:sz w:val="22"/>
                <w:szCs w:val="20"/>
              </w:rPr>
              <w:t>Staff)</w:t>
            </w:r>
          </w:p>
        </w:tc>
        <w:tc>
          <w:tcPr>
            <w:tcW w:w="1176" w:type="pct"/>
            <w:tcBorders>
              <w:top w:val="nil"/>
              <w:left w:val="single" w:sz="4" w:space="0" w:color="00ABB5"/>
              <w:bottom w:val="nil"/>
            </w:tcBorders>
            <w:vAlign w:val="center"/>
          </w:tcPr>
          <w:p w14:paraId="66401AE5" w14:textId="77777777" w:rsidR="00252C29" w:rsidRPr="00B64943" w:rsidRDefault="00252C29" w:rsidP="00462546">
            <w:pPr>
              <w:pStyle w:val="TableText"/>
              <w:jc w:val="center"/>
              <w:rPr>
                <w:sz w:val="22"/>
                <w:szCs w:val="20"/>
              </w:rPr>
            </w:pPr>
            <w:r w:rsidRPr="00B64943">
              <w:rPr>
                <w:sz w:val="22"/>
                <w:szCs w:val="20"/>
              </w:rPr>
              <w:t>Survey not issued</w:t>
            </w:r>
          </w:p>
        </w:tc>
      </w:tr>
      <w:tr w:rsidR="00252C29" w:rsidRPr="00B64943" w14:paraId="647B9CFB" w14:textId="77777777" w:rsidTr="001E4FC2">
        <w:trPr>
          <w:cnfStyle w:val="000000100000" w:firstRow="0" w:lastRow="0" w:firstColumn="0" w:lastColumn="0" w:oddVBand="0" w:evenVBand="0" w:oddHBand="1" w:evenHBand="0" w:firstRowFirstColumn="0" w:firstRowLastColumn="0" w:lastRowFirstColumn="0" w:lastRowLastColumn="0"/>
          <w:trHeight w:val="703"/>
        </w:trPr>
        <w:tc>
          <w:tcPr>
            <w:tcW w:w="3824" w:type="pct"/>
            <w:tcBorders>
              <w:right w:val="single" w:sz="4" w:space="0" w:color="00ABB5"/>
            </w:tcBorders>
            <w:vAlign w:val="center"/>
          </w:tcPr>
          <w:p w14:paraId="6FFB426A" w14:textId="3FAFC1A0" w:rsidR="00252C29" w:rsidRPr="00B64943" w:rsidRDefault="00252C29" w:rsidP="00A52B4A">
            <w:pPr>
              <w:pStyle w:val="TableText"/>
              <w:rPr>
                <w:sz w:val="22"/>
                <w:szCs w:val="20"/>
              </w:rPr>
            </w:pPr>
            <w:r w:rsidRPr="00B64943">
              <w:rPr>
                <w:sz w:val="22"/>
                <w:szCs w:val="20"/>
              </w:rPr>
              <w:t>STEM Professional Learning Survey 20</w:t>
            </w:r>
            <w:r w:rsidR="00B64943">
              <w:rPr>
                <w:sz w:val="22"/>
                <w:szCs w:val="20"/>
              </w:rPr>
              <w:t>20/21</w:t>
            </w:r>
            <w:r w:rsidRPr="00B64943">
              <w:rPr>
                <w:sz w:val="22"/>
                <w:szCs w:val="20"/>
              </w:rPr>
              <w:t xml:space="preserve"> Findings </w:t>
            </w:r>
            <w:r w:rsidR="0086400C" w:rsidRPr="00B64943">
              <w:rPr>
                <w:sz w:val="22"/>
                <w:szCs w:val="20"/>
              </w:rPr>
              <w:t>(School</w:t>
            </w:r>
            <w:r w:rsidR="0086400C">
              <w:rPr>
                <w:sz w:val="22"/>
                <w:szCs w:val="20"/>
              </w:rPr>
              <w:t>-based</w:t>
            </w:r>
            <w:r w:rsidR="0086400C" w:rsidRPr="00B64943">
              <w:rPr>
                <w:sz w:val="22"/>
                <w:szCs w:val="20"/>
              </w:rPr>
              <w:t xml:space="preserve"> Technical </w:t>
            </w:r>
            <w:r w:rsidR="0086400C">
              <w:rPr>
                <w:sz w:val="22"/>
                <w:szCs w:val="20"/>
              </w:rPr>
              <w:t xml:space="preserve">Support </w:t>
            </w:r>
            <w:r w:rsidR="0086400C" w:rsidRPr="00B64943">
              <w:rPr>
                <w:sz w:val="22"/>
                <w:szCs w:val="20"/>
              </w:rPr>
              <w:t>Staff)</w:t>
            </w:r>
          </w:p>
        </w:tc>
        <w:tc>
          <w:tcPr>
            <w:tcW w:w="1176" w:type="pct"/>
            <w:tcBorders>
              <w:top w:val="nil"/>
              <w:left w:val="single" w:sz="4" w:space="0" w:color="00ABB5"/>
              <w:bottom w:val="nil"/>
            </w:tcBorders>
            <w:vAlign w:val="center"/>
          </w:tcPr>
          <w:p w14:paraId="152FC3EA" w14:textId="74BE6062" w:rsidR="00252C29" w:rsidRPr="00B64943" w:rsidRDefault="00B64943" w:rsidP="00462546">
            <w:pPr>
              <w:pStyle w:val="TableText"/>
              <w:jc w:val="center"/>
              <w:rPr>
                <w:sz w:val="22"/>
                <w:szCs w:val="20"/>
              </w:rPr>
            </w:pPr>
            <w:r>
              <w:rPr>
                <w:sz w:val="22"/>
                <w:szCs w:val="20"/>
              </w:rPr>
              <w:t>44</w:t>
            </w:r>
            <w:r w:rsidR="00252C29" w:rsidRPr="00B64943">
              <w:rPr>
                <w:sz w:val="22"/>
                <w:szCs w:val="20"/>
              </w:rPr>
              <w:t xml:space="preserve"> responses</w:t>
            </w:r>
          </w:p>
        </w:tc>
      </w:tr>
      <w:tr w:rsidR="00252C29" w:rsidRPr="00B64943" w14:paraId="36E0D62F" w14:textId="77777777" w:rsidTr="00B64943">
        <w:trPr>
          <w:trHeight w:val="480"/>
        </w:trPr>
        <w:tc>
          <w:tcPr>
            <w:tcW w:w="3824" w:type="pct"/>
            <w:tcBorders>
              <w:right w:val="single" w:sz="4" w:space="0" w:color="00ABB5"/>
            </w:tcBorders>
            <w:vAlign w:val="center"/>
          </w:tcPr>
          <w:p w14:paraId="07B0730D" w14:textId="302F279A" w:rsidR="00252C29" w:rsidRPr="00B64943" w:rsidRDefault="00252C29" w:rsidP="00A52B4A">
            <w:pPr>
              <w:pStyle w:val="TableText"/>
              <w:rPr>
                <w:sz w:val="22"/>
                <w:szCs w:val="20"/>
              </w:rPr>
            </w:pPr>
            <w:r w:rsidRPr="00B64943">
              <w:rPr>
                <w:sz w:val="22"/>
                <w:szCs w:val="20"/>
              </w:rPr>
              <w:t>STEM Professional Learning Survey 20</w:t>
            </w:r>
            <w:r w:rsidR="00B64943">
              <w:rPr>
                <w:sz w:val="22"/>
                <w:szCs w:val="20"/>
              </w:rPr>
              <w:t>21/22</w:t>
            </w:r>
            <w:r w:rsidRPr="00B64943">
              <w:rPr>
                <w:sz w:val="22"/>
                <w:szCs w:val="20"/>
              </w:rPr>
              <w:t xml:space="preserve"> Findings </w:t>
            </w:r>
            <w:r w:rsidR="0086400C" w:rsidRPr="00B64943">
              <w:rPr>
                <w:sz w:val="22"/>
                <w:szCs w:val="20"/>
              </w:rPr>
              <w:t>(School</w:t>
            </w:r>
            <w:r w:rsidR="0086400C">
              <w:rPr>
                <w:sz w:val="22"/>
                <w:szCs w:val="20"/>
              </w:rPr>
              <w:t>-based</w:t>
            </w:r>
            <w:r w:rsidR="0086400C" w:rsidRPr="00B64943">
              <w:rPr>
                <w:sz w:val="22"/>
                <w:szCs w:val="20"/>
              </w:rPr>
              <w:t xml:space="preserve"> Technical </w:t>
            </w:r>
            <w:r w:rsidR="0086400C">
              <w:rPr>
                <w:sz w:val="22"/>
                <w:szCs w:val="20"/>
              </w:rPr>
              <w:t xml:space="preserve">Support </w:t>
            </w:r>
            <w:r w:rsidR="0086400C" w:rsidRPr="00B64943">
              <w:rPr>
                <w:sz w:val="22"/>
                <w:szCs w:val="20"/>
              </w:rPr>
              <w:t>Staff)</w:t>
            </w:r>
          </w:p>
        </w:tc>
        <w:tc>
          <w:tcPr>
            <w:tcW w:w="1176" w:type="pct"/>
            <w:tcBorders>
              <w:top w:val="nil"/>
              <w:left w:val="single" w:sz="4" w:space="0" w:color="00ABB5"/>
              <w:bottom w:val="nil"/>
            </w:tcBorders>
            <w:vAlign w:val="center"/>
          </w:tcPr>
          <w:p w14:paraId="173A6928" w14:textId="77777777" w:rsidR="00252C29" w:rsidRPr="00B64943" w:rsidRDefault="00252C29" w:rsidP="00462546">
            <w:pPr>
              <w:pStyle w:val="TableText"/>
              <w:jc w:val="center"/>
              <w:rPr>
                <w:sz w:val="22"/>
                <w:szCs w:val="20"/>
              </w:rPr>
            </w:pPr>
            <w:r w:rsidRPr="001E4FC2">
              <w:rPr>
                <w:sz w:val="22"/>
                <w:szCs w:val="20"/>
              </w:rPr>
              <w:t>Survey not issued</w:t>
            </w:r>
          </w:p>
        </w:tc>
      </w:tr>
      <w:tr w:rsidR="00252C29" w:rsidRPr="00B64943" w14:paraId="2CBC6446" w14:textId="77777777" w:rsidTr="00B64943">
        <w:trPr>
          <w:cnfStyle w:val="000000100000" w:firstRow="0" w:lastRow="0" w:firstColumn="0" w:lastColumn="0" w:oddVBand="0" w:evenVBand="0" w:oddHBand="1" w:evenHBand="0" w:firstRowFirstColumn="0" w:firstRowLastColumn="0" w:lastRowFirstColumn="0" w:lastRowLastColumn="0"/>
          <w:trHeight w:val="480"/>
        </w:trPr>
        <w:tc>
          <w:tcPr>
            <w:tcW w:w="3824" w:type="pct"/>
            <w:tcBorders>
              <w:right w:val="single" w:sz="4" w:space="0" w:color="00ABB5"/>
            </w:tcBorders>
            <w:vAlign w:val="center"/>
          </w:tcPr>
          <w:p w14:paraId="22914AA6" w14:textId="092594FB" w:rsidR="00252C29" w:rsidRPr="00B64943" w:rsidRDefault="00252C29" w:rsidP="00A52B4A">
            <w:pPr>
              <w:pStyle w:val="TableText"/>
              <w:rPr>
                <w:sz w:val="22"/>
                <w:szCs w:val="20"/>
              </w:rPr>
            </w:pPr>
            <w:r w:rsidRPr="00B64943">
              <w:rPr>
                <w:sz w:val="22"/>
                <w:szCs w:val="20"/>
              </w:rPr>
              <w:t>STEM Professional Learning Survey 20</w:t>
            </w:r>
            <w:r w:rsidR="00B64943">
              <w:rPr>
                <w:sz w:val="22"/>
                <w:szCs w:val="20"/>
              </w:rPr>
              <w:t>22/23</w:t>
            </w:r>
            <w:r w:rsidRPr="00B64943">
              <w:rPr>
                <w:sz w:val="22"/>
                <w:szCs w:val="20"/>
              </w:rPr>
              <w:t xml:space="preserve"> Findings </w:t>
            </w:r>
            <w:r w:rsidR="0086400C" w:rsidRPr="00B64943">
              <w:rPr>
                <w:sz w:val="22"/>
                <w:szCs w:val="20"/>
              </w:rPr>
              <w:t>(School</w:t>
            </w:r>
            <w:r w:rsidR="0086400C">
              <w:rPr>
                <w:sz w:val="22"/>
                <w:szCs w:val="20"/>
              </w:rPr>
              <w:t>-based</w:t>
            </w:r>
            <w:r w:rsidR="0086400C" w:rsidRPr="00B64943">
              <w:rPr>
                <w:sz w:val="22"/>
                <w:szCs w:val="20"/>
              </w:rPr>
              <w:t xml:space="preserve"> Technical </w:t>
            </w:r>
            <w:r w:rsidR="0086400C">
              <w:rPr>
                <w:sz w:val="22"/>
                <w:szCs w:val="20"/>
              </w:rPr>
              <w:t xml:space="preserve">Support </w:t>
            </w:r>
            <w:r w:rsidR="0086400C" w:rsidRPr="00B64943">
              <w:rPr>
                <w:sz w:val="22"/>
                <w:szCs w:val="20"/>
              </w:rPr>
              <w:t>Staff)</w:t>
            </w:r>
          </w:p>
        </w:tc>
        <w:tc>
          <w:tcPr>
            <w:tcW w:w="1176" w:type="pct"/>
            <w:tcBorders>
              <w:top w:val="nil"/>
              <w:left w:val="single" w:sz="4" w:space="0" w:color="00ABB5"/>
              <w:bottom w:val="single" w:sz="4" w:space="0" w:color="00ABB5"/>
            </w:tcBorders>
            <w:vAlign w:val="center"/>
          </w:tcPr>
          <w:p w14:paraId="3AE98C69" w14:textId="08D33D21" w:rsidR="00252C29" w:rsidRPr="00B64943" w:rsidRDefault="00B64943" w:rsidP="00462546">
            <w:pPr>
              <w:pStyle w:val="TableText"/>
              <w:keepNext/>
              <w:jc w:val="center"/>
              <w:rPr>
                <w:sz w:val="22"/>
                <w:szCs w:val="20"/>
              </w:rPr>
            </w:pPr>
            <w:r>
              <w:rPr>
                <w:sz w:val="22"/>
                <w:szCs w:val="20"/>
              </w:rPr>
              <w:t>76</w:t>
            </w:r>
            <w:r w:rsidR="00252C29" w:rsidRPr="00B64943">
              <w:rPr>
                <w:sz w:val="22"/>
                <w:szCs w:val="20"/>
              </w:rPr>
              <w:t xml:space="preserve"> responses</w:t>
            </w:r>
          </w:p>
        </w:tc>
      </w:tr>
    </w:tbl>
    <w:p w14:paraId="1D20A17A" w14:textId="2A9381A0" w:rsidR="00CF7592" w:rsidRDefault="00CF7592" w:rsidP="00306AB9">
      <w:pPr>
        <w:pStyle w:val="Caption"/>
        <w:ind w:left="284"/>
      </w:pPr>
      <w:bookmarkStart w:id="24" w:name="_Toc165539310"/>
      <w:bookmarkStart w:id="25" w:name="_Toc101726172"/>
      <w:r w:rsidRPr="00C15352">
        <w:rPr>
          <w:b/>
          <w:bCs/>
        </w:rPr>
        <w:t xml:space="preserve">Table </w:t>
      </w:r>
      <w:r w:rsidRPr="00C15352">
        <w:rPr>
          <w:b/>
          <w:bCs/>
        </w:rPr>
        <w:fldChar w:fldCharType="begin"/>
      </w:r>
      <w:r w:rsidRPr="00C15352">
        <w:rPr>
          <w:b/>
          <w:bCs/>
        </w:rPr>
        <w:instrText xml:space="preserve"> SEQ Table \* ARABIC </w:instrText>
      </w:r>
      <w:r w:rsidRPr="00C15352">
        <w:rPr>
          <w:b/>
          <w:bCs/>
        </w:rPr>
        <w:fldChar w:fldCharType="separate"/>
      </w:r>
      <w:r w:rsidR="00D75A7B">
        <w:rPr>
          <w:b/>
          <w:bCs/>
          <w:noProof/>
        </w:rPr>
        <w:t>1</w:t>
      </w:r>
      <w:r w:rsidRPr="00C15352">
        <w:rPr>
          <w:b/>
          <w:bCs/>
        </w:rPr>
        <w:fldChar w:fldCharType="end"/>
      </w:r>
      <w:r>
        <w:t xml:space="preserve"> Number of responses to the </w:t>
      </w:r>
      <w:r w:rsidR="00550B42">
        <w:t>s</w:t>
      </w:r>
      <w:r w:rsidR="0008287B">
        <w:t xml:space="preserve">chool-based </w:t>
      </w:r>
      <w:r w:rsidR="00550B42">
        <w:t>t</w:t>
      </w:r>
      <w:r>
        <w:t xml:space="preserve">echnical </w:t>
      </w:r>
      <w:r w:rsidR="00550B42">
        <w:t>s</w:t>
      </w:r>
      <w:r w:rsidR="0086400C">
        <w:t xml:space="preserve">upport </w:t>
      </w:r>
      <w:r w:rsidR="00550B42">
        <w:t>s</w:t>
      </w:r>
      <w:r>
        <w:t xml:space="preserve">taff </w:t>
      </w:r>
      <w:r w:rsidR="00550B42">
        <w:t>s</w:t>
      </w:r>
      <w:r>
        <w:t>urvey</w:t>
      </w:r>
      <w:r w:rsidR="001E4FC2">
        <w:t>s</w:t>
      </w:r>
      <w:bookmarkEnd w:id="24"/>
    </w:p>
    <w:bookmarkEnd w:id="25"/>
    <w:p w14:paraId="59B5C0E8" w14:textId="2BF950BA" w:rsidR="00187EA8" w:rsidRPr="00A804C7" w:rsidRDefault="00187EA8" w:rsidP="00306AB9">
      <w:pPr>
        <w:pStyle w:val="Note"/>
        <w:ind w:left="284"/>
        <w:rPr>
          <w:sz w:val="22"/>
        </w:rPr>
      </w:pPr>
      <w:r w:rsidRPr="00A804C7">
        <w:rPr>
          <w:i/>
          <w:iCs w:val="0"/>
          <w:sz w:val="22"/>
        </w:rPr>
        <w:t xml:space="preserve">Note. </w:t>
      </w:r>
      <w:r w:rsidR="00CA6D95" w:rsidRPr="00CA6D95">
        <w:rPr>
          <w:sz w:val="22"/>
        </w:rPr>
        <w:t>D</w:t>
      </w:r>
      <w:r w:rsidRPr="00CA6D95">
        <w:rPr>
          <w:sz w:val="22"/>
        </w:rPr>
        <w:t>ata is not available</w:t>
      </w:r>
      <w:r w:rsidR="00CA6D95" w:rsidRPr="00CA6D95">
        <w:rPr>
          <w:sz w:val="22"/>
        </w:rPr>
        <w:t xml:space="preserve"> for</w:t>
      </w:r>
      <w:r w:rsidR="00CA6D95">
        <w:rPr>
          <w:sz w:val="22"/>
        </w:rPr>
        <w:t xml:space="preserve"> </w:t>
      </w:r>
      <w:r w:rsidR="00CA6D95" w:rsidRPr="00A804C7">
        <w:rPr>
          <w:sz w:val="22"/>
        </w:rPr>
        <w:t xml:space="preserve">2019/20 </w:t>
      </w:r>
      <w:r w:rsidR="00CA6D95">
        <w:rPr>
          <w:sz w:val="22"/>
        </w:rPr>
        <w:t xml:space="preserve">and 2022/23 </w:t>
      </w:r>
      <w:r w:rsidRPr="00A804C7">
        <w:rPr>
          <w:sz w:val="22"/>
        </w:rPr>
        <w:t>as survey</w:t>
      </w:r>
      <w:r>
        <w:rPr>
          <w:sz w:val="22"/>
        </w:rPr>
        <w:t>s</w:t>
      </w:r>
      <w:r w:rsidRPr="00A804C7">
        <w:rPr>
          <w:sz w:val="22"/>
        </w:rPr>
        <w:t xml:space="preserve"> w</w:t>
      </w:r>
      <w:r>
        <w:rPr>
          <w:sz w:val="22"/>
        </w:rPr>
        <w:t>ere</w:t>
      </w:r>
      <w:r w:rsidRPr="00A804C7">
        <w:rPr>
          <w:sz w:val="22"/>
        </w:rPr>
        <w:t xml:space="preserve"> not issued.</w:t>
      </w:r>
    </w:p>
    <w:p w14:paraId="595910C3" w14:textId="3AAED6BD" w:rsidR="00A45EDA" w:rsidRDefault="00A45EDA" w:rsidP="00934B43">
      <w:pPr>
        <w:pStyle w:val="Note"/>
      </w:pPr>
    </w:p>
    <w:p w14:paraId="645C9B9E" w14:textId="08AA7880" w:rsidR="00A6309B" w:rsidRPr="008A0F42" w:rsidRDefault="00A6309B" w:rsidP="00306AB9">
      <w:pPr>
        <w:pStyle w:val="Heading3"/>
        <w:ind w:left="284"/>
      </w:pPr>
      <w:bookmarkStart w:id="26" w:name="_Toc61510742"/>
      <w:r w:rsidRPr="008A0F42">
        <w:lastRenderedPageBreak/>
        <w:t>Respondents’ work pattern</w:t>
      </w:r>
    </w:p>
    <w:p w14:paraId="13597B31" w14:textId="3BB5EAAB" w:rsidR="00F9067A" w:rsidRDefault="001F39CB" w:rsidP="00D65027">
      <w:pPr>
        <w:pStyle w:val="Caption"/>
      </w:pPr>
      <w:r>
        <w:t xml:space="preserve">                                    </w:t>
      </w:r>
      <w:r w:rsidR="00102776" w:rsidRPr="00102776">
        <w:rPr>
          <w:noProof/>
        </w:rPr>
        <w:drawing>
          <wp:inline distT="0" distB="0" distL="0" distR="0" wp14:anchorId="4CF86D80" wp14:editId="7E425935">
            <wp:extent cx="4272077" cy="3632265"/>
            <wp:effectExtent l="0" t="0" r="0" b="6350"/>
            <wp:docPr id="1880679886" name="Picture 1" descr="A diagram of a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0679886" name="Picture 1" descr="A diagram of a pie chart&#10;&#10;Description automatically generated"/>
                    <pic:cNvPicPr/>
                  </pic:nvPicPr>
                  <pic:blipFill>
                    <a:blip r:embed="rId14"/>
                    <a:stretch>
                      <a:fillRect/>
                    </a:stretch>
                  </pic:blipFill>
                  <pic:spPr>
                    <a:xfrm>
                      <a:off x="0" y="0"/>
                      <a:ext cx="4281390" cy="3640183"/>
                    </a:xfrm>
                    <a:prstGeom prst="rect">
                      <a:avLst/>
                    </a:prstGeom>
                  </pic:spPr>
                </pic:pic>
              </a:graphicData>
            </a:graphic>
          </wp:inline>
        </w:drawing>
      </w:r>
    </w:p>
    <w:p w14:paraId="5753C7B5" w14:textId="34B80722" w:rsidR="00321F34" w:rsidRDefault="00321F34" w:rsidP="00306AB9">
      <w:pPr>
        <w:pStyle w:val="Caption"/>
        <w:ind w:left="284" w:right="142"/>
        <w:rPr>
          <w:b/>
          <w:i w:val="0"/>
        </w:rPr>
      </w:pPr>
      <w:bookmarkStart w:id="27" w:name="_Toc165539318"/>
      <w:r w:rsidRPr="00321F34">
        <w:rPr>
          <w:b/>
          <w:bCs/>
        </w:rPr>
        <w:t xml:space="preserve">Figure </w:t>
      </w:r>
      <w:r w:rsidRPr="00321F34">
        <w:rPr>
          <w:b/>
          <w:bCs/>
        </w:rPr>
        <w:fldChar w:fldCharType="begin"/>
      </w:r>
      <w:r w:rsidRPr="00321F34">
        <w:rPr>
          <w:b/>
          <w:bCs/>
        </w:rPr>
        <w:instrText xml:space="preserve"> SEQ Figure \* ARABIC </w:instrText>
      </w:r>
      <w:r w:rsidRPr="00321F34">
        <w:rPr>
          <w:b/>
          <w:bCs/>
        </w:rPr>
        <w:fldChar w:fldCharType="separate"/>
      </w:r>
      <w:r>
        <w:rPr>
          <w:b/>
          <w:bCs/>
          <w:noProof/>
        </w:rPr>
        <w:t>2</w:t>
      </w:r>
      <w:r w:rsidRPr="00321F34">
        <w:rPr>
          <w:b/>
          <w:bCs/>
        </w:rPr>
        <w:fldChar w:fldCharType="end"/>
      </w:r>
      <w:r w:rsidRPr="00321F34">
        <w:rPr>
          <w:b/>
          <w:bCs/>
        </w:rPr>
        <w:t>:</w:t>
      </w:r>
      <w:r>
        <w:t xml:space="preserve"> Respondents' work pattern</w:t>
      </w:r>
      <w:bookmarkEnd w:id="27"/>
    </w:p>
    <w:p w14:paraId="453598FF" w14:textId="5B30E9E1" w:rsidR="00934B43" w:rsidRDefault="00934B43" w:rsidP="00306AB9">
      <w:pPr>
        <w:ind w:left="284" w:right="142"/>
      </w:pPr>
      <w:bookmarkStart w:id="28" w:name="_Toc61508335"/>
      <w:bookmarkEnd w:id="26"/>
      <w:r w:rsidRPr="00934B43">
        <w:t xml:space="preserve">The overall number of responses </w:t>
      </w:r>
      <w:r w:rsidR="001F39CB">
        <w:t>increased</w:t>
      </w:r>
      <w:r w:rsidRPr="00934B43">
        <w:t xml:space="preserve"> by 7</w:t>
      </w:r>
      <w:r w:rsidR="00627EDD">
        <w:t>2.7</w:t>
      </w:r>
      <w:r w:rsidRPr="00934B43">
        <w:t xml:space="preserve">% from </w:t>
      </w:r>
      <w:r w:rsidR="00627EDD">
        <w:t>44</w:t>
      </w:r>
      <w:r w:rsidRPr="00934B43">
        <w:t xml:space="preserve"> responses in the 20</w:t>
      </w:r>
      <w:r w:rsidR="00627EDD">
        <w:t>20</w:t>
      </w:r>
      <w:r w:rsidRPr="00934B43">
        <w:t>/</w:t>
      </w:r>
      <w:r w:rsidR="00627EDD">
        <w:t>21</w:t>
      </w:r>
      <w:r w:rsidRPr="00934B43">
        <w:t xml:space="preserve"> survey to </w:t>
      </w:r>
      <w:r w:rsidR="00627EDD">
        <w:t>76</w:t>
      </w:r>
      <w:r w:rsidRPr="00934B43">
        <w:t xml:space="preserve"> responses in the 202</w:t>
      </w:r>
      <w:r w:rsidR="00627EDD">
        <w:t>2</w:t>
      </w:r>
      <w:r w:rsidRPr="00934B43">
        <w:t>/2</w:t>
      </w:r>
      <w:r w:rsidR="00627EDD">
        <w:t>3</w:t>
      </w:r>
      <w:r w:rsidRPr="00934B43">
        <w:t xml:space="preserve"> survey.</w:t>
      </w:r>
      <w:r>
        <w:t xml:space="preserve"> </w:t>
      </w:r>
      <w:r w:rsidR="009C10BB">
        <w:t xml:space="preserve">In </w:t>
      </w:r>
      <w:r w:rsidR="00DF620D">
        <w:t xml:space="preserve">the </w:t>
      </w:r>
      <w:r w:rsidR="009C10BB">
        <w:t>2022/23 survey</w:t>
      </w:r>
      <w:r w:rsidR="00DF620D">
        <w:t>,</w:t>
      </w:r>
      <w:r w:rsidR="009C10BB">
        <w:t xml:space="preserve"> </w:t>
      </w:r>
      <w:r w:rsidR="00627EDD">
        <w:t>7</w:t>
      </w:r>
      <w:r>
        <w:t xml:space="preserve">3 </w:t>
      </w:r>
      <w:r w:rsidR="00627EDD">
        <w:t>(96.1%</w:t>
      </w:r>
      <w:r w:rsidR="00DF620D">
        <w:t xml:space="preserve">) of </w:t>
      </w:r>
      <w:r>
        <w:t>responses were submitted by technical support staff working in the secondary sector</w:t>
      </w:r>
      <w:r w:rsidR="00857BB7">
        <w:t>. A further</w:t>
      </w:r>
      <w:r w:rsidR="00E56C9E">
        <w:t xml:space="preserve"> three responses</w:t>
      </w:r>
      <w:r>
        <w:t xml:space="preserve"> </w:t>
      </w:r>
      <w:r w:rsidR="002A7198">
        <w:t xml:space="preserve">were received – one each from </w:t>
      </w:r>
      <w:r>
        <w:t xml:space="preserve">the </w:t>
      </w:r>
      <w:r w:rsidR="00627EDD">
        <w:t xml:space="preserve">early learning and childcare, </w:t>
      </w:r>
      <w:r>
        <w:t>primary</w:t>
      </w:r>
      <w:r w:rsidR="00627EDD">
        <w:t xml:space="preserve"> and all-through school </w:t>
      </w:r>
      <w:r>
        <w:t>sector</w:t>
      </w:r>
      <w:r w:rsidR="00857BB7">
        <w:t>s</w:t>
      </w:r>
      <w:r>
        <w:t>.</w:t>
      </w:r>
    </w:p>
    <w:p w14:paraId="343B4A46" w14:textId="320C6F3E" w:rsidR="00934B43" w:rsidRDefault="00934B43" w:rsidP="00306AB9">
      <w:pPr>
        <w:ind w:left="284" w:right="142"/>
      </w:pPr>
      <w:r>
        <w:t xml:space="preserve">Respondents were asked to identify which type of technical support they provided. </w:t>
      </w:r>
      <w:r w:rsidR="00627EDD">
        <w:t xml:space="preserve">More than fourth fifths </w:t>
      </w:r>
      <w:r w:rsidR="009C10BB">
        <w:t xml:space="preserve">(86.8%) </w:t>
      </w:r>
      <w:r>
        <w:t xml:space="preserve">of respondents said they provided technical support across </w:t>
      </w:r>
      <w:r w:rsidR="00627EDD">
        <w:t>sciences</w:t>
      </w:r>
      <w:r>
        <w:t xml:space="preserve">. The distribution of the remaining responses </w:t>
      </w:r>
      <w:r w:rsidR="00627EDD">
        <w:t xml:space="preserve">reflects </w:t>
      </w:r>
      <w:r>
        <w:t xml:space="preserve">a smaller number providing support for </w:t>
      </w:r>
      <w:r w:rsidR="00627EDD">
        <w:t xml:space="preserve">technical, </w:t>
      </w:r>
      <w:r>
        <w:t xml:space="preserve">digital/ICT and </w:t>
      </w:r>
      <w:r w:rsidR="00627EDD">
        <w:t>AV/ICT</w:t>
      </w:r>
      <w:r>
        <w:t>.</w:t>
      </w:r>
    </w:p>
    <w:p w14:paraId="764834FD" w14:textId="379FD7DC" w:rsidR="00934B43" w:rsidRDefault="00934B43" w:rsidP="00306AB9">
      <w:pPr>
        <w:ind w:left="284" w:right="142"/>
      </w:pPr>
      <w:r>
        <w:t xml:space="preserve">The majority of respondents </w:t>
      </w:r>
      <w:r w:rsidR="00627EDD">
        <w:t>5</w:t>
      </w:r>
      <w:r w:rsidR="00102776">
        <w:t>7</w:t>
      </w:r>
      <w:r w:rsidR="00627EDD">
        <w:t xml:space="preserve"> (7</w:t>
      </w:r>
      <w:r w:rsidR="00102776">
        <w:t>5.0</w:t>
      </w:r>
      <w:r w:rsidR="00627EDD">
        <w:t xml:space="preserve">%) </w:t>
      </w:r>
      <w:r>
        <w:t xml:space="preserve">stated that they worked on a full-time basis. </w:t>
      </w:r>
      <w:r w:rsidR="00627EDD">
        <w:t>Eight (10.</w:t>
      </w:r>
      <w:r w:rsidR="00A21C09">
        <w:t>5</w:t>
      </w:r>
      <w:r w:rsidR="00627EDD">
        <w:t>%)</w:t>
      </w:r>
      <w:r>
        <w:t xml:space="preserve"> respondents worked part-time and the remaining </w:t>
      </w:r>
      <w:r w:rsidR="00A21C09">
        <w:t>eleven</w:t>
      </w:r>
      <w:r>
        <w:t xml:space="preserve"> </w:t>
      </w:r>
      <w:r w:rsidR="00627EDD">
        <w:t>(1</w:t>
      </w:r>
      <w:r w:rsidR="00A21C09">
        <w:t>4.5</w:t>
      </w:r>
      <w:r w:rsidR="00627EDD">
        <w:t xml:space="preserve">%) </w:t>
      </w:r>
      <w:r>
        <w:t>respondents worked term-time only.</w:t>
      </w:r>
    </w:p>
    <w:p w14:paraId="31CA09BF" w14:textId="77777777" w:rsidR="0070267B" w:rsidRDefault="0070267B" w:rsidP="00306AB9">
      <w:pPr>
        <w:ind w:left="284" w:right="142"/>
      </w:pPr>
    </w:p>
    <w:p w14:paraId="43382DA4" w14:textId="77777777" w:rsidR="0070267B" w:rsidRDefault="0070267B" w:rsidP="00306AB9">
      <w:pPr>
        <w:ind w:left="284" w:right="142"/>
      </w:pPr>
    </w:p>
    <w:p w14:paraId="6E9688EB" w14:textId="77777777" w:rsidR="0070267B" w:rsidRDefault="0070267B" w:rsidP="00306AB9">
      <w:pPr>
        <w:ind w:left="284" w:right="142"/>
      </w:pPr>
    </w:p>
    <w:p w14:paraId="7621CA19" w14:textId="77777777" w:rsidR="0070267B" w:rsidRDefault="0070267B" w:rsidP="00306AB9">
      <w:pPr>
        <w:ind w:left="284" w:right="142"/>
      </w:pPr>
    </w:p>
    <w:p w14:paraId="455E462D" w14:textId="77777777" w:rsidR="0070267B" w:rsidRDefault="0070267B" w:rsidP="00306AB9">
      <w:pPr>
        <w:ind w:left="284" w:right="142"/>
      </w:pPr>
    </w:p>
    <w:p w14:paraId="617045F0" w14:textId="77777777" w:rsidR="0070267B" w:rsidRDefault="0070267B" w:rsidP="00306AB9">
      <w:pPr>
        <w:ind w:left="284" w:right="142"/>
      </w:pPr>
    </w:p>
    <w:p w14:paraId="29F6D927" w14:textId="24FB250C" w:rsidR="00083E87" w:rsidRPr="005624D2" w:rsidRDefault="00083E87" w:rsidP="00306AB9">
      <w:pPr>
        <w:pStyle w:val="Heading2"/>
        <w:ind w:left="284" w:right="142"/>
      </w:pPr>
      <w:bookmarkStart w:id="29" w:name="_Toc165539303"/>
      <w:r>
        <w:lastRenderedPageBreak/>
        <w:t>Your professional learning</w:t>
      </w:r>
      <w:bookmarkEnd w:id="28"/>
      <w:bookmarkEnd w:id="29"/>
    </w:p>
    <w:p w14:paraId="2D7D2A18" w14:textId="74210F0B" w:rsidR="00083E87" w:rsidRPr="00934B43" w:rsidRDefault="00934B43" w:rsidP="00306AB9">
      <w:pPr>
        <w:pStyle w:val="Heading3"/>
        <w:ind w:left="284" w:right="142"/>
      </w:pPr>
      <w:r>
        <w:t>Total number of hours of professional learning in STEM</w:t>
      </w:r>
    </w:p>
    <w:p w14:paraId="35C49FA7" w14:textId="0A6568EB" w:rsidR="00083E87" w:rsidRDefault="00083E87" w:rsidP="00306AB9">
      <w:pPr>
        <w:ind w:left="284" w:right="142"/>
        <w:rPr>
          <w:rFonts w:eastAsia="Calibri"/>
        </w:rPr>
      </w:pPr>
      <w:r w:rsidRPr="00934B43">
        <w:rPr>
          <w:rFonts w:eastAsia="Calibri"/>
        </w:rPr>
        <w:t xml:space="preserve">The </w:t>
      </w:r>
      <w:r w:rsidRPr="00934B43">
        <w:rPr>
          <w:rFonts w:eastAsia="Calibri"/>
          <w:b/>
        </w:rPr>
        <w:t>total number of cumulative hours</w:t>
      </w:r>
      <w:r w:rsidRPr="00934B43">
        <w:rPr>
          <w:rFonts w:eastAsia="Calibri"/>
        </w:rPr>
        <w:t xml:space="preserve"> of </w:t>
      </w:r>
      <w:r w:rsidR="00B35A8F" w:rsidRPr="00934B43">
        <w:rPr>
          <w:rFonts w:eastAsia="Calibri"/>
        </w:rPr>
        <w:t xml:space="preserve">STEM </w:t>
      </w:r>
      <w:r w:rsidRPr="00934B43">
        <w:rPr>
          <w:rFonts w:eastAsia="Calibri"/>
        </w:rPr>
        <w:t xml:space="preserve">professional learning accessed by the </w:t>
      </w:r>
      <w:r w:rsidR="00F367C3">
        <w:rPr>
          <w:rFonts w:eastAsia="Calibri"/>
        </w:rPr>
        <w:t>76</w:t>
      </w:r>
      <w:r w:rsidRPr="00934B43">
        <w:rPr>
          <w:rFonts w:eastAsia="Calibri"/>
        </w:rPr>
        <w:t xml:space="preserve"> survey respondents between 1 August </w:t>
      </w:r>
      <w:r w:rsidR="00934B43">
        <w:rPr>
          <w:rFonts w:eastAsia="Calibri"/>
        </w:rPr>
        <w:t>202</w:t>
      </w:r>
      <w:r w:rsidR="00F367C3">
        <w:rPr>
          <w:rFonts w:eastAsia="Calibri"/>
        </w:rPr>
        <w:t>2</w:t>
      </w:r>
      <w:r w:rsidRPr="00934B43">
        <w:rPr>
          <w:rFonts w:eastAsia="Calibri"/>
        </w:rPr>
        <w:t xml:space="preserve"> and 31 July </w:t>
      </w:r>
      <w:r w:rsidR="00934B43">
        <w:rPr>
          <w:rFonts w:eastAsia="Calibri"/>
        </w:rPr>
        <w:t>202</w:t>
      </w:r>
      <w:r w:rsidR="00F367C3">
        <w:rPr>
          <w:rFonts w:eastAsia="Calibri"/>
        </w:rPr>
        <w:t>3</w:t>
      </w:r>
      <w:r w:rsidRPr="00934B43">
        <w:rPr>
          <w:rFonts w:eastAsia="Calibri"/>
        </w:rPr>
        <w:t xml:space="preserve"> was </w:t>
      </w:r>
      <w:r w:rsidR="0087487C">
        <w:rPr>
          <w:rFonts w:eastAsia="Calibri"/>
          <w:b/>
          <w:bCs/>
        </w:rPr>
        <w:t>1</w:t>
      </w:r>
      <w:r w:rsidR="00F367C3" w:rsidRPr="00F367C3">
        <w:rPr>
          <w:rFonts w:eastAsia="Calibri"/>
          <w:b/>
          <w:bCs/>
        </w:rPr>
        <w:t>,459 hours</w:t>
      </w:r>
      <w:r w:rsidR="000965A8">
        <w:rPr>
          <w:rFonts w:eastAsia="Calibri"/>
          <w:b/>
          <w:bCs/>
        </w:rPr>
        <w:t xml:space="preserve">. </w:t>
      </w:r>
      <w:r w:rsidR="000965A8" w:rsidRPr="006E66D3">
        <w:rPr>
          <w:rFonts w:eastAsia="Calibri"/>
        </w:rPr>
        <w:t>This</w:t>
      </w:r>
      <w:r w:rsidR="0087487C">
        <w:rPr>
          <w:rFonts w:eastAsia="Calibri"/>
        </w:rPr>
        <w:t xml:space="preserve"> compare</w:t>
      </w:r>
      <w:r w:rsidR="000965A8">
        <w:rPr>
          <w:rFonts w:eastAsia="Calibri"/>
        </w:rPr>
        <w:t xml:space="preserve">s </w:t>
      </w:r>
      <w:r w:rsidR="0087487C">
        <w:rPr>
          <w:rFonts w:eastAsia="Calibri"/>
        </w:rPr>
        <w:t xml:space="preserve">to </w:t>
      </w:r>
      <w:r w:rsidR="00934B43">
        <w:rPr>
          <w:rFonts w:eastAsia="Calibri"/>
          <w:b/>
        </w:rPr>
        <w:t>647</w:t>
      </w:r>
      <w:r w:rsidRPr="00934B43">
        <w:rPr>
          <w:rFonts w:eastAsia="Calibri"/>
          <w:b/>
        </w:rPr>
        <w:t xml:space="preserve"> </w:t>
      </w:r>
      <w:r w:rsidR="000965A8" w:rsidRPr="006E66D3">
        <w:rPr>
          <w:rFonts w:eastAsia="Calibri"/>
          <w:bCs/>
        </w:rPr>
        <w:t xml:space="preserve">cumulative </w:t>
      </w:r>
      <w:r w:rsidRPr="006E66D3">
        <w:rPr>
          <w:rFonts w:eastAsia="Calibri"/>
          <w:bCs/>
        </w:rPr>
        <w:t>hours</w:t>
      </w:r>
      <w:r w:rsidR="0087487C" w:rsidRPr="006E66D3">
        <w:rPr>
          <w:rFonts w:eastAsia="Calibri"/>
          <w:bCs/>
        </w:rPr>
        <w:t xml:space="preserve"> </w:t>
      </w:r>
      <w:r w:rsidR="006E66D3" w:rsidRPr="006E66D3">
        <w:rPr>
          <w:rFonts w:eastAsia="Calibri"/>
          <w:bCs/>
        </w:rPr>
        <w:t xml:space="preserve">recorded </w:t>
      </w:r>
      <w:r w:rsidR="00CA1B78">
        <w:rPr>
          <w:rFonts w:eastAsia="Calibri"/>
          <w:bCs/>
        </w:rPr>
        <w:t xml:space="preserve">by the 44 </w:t>
      </w:r>
      <w:r w:rsidR="006002F4">
        <w:rPr>
          <w:rFonts w:eastAsia="Calibri"/>
          <w:bCs/>
        </w:rPr>
        <w:t xml:space="preserve">survey </w:t>
      </w:r>
      <w:r w:rsidR="00CA1B78">
        <w:rPr>
          <w:rFonts w:eastAsia="Calibri"/>
          <w:bCs/>
        </w:rPr>
        <w:t>respondents</w:t>
      </w:r>
      <w:r w:rsidR="006002F4">
        <w:rPr>
          <w:rFonts w:eastAsia="Calibri"/>
          <w:bCs/>
        </w:rPr>
        <w:t xml:space="preserve"> in</w:t>
      </w:r>
      <w:r w:rsidR="006E66D3" w:rsidRPr="006E66D3">
        <w:rPr>
          <w:rFonts w:eastAsia="Calibri"/>
          <w:bCs/>
        </w:rPr>
        <w:t xml:space="preserve"> </w:t>
      </w:r>
      <w:r w:rsidR="0087487C" w:rsidRPr="006E66D3">
        <w:rPr>
          <w:rFonts w:eastAsia="Calibri"/>
          <w:bCs/>
        </w:rPr>
        <w:t>2020</w:t>
      </w:r>
      <w:r w:rsidR="0087487C">
        <w:rPr>
          <w:rFonts w:eastAsia="Calibri"/>
          <w:bCs/>
        </w:rPr>
        <w:t>/21</w:t>
      </w:r>
      <w:r w:rsidR="00F367C3">
        <w:rPr>
          <w:rFonts w:eastAsia="Calibri"/>
        </w:rPr>
        <w:t xml:space="preserve">. </w:t>
      </w:r>
      <w:r w:rsidR="00934B43">
        <w:rPr>
          <w:rFonts w:eastAsia="Calibri"/>
        </w:rPr>
        <w:t>This equates to a mean average of</w:t>
      </w:r>
      <w:r w:rsidR="00934B43" w:rsidRPr="00BE7581">
        <w:rPr>
          <w:rFonts w:eastAsia="Calibri"/>
        </w:rPr>
        <w:t xml:space="preserve"> </w:t>
      </w:r>
      <w:r w:rsidR="0087487C">
        <w:rPr>
          <w:rFonts w:eastAsia="Calibri"/>
          <w:b/>
        </w:rPr>
        <w:t xml:space="preserve">19.2 </w:t>
      </w:r>
      <w:r w:rsidR="0087487C" w:rsidRPr="00934B43">
        <w:rPr>
          <w:rFonts w:eastAsia="Calibri"/>
          <w:b/>
        </w:rPr>
        <w:t xml:space="preserve">cumulative hours per </w:t>
      </w:r>
      <w:r w:rsidR="0087487C">
        <w:rPr>
          <w:rFonts w:eastAsia="Calibri"/>
          <w:b/>
        </w:rPr>
        <w:t>person</w:t>
      </w:r>
      <w:r w:rsidR="0087487C" w:rsidRPr="00934B43">
        <w:rPr>
          <w:rFonts w:eastAsia="Calibri"/>
          <w:b/>
        </w:rPr>
        <w:t xml:space="preserve"> per annum</w:t>
      </w:r>
      <w:r w:rsidR="0087487C">
        <w:rPr>
          <w:rFonts w:eastAsia="Calibri"/>
          <w:b/>
        </w:rPr>
        <w:t xml:space="preserve"> </w:t>
      </w:r>
      <w:r w:rsidR="0087487C" w:rsidRPr="0087487C">
        <w:rPr>
          <w:rFonts w:eastAsia="Calibri"/>
          <w:bCs/>
        </w:rPr>
        <w:t xml:space="preserve">in </w:t>
      </w:r>
      <w:r w:rsidR="00B47CFD">
        <w:rPr>
          <w:rFonts w:eastAsia="Calibri"/>
          <w:bCs/>
        </w:rPr>
        <w:t xml:space="preserve">the </w:t>
      </w:r>
      <w:r w:rsidR="0087487C" w:rsidRPr="0087487C">
        <w:rPr>
          <w:rFonts w:eastAsia="Calibri"/>
          <w:bCs/>
        </w:rPr>
        <w:t>2022/23 survey compared to</w:t>
      </w:r>
      <w:r w:rsidR="0087487C">
        <w:rPr>
          <w:rFonts w:eastAsia="Calibri"/>
          <w:b/>
        </w:rPr>
        <w:t xml:space="preserve"> 14</w:t>
      </w:r>
      <w:r w:rsidR="00934B43">
        <w:rPr>
          <w:rFonts w:eastAsia="Calibri"/>
          <w:b/>
        </w:rPr>
        <w:t>.7</w:t>
      </w:r>
      <w:r w:rsidRPr="00934B43">
        <w:rPr>
          <w:rFonts w:eastAsia="Calibri"/>
          <w:b/>
        </w:rPr>
        <w:t xml:space="preserve"> cumulative hours per </w:t>
      </w:r>
      <w:r w:rsidR="009B4BBD">
        <w:rPr>
          <w:rFonts w:eastAsia="Calibri"/>
          <w:b/>
        </w:rPr>
        <w:t>person</w:t>
      </w:r>
      <w:r w:rsidRPr="00934B43">
        <w:rPr>
          <w:rFonts w:eastAsia="Calibri"/>
          <w:b/>
        </w:rPr>
        <w:t xml:space="preserve"> per annum</w:t>
      </w:r>
      <w:r w:rsidR="0087487C">
        <w:rPr>
          <w:rFonts w:eastAsia="Calibri"/>
          <w:b/>
        </w:rPr>
        <w:t xml:space="preserve"> </w:t>
      </w:r>
      <w:r w:rsidR="0087487C" w:rsidRPr="0087487C">
        <w:rPr>
          <w:rFonts w:eastAsia="Calibri"/>
          <w:bCs/>
        </w:rPr>
        <w:t xml:space="preserve">in </w:t>
      </w:r>
      <w:r w:rsidR="00B47CFD">
        <w:rPr>
          <w:rFonts w:eastAsia="Calibri"/>
          <w:bCs/>
        </w:rPr>
        <w:t xml:space="preserve">the </w:t>
      </w:r>
      <w:r w:rsidR="0087487C" w:rsidRPr="0087487C">
        <w:rPr>
          <w:rFonts w:eastAsia="Calibri"/>
          <w:bCs/>
        </w:rPr>
        <w:t>2020/21 survey</w:t>
      </w:r>
      <w:r w:rsidRPr="0087487C">
        <w:rPr>
          <w:rFonts w:eastAsia="Calibri"/>
          <w:bCs/>
        </w:rPr>
        <w:t>.</w:t>
      </w:r>
      <w:r w:rsidRPr="00B35A8F">
        <w:rPr>
          <w:rFonts w:eastAsia="Calibri"/>
        </w:rPr>
        <w:t xml:space="preserve"> </w:t>
      </w:r>
    </w:p>
    <w:p w14:paraId="7A305016" w14:textId="77777777" w:rsidR="00306AB9" w:rsidRDefault="00306AB9" w:rsidP="00934B43">
      <w:pPr>
        <w:rPr>
          <w:rFonts w:eastAsia="Calibri"/>
        </w:rPr>
      </w:pPr>
    </w:p>
    <w:p w14:paraId="311B8B13" w14:textId="585CC64D" w:rsidR="00083E87" w:rsidRDefault="00E5048C" w:rsidP="00306AB9">
      <w:pPr>
        <w:ind w:left="284" w:right="142"/>
        <w:rPr>
          <w:rFonts w:eastAsia="Calibri"/>
        </w:rPr>
      </w:pPr>
      <w:r>
        <w:rPr>
          <w:rFonts w:eastAsia="Calibri"/>
        </w:rPr>
        <w:t xml:space="preserve">In </w:t>
      </w:r>
      <w:r w:rsidR="00B47CFD">
        <w:rPr>
          <w:rFonts w:eastAsia="Calibri"/>
        </w:rPr>
        <w:t xml:space="preserve">the </w:t>
      </w:r>
      <w:r>
        <w:rPr>
          <w:rFonts w:eastAsia="Calibri"/>
        </w:rPr>
        <w:t>2022/23 survey</w:t>
      </w:r>
      <w:r w:rsidR="00B47CFD">
        <w:rPr>
          <w:rFonts w:eastAsia="Calibri"/>
        </w:rPr>
        <w:t>,</w:t>
      </w:r>
      <w:r>
        <w:rPr>
          <w:rFonts w:eastAsia="Calibri"/>
        </w:rPr>
        <w:t xml:space="preserve"> </w:t>
      </w:r>
      <w:r w:rsidR="00934B43" w:rsidRPr="00E5048C">
        <w:rPr>
          <w:rFonts w:eastAsia="Calibri"/>
        </w:rPr>
        <w:t>2</w:t>
      </w:r>
      <w:r w:rsidRPr="00E5048C">
        <w:rPr>
          <w:rFonts w:eastAsia="Calibri"/>
        </w:rPr>
        <w:t>8</w:t>
      </w:r>
      <w:r w:rsidR="00934B43" w:rsidRPr="00E5048C">
        <w:rPr>
          <w:rFonts w:eastAsia="Calibri"/>
        </w:rPr>
        <w:t xml:space="preserve"> </w:t>
      </w:r>
      <w:r w:rsidRPr="00E5048C">
        <w:rPr>
          <w:rFonts w:eastAsia="Calibri"/>
        </w:rPr>
        <w:t xml:space="preserve">(36.8%) </w:t>
      </w:r>
      <w:r w:rsidR="00934B43" w:rsidRPr="00E5048C">
        <w:rPr>
          <w:rFonts w:eastAsia="Calibri"/>
        </w:rPr>
        <w:t>respondents stated that they did not participate in any STEM professional learning in the given time period</w:t>
      </w:r>
      <w:r w:rsidRPr="00E5048C">
        <w:rPr>
          <w:rFonts w:eastAsia="Calibri"/>
        </w:rPr>
        <w:t>.</w:t>
      </w:r>
      <w:r w:rsidR="00934B43" w:rsidRPr="00E5048C">
        <w:rPr>
          <w:rFonts w:eastAsia="Calibri"/>
        </w:rPr>
        <w:t xml:space="preserve"> </w:t>
      </w:r>
      <w:bookmarkEnd w:id="21"/>
    </w:p>
    <w:p w14:paraId="0B28944B" w14:textId="7DE137C8" w:rsidR="00711979" w:rsidRDefault="00C9104A" w:rsidP="00321F34">
      <w:pPr>
        <w:pStyle w:val="Caption"/>
      </w:pPr>
      <w:bookmarkStart w:id="30" w:name="_Toc9428930"/>
      <w:r>
        <w:t xml:space="preserve">                        </w:t>
      </w:r>
      <w:r w:rsidRPr="00C9104A">
        <w:rPr>
          <w:noProof/>
        </w:rPr>
        <w:drawing>
          <wp:inline distT="0" distB="0" distL="0" distR="0" wp14:anchorId="7BAA34A0" wp14:editId="73E51439">
            <wp:extent cx="4615891" cy="3760426"/>
            <wp:effectExtent l="0" t="0" r="0" b="0"/>
            <wp:docPr id="692449849" name="Picture 1" descr="A colorful circle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2449849" name="Picture 1" descr="A colorful circle with text on it&#10;&#10;Description automatically generated"/>
                    <pic:cNvPicPr/>
                  </pic:nvPicPr>
                  <pic:blipFill>
                    <a:blip r:embed="rId15"/>
                    <a:stretch>
                      <a:fillRect/>
                    </a:stretch>
                  </pic:blipFill>
                  <pic:spPr>
                    <a:xfrm>
                      <a:off x="0" y="0"/>
                      <a:ext cx="4622045" cy="3765440"/>
                    </a:xfrm>
                    <a:prstGeom prst="rect">
                      <a:avLst/>
                    </a:prstGeom>
                  </pic:spPr>
                </pic:pic>
              </a:graphicData>
            </a:graphic>
          </wp:inline>
        </w:drawing>
      </w:r>
    </w:p>
    <w:p w14:paraId="01E102F9" w14:textId="7BC98E77" w:rsidR="00321F34" w:rsidRDefault="00321F34" w:rsidP="00425CB8">
      <w:pPr>
        <w:pStyle w:val="Caption"/>
        <w:rPr>
          <w:b/>
          <w:i w:val="0"/>
        </w:rPr>
      </w:pPr>
      <w:r>
        <w:t xml:space="preserve">    </w:t>
      </w:r>
      <w:r w:rsidR="00306AB9">
        <w:t xml:space="preserve">  </w:t>
      </w:r>
      <w:bookmarkStart w:id="31" w:name="_Toc165539319"/>
      <w:r w:rsidRPr="00321F34">
        <w:rPr>
          <w:b/>
          <w:bCs/>
        </w:rPr>
        <w:t xml:space="preserve">Figure </w:t>
      </w:r>
      <w:r w:rsidRPr="00321F34">
        <w:rPr>
          <w:b/>
          <w:bCs/>
        </w:rPr>
        <w:fldChar w:fldCharType="begin"/>
      </w:r>
      <w:r w:rsidRPr="00321F34">
        <w:rPr>
          <w:b/>
          <w:bCs/>
        </w:rPr>
        <w:instrText xml:space="preserve"> SEQ Figure \* ARABIC </w:instrText>
      </w:r>
      <w:r w:rsidRPr="00321F34">
        <w:rPr>
          <w:b/>
          <w:bCs/>
        </w:rPr>
        <w:fldChar w:fldCharType="separate"/>
      </w:r>
      <w:r>
        <w:rPr>
          <w:b/>
          <w:bCs/>
          <w:noProof/>
        </w:rPr>
        <w:t>3</w:t>
      </w:r>
      <w:r w:rsidRPr="00321F34">
        <w:rPr>
          <w:b/>
          <w:bCs/>
        </w:rPr>
        <w:fldChar w:fldCharType="end"/>
      </w:r>
      <w:r>
        <w:t xml:space="preserve">: </w:t>
      </w:r>
      <w:r w:rsidRPr="00FA67A0">
        <w:t>Hours of STEM professional learning accessed in 2022/23 compared with 2021/22</w:t>
      </w:r>
      <w:bookmarkEnd w:id="31"/>
      <w:r>
        <w:t xml:space="preserve">  </w:t>
      </w:r>
    </w:p>
    <w:bookmarkEnd w:id="30"/>
    <w:p w14:paraId="533F9756" w14:textId="29454ED6" w:rsidR="00934B43" w:rsidRDefault="00934B43" w:rsidP="00306AB9">
      <w:pPr>
        <w:ind w:left="284" w:right="142"/>
      </w:pPr>
      <w:r>
        <w:t xml:space="preserve">Respondents were asked if they accessed more or fewer hours of STEM professional learning than in the previous year. </w:t>
      </w:r>
      <w:r>
        <w:rPr>
          <w:rFonts w:eastAsia="Times New Roman"/>
        </w:rPr>
        <w:t>The majority of respondents said the number of hours of professional learning they accessed in 202</w:t>
      </w:r>
      <w:r w:rsidR="00E5048C">
        <w:rPr>
          <w:rFonts w:eastAsia="Times New Roman"/>
        </w:rPr>
        <w:t>2</w:t>
      </w:r>
      <w:r>
        <w:rPr>
          <w:rFonts w:eastAsia="Times New Roman"/>
        </w:rPr>
        <w:t>/2</w:t>
      </w:r>
      <w:r w:rsidR="00E5048C">
        <w:rPr>
          <w:rFonts w:eastAsia="Times New Roman"/>
        </w:rPr>
        <w:t>3</w:t>
      </w:r>
      <w:r>
        <w:rPr>
          <w:rFonts w:eastAsia="Times New Roman"/>
        </w:rPr>
        <w:t xml:space="preserve"> </w:t>
      </w:r>
      <w:r w:rsidRPr="00934B43">
        <w:rPr>
          <w:rFonts w:eastAsia="Times New Roman"/>
        </w:rPr>
        <w:t xml:space="preserve">was </w:t>
      </w:r>
      <w:r w:rsidR="00C9104A">
        <w:rPr>
          <w:rFonts w:eastAsia="Times New Roman"/>
        </w:rPr>
        <w:t>about the same as</w:t>
      </w:r>
      <w:r>
        <w:rPr>
          <w:rFonts w:eastAsia="Times New Roman"/>
        </w:rPr>
        <w:t xml:space="preserve"> hours accessed in 20</w:t>
      </w:r>
      <w:r w:rsidR="00C9104A">
        <w:rPr>
          <w:rFonts w:eastAsia="Times New Roman"/>
        </w:rPr>
        <w:t>21</w:t>
      </w:r>
      <w:r>
        <w:rPr>
          <w:rFonts w:eastAsia="Times New Roman"/>
        </w:rPr>
        <w:t>/2</w:t>
      </w:r>
      <w:r w:rsidR="00C9104A">
        <w:rPr>
          <w:rFonts w:eastAsia="Times New Roman"/>
        </w:rPr>
        <w:t>2</w:t>
      </w:r>
      <w:r>
        <w:rPr>
          <w:rFonts w:eastAsia="Times New Roman"/>
        </w:rPr>
        <w:t>.</w:t>
      </w:r>
    </w:p>
    <w:p w14:paraId="3AFFCD25" w14:textId="77777777" w:rsidR="00062B7A" w:rsidRDefault="00062B7A" w:rsidP="00A804C7">
      <w:pPr>
        <w:pStyle w:val="Heading3"/>
      </w:pPr>
      <w:bookmarkStart w:id="32" w:name="_Hlk61519186"/>
      <w:r>
        <w:br w:type="page"/>
      </w:r>
    </w:p>
    <w:p w14:paraId="15DD0CBA" w14:textId="032EF1D3" w:rsidR="00C52A24" w:rsidRDefault="00C52A24" w:rsidP="00C76CCA">
      <w:pPr>
        <w:pStyle w:val="Heading3"/>
        <w:ind w:left="284" w:right="142"/>
      </w:pPr>
      <w:r>
        <w:lastRenderedPageBreak/>
        <w:t>T</w:t>
      </w:r>
      <w:r w:rsidRPr="00661BB7">
        <w:t>ypes of professional learning access</w:t>
      </w:r>
      <w:r>
        <w:t>ed</w:t>
      </w:r>
      <w:r w:rsidRPr="00661BB7">
        <w:t xml:space="preserve"> and</w:t>
      </w:r>
      <w:r>
        <w:t xml:space="preserve"> </w:t>
      </w:r>
      <w:r w:rsidR="00A6309B">
        <w:t>perceived value</w:t>
      </w:r>
    </w:p>
    <w:bookmarkEnd w:id="32"/>
    <w:p w14:paraId="15770E7B" w14:textId="71603F46" w:rsidR="00A804C7" w:rsidRDefault="00A804C7" w:rsidP="00C76CCA">
      <w:pPr>
        <w:ind w:left="284" w:right="142"/>
      </w:pPr>
      <w:r>
        <w:t>Technical support staff were surveyed about which types of STEM professional learning they accessed during the 202</w:t>
      </w:r>
      <w:r w:rsidR="00D20EED">
        <w:t>2</w:t>
      </w:r>
      <w:r>
        <w:t>/2</w:t>
      </w:r>
      <w:r w:rsidR="00D20EED">
        <w:t>3</w:t>
      </w:r>
      <w:r>
        <w:t xml:space="preserve"> academic year and were also asked to rate how </w:t>
      </w:r>
      <w:r w:rsidR="00E5048C">
        <w:t>the impact</w:t>
      </w:r>
      <w:r>
        <w:t xml:space="preserve"> they found each format. When compared to the 20</w:t>
      </w:r>
      <w:r w:rsidR="00E5048C">
        <w:t>20/21</w:t>
      </w:r>
      <w:r>
        <w:t xml:space="preserve"> survey results, the proportion of respondents engaging in professional learning </w:t>
      </w:r>
      <w:proofErr w:type="spellStart"/>
      <w:r>
        <w:t>outwith</w:t>
      </w:r>
      <w:proofErr w:type="spellEnd"/>
      <w:r>
        <w:t xml:space="preserve"> their setting </w:t>
      </w:r>
      <w:r w:rsidR="00E5048C">
        <w:t>increased.</w:t>
      </w:r>
    </w:p>
    <w:p w14:paraId="3F486320" w14:textId="712C2E92" w:rsidR="004B6E0E" w:rsidRDefault="00B26BB3" w:rsidP="00C76CCA">
      <w:pPr>
        <w:ind w:left="284" w:right="142"/>
        <w:rPr>
          <w:rFonts w:eastAsia="Times New Roman"/>
        </w:rPr>
      </w:pPr>
      <w:r>
        <w:rPr>
          <w:rFonts w:eastAsia="Times New Roman"/>
        </w:rPr>
        <w:t xml:space="preserve">The </w:t>
      </w:r>
      <w:r w:rsidR="00A804C7">
        <w:rPr>
          <w:rFonts w:eastAsia="Times New Roman"/>
        </w:rPr>
        <w:t>202</w:t>
      </w:r>
      <w:r w:rsidR="00DA6842">
        <w:rPr>
          <w:rFonts w:eastAsia="Times New Roman"/>
        </w:rPr>
        <w:t>2</w:t>
      </w:r>
      <w:r w:rsidR="00A804C7">
        <w:rPr>
          <w:rFonts w:eastAsia="Times New Roman"/>
        </w:rPr>
        <w:t>/2</w:t>
      </w:r>
      <w:r w:rsidR="00DA6842">
        <w:rPr>
          <w:rFonts w:eastAsia="Times New Roman"/>
        </w:rPr>
        <w:t>3</w:t>
      </w:r>
      <w:r w:rsidR="005043DE">
        <w:rPr>
          <w:rFonts w:eastAsia="Times New Roman"/>
        </w:rPr>
        <w:t xml:space="preserve"> survey</w:t>
      </w:r>
      <w:r w:rsidR="00A168B8">
        <w:rPr>
          <w:rFonts w:eastAsia="Times New Roman"/>
        </w:rPr>
        <w:t xml:space="preserve"> identified</w:t>
      </w:r>
      <w:r w:rsidR="005043DE">
        <w:rPr>
          <w:rFonts w:eastAsia="Times New Roman"/>
        </w:rPr>
        <w:t xml:space="preserve"> </w:t>
      </w:r>
      <w:r>
        <w:rPr>
          <w:rFonts w:eastAsia="Times New Roman"/>
        </w:rPr>
        <w:t xml:space="preserve">that </w:t>
      </w:r>
      <w:r w:rsidR="005043DE">
        <w:rPr>
          <w:rFonts w:eastAsia="Times New Roman"/>
        </w:rPr>
        <w:t xml:space="preserve">the top three types of professional learning that </w:t>
      </w:r>
      <w:r>
        <w:rPr>
          <w:rFonts w:eastAsia="Times New Roman"/>
        </w:rPr>
        <w:t>were recognised as</w:t>
      </w:r>
      <w:r w:rsidR="005043DE">
        <w:rPr>
          <w:rFonts w:eastAsia="Times New Roman"/>
        </w:rPr>
        <w:t xml:space="preserve"> </w:t>
      </w:r>
      <w:r w:rsidRPr="00B26BB3">
        <w:rPr>
          <w:rFonts w:eastAsia="Times New Roman"/>
          <w:i/>
        </w:rPr>
        <w:t>‘</w:t>
      </w:r>
      <w:r w:rsidR="00DA6842">
        <w:rPr>
          <w:rFonts w:eastAsia="Times New Roman"/>
        </w:rPr>
        <w:t>some impact</w:t>
      </w:r>
      <w:r w:rsidRPr="00A804C7">
        <w:rPr>
          <w:rFonts w:eastAsia="Times New Roman"/>
        </w:rPr>
        <w:t>’</w:t>
      </w:r>
      <w:r w:rsidR="00A804C7">
        <w:rPr>
          <w:rFonts w:eastAsia="Times New Roman"/>
        </w:rPr>
        <w:t xml:space="preserve"> </w:t>
      </w:r>
      <w:r w:rsidR="005043DE" w:rsidRPr="00A804C7">
        <w:rPr>
          <w:rFonts w:eastAsia="Times New Roman"/>
        </w:rPr>
        <w:t xml:space="preserve">or </w:t>
      </w:r>
      <w:r w:rsidRPr="00A804C7">
        <w:rPr>
          <w:rFonts w:eastAsia="Times New Roman"/>
        </w:rPr>
        <w:t>‘</w:t>
      </w:r>
      <w:r w:rsidR="00DA6842">
        <w:rPr>
          <w:rFonts w:eastAsia="Times New Roman"/>
        </w:rPr>
        <w:t>significant impact</w:t>
      </w:r>
      <w:r w:rsidRPr="00A804C7">
        <w:rPr>
          <w:rFonts w:eastAsia="Times New Roman"/>
        </w:rPr>
        <w:t>’</w:t>
      </w:r>
      <w:r w:rsidR="005043DE" w:rsidRPr="00A804C7">
        <w:rPr>
          <w:rFonts w:eastAsia="Times New Roman"/>
        </w:rPr>
        <w:t xml:space="preserve"> with</w:t>
      </w:r>
      <w:r w:rsidR="005043DE">
        <w:rPr>
          <w:rFonts w:eastAsia="Times New Roman"/>
        </w:rPr>
        <w:t xml:space="preserve"> regards to impact </w:t>
      </w:r>
      <w:r>
        <w:rPr>
          <w:rFonts w:eastAsia="Times New Roman"/>
        </w:rPr>
        <w:t>were</w:t>
      </w:r>
      <w:r w:rsidR="005043DE">
        <w:rPr>
          <w:rFonts w:eastAsia="Times New Roman"/>
        </w:rPr>
        <w:t>:</w:t>
      </w:r>
    </w:p>
    <w:p w14:paraId="2A4CE6B6" w14:textId="0672E003" w:rsidR="005043DE" w:rsidRDefault="00DA6842" w:rsidP="00C76CCA">
      <w:pPr>
        <w:pStyle w:val="ListParagraph"/>
        <w:numPr>
          <w:ilvl w:val="0"/>
          <w:numId w:val="11"/>
        </w:numPr>
        <w:spacing w:after="0"/>
        <w:ind w:left="284" w:right="142" w:firstLine="0"/>
      </w:pPr>
      <w:r>
        <w:t>Attending an externally provided course outside of my school or setting</w:t>
      </w:r>
    </w:p>
    <w:p w14:paraId="60870CB6" w14:textId="43C0752A" w:rsidR="00DA6842" w:rsidRDefault="00DA6842" w:rsidP="00C76CCA">
      <w:pPr>
        <w:pStyle w:val="ListParagraph"/>
        <w:numPr>
          <w:ilvl w:val="0"/>
          <w:numId w:val="11"/>
        </w:numPr>
        <w:spacing w:after="0"/>
        <w:ind w:left="284" w:right="142" w:firstLine="0"/>
      </w:pPr>
      <w:r>
        <w:t>Online professional learning</w:t>
      </w:r>
    </w:p>
    <w:p w14:paraId="31A056C3" w14:textId="51ABAF72" w:rsidR="007E475D" w:rsidRDefault="00DA6842" w:rsidP="00C76CCA">
      <w:pPr>
        <w:pStyle w:val="ListParagraph"/>
        <w:numPr>
          <w:ilvl w:val="0"/>
          <w:numId w:val="11"/>
        </w:numPr>
        <w:spacing w:after="0"/>
        <w:ind w:left="284" w:right="142" w:firstLine="0"/>
      </w:pPr>
      <w:r>
        <w:t>Collegiate working within my school/setting</w:t>
      </w:r>
    </w:p>
    <w:p w14:paraId="73C25AC1" w14:textId="38A08172" w:rsidR="00FF3A45" w:rsidRDefault="00FF3A45" w:rsidP="00FF3A45">
      <w:pPr>
        <w:pStyle w:val="ListParagraph"/>
        <w:numPr>
          <w:ilvl w:val="0"/>
          <w:numId w:val="0"/>
        </w:numPr>
        <w:spacing w:after="0"/>
        <w:ind w:left="720"/>
      </w:pPr>
    </w:p>
    <w:p w14:paraId="448CCFDF" w14:textId="0CD99D7C" w:rsidR="00FF3A45" w:rsidRPr="00D65027" w:rsidRDefault="00DA6842" w:rsidP="003B64BA">
      <w:pPr>
        <w:pStyle w:val="ListParagraph"/>
        <w:numPr>
          <w:ilvl w:val="0"/>
          <w:numId w:val="0"/>
        </w:numPr>
        <w:spacing w:after="0"/>
        <w:ind w:left="284"/>
        <w:jc w:val="center"/>
      </w:pPr>
      <w:r w:rsidRPr="00DA6842">
        <w:rPr>
          <w:noProof/>
        </w:rPr>
        <w:drawing>
          <wp:inline distT="0" distB="0" distL="0" distR="0" wp14:anchorId="137B6562" wp14:editId="41E82292">
            <wp:extent cx="5274860" cy="2686331"/>
            <wp:effectExtent l="0" t="0" r="2540" b="0"/>
            <wp:docPr id="240997397" name="Picture 1"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997397" name="Picture 1" descr="A screenshot of a graph&#10;&#10;Description automatically generated"/>
                    <pic:cNvPicPr/>
                  </pic:nvPicPr>
                  <pic:blipFill>
                    <a:blip r:embed="rId16"/>
                    <a:stretch>
                      <a:fillRect/>
                    </a:stretch>
                  </pic:blipFill>
                  <pic:spPr>
                    <a:xfrm>
                      <a:off x="0" y="0"/>
                      <a:ext cx="5299783" cy="2699023"/>
                    </a:xfrm>
                    <a:prstGeom prst="rect">
                      <a:avLst/>
                    </a:prstGeom>
                  </pic:spPr>
                </pic:pic>
              </a:graphicData>
            </a:graphic>
          </wp:inline>
        </w:drawing>
      </w:r>
    </w:p>
    <w:p w14:paraId="4F0B46FC" w14:textId="70D8DE39" w:rsidR="00321F34" w:rsidRDefault="00321F34" w:rsidP="002905C4">
      <w:pPr>
        <w:pStyle w:val="Caption"/>
        <w:ind w:left="284" w:right="142"/>
        <w:rPr>
          <w:b/>
          <w:i w:val="0"/>
        </w:rPr>
      </w:pPr>
      <w:bookmarkStart w:id="33" w:name="_Toc165539320"/>
      <w:r w:rsidRPr="00321F34">
        <w:rPr>
          <w:b/>
          <w:bCs/>
        </w:rPr>
        <w:t xml:space="preserve">Figure </w:t>
      </w:r>
      <w:r w:rsidRPr="00321F34">
        <w:rPr>
          <w:b/>
          <w:bCs/>
        </w:rPr>
        <w:fldChar w:fldCharType="begin"/>
      </w:r>
      <w:r w:rsidRPr="00321F34">
        <w:rPr>
          <w:b/>
          <w:bCs/>
        </w:rPr>
        <w:instrText xml:space="preserve"> SEQ Figure \* ARABIC </w:instrText>
      </w:r>
      <w:r w:rsidRPr="00321F34">
        <w:rPr>
          <w:b/>
          <w:bCs/>
        </w:rPr>
        <w:fldChar w:fldCharType="separate"/>
      </w:r>
      <w:r>
        <w:rPr>
          <w:b/>
          <w:bCs/>
          <w:noProof/>
        </w:rPr>
        <w:t>4</w:t>
      </w:r>
      <w:r w:rsidRPr="00321F34">
        <w:rPr>
          <w:b/>
          <w:bCs/>
        </w:rPr>
        <w:fldChar w:fldCharType="end"/>
      </w:r>
      <w:r>
        <w:t xml:space="preserve">: </w:t>
      </w:r>
      <w:r w:rsidRPr="00FC6794">
        <w:t>Professional learning accessed which had ‘some impact’ or ‘significant impact’</w:t>
      </w:r>
      <w:bookmarkEnd w:id="33"/>
    </w:p>
    <w:p w14:paraId="63932B65" w14:textId="77777777" w:rsidR="00062B7A" w:rsidRPr="008E4392" w:rsidRDefault="00062B7A" w:rsidP="002905C4">
      <w:pPr>
        <w:pStyle w:val="Note"/>
        <w:ind w:left="284" w:right="142"/>
        <w:rPr>
          <w:sz w:val="20"/>
          <w:szCs w:val="16"/>
        </w:rPr>
      </w:pPr>
      <w:r w:rsidRPr="008E4392">
        <w:rPr>
          <w:i/>
          <w:sz w:val="20"/>
          <w:szCs w:val="16"/>
        </w:rPr>
        <w:t>Note.</w:t>
      </w:r>
      <w:r w:rsidRPr="008E4392">
        <w:rPr>
          <w:sz w:val="20"/>
          <w:szCs w:val="16"/>
        </w:rPr>
        <w:t xml:space="preserve"> The number of responses in this figure exceeds the total number of responses as multiple selections were possible for this question in the online survey.</w:t>
      </w:r>
    </w:p>
    <w:p w14:paraId="0BA2F62E" w14:textId="01546617" w:rsidR="00C114B1" w:rsidRDefault="00C114B1" w:rsidP="003B64BA">
      <w:pPr>
        <w:pStyle w:val="Note"/>
        <w:ind w:left="284" w:right="142"/>
      </w:pPr>
      <w:r>
        <w:t xml:space="preserve">The responses for 2022/23 survey indicate that after the </w:t>
      </w:r>
      <w:r w:rsidR="002905C4">
        <w:t>COVID</w:t>
      </w:r>
      <w:r>
        <w:t>, school</w:t>
      </w:r>
      <w:r w:rsidR="002905C4">
        <w:t>-</w:t>
      </w:r>
      <w:r>
        <w:t xml:space="preserve">based technicians confirm that the type of professional learning that has ‘some impact’ and ‘significant impact’ is attending an externally provided course outside of school or setting. </w:t>
      </w:r>
    </w:p>
    <w:tbl>
      <w:tblPr>
        <w:tblStyle w:val="ESTable2"/>
        <w:tblW w:w="4927" w:type="pct"/>
        <w:tblInd w:w="-2" w:type="dxa"/>
        <w:tblBorders>
          <w:top w:val="single" w:sz="4" w:space="0" w:color="00ABB5"/>
          <w:left w:val="single" w:sz="4" w:space="0" w:color="00ABB5"/>
          <w:bottom w:val="single" w:sz="4" w:space="0" w:color="00ABB5"/>
          <w:right w:val="single" w:sz="4" w:space="0" w:color="00ABB5"/>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545"/>
        <w:gridCol w:w="2666"/>
        <w:gridCol w:w="977"/>
        <w:gridCol w:w="2470"/>
        <w:gridCol w:w="1029"/>
        <w:gridCol w:w="2640"/>
      </w:tblGrid>
      <w:tr w:rsidR="008E4392" w:rsidRPr="008E4392" w14:paraId="2EA0A2B3" w14:textId="56EAA5DF" w:rsidTr="008E4392">
        <w:trPr>
          <w:cnfStyle w:val="100000000000" w:firstRow="1" w:lastRow="0" w:firstColumn="0" w:lastColumn="0" w:oddVBand="0" w:evenVBand="0" w:oddHBand="0"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264" w:type="pct"/>
            <w:vAlign w:val="center"/>
          </w:tcPr>
          <w:p w14:paraId="5F63998D" w14:textId="77777777" w:rsidR="007E475D" w:rsidRPr="008E4392" w:rsidRDefault="007E475D" w:rsidP="00A52B4A">
            <w:pPr>
              <w:pStyle w:val="TableText"/>
              <w:jc w:val="center"/>
              <w:rPr>
                <w:color w:val="FFFFFF" w:themeColor="background1"/>
                <w:sz w:val="20"/>
                <w:szCs w:val="20"/>
              </w:rPr>
            </w:pPr>
          </w:p>
        </w:tc>
        <w:tc>
          <w:tcPr>
            <w:tcW w:w="1291" w:type="pct"/>
            <w:vAlign w:val="center"/>
          </w:tcPr>
          <w:p w14:paraId="0B06B022" w14:textId="77777777" w:rsidR="007E475D" w:rsidRPr="008E4392" w:rsidRDefault="007E475D" w:rsidP="00A52B4A">
            <w:pPr>
              <w:pStyle w:val="TableText"/>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8E4392">
              <w:rPr>
                <w:color w:val="FFFFFF" w:themeColor="background1"/>
                <w:sz w:val="20"/>
                <w:szCs w:val="20"/>
              </w:rPr>
              <w:t>2018/19</w:t>
            </w:r>
          </w:p>
        </w:tc>
        <w:tc>
          <w:tcPr>
            <w:tcW w:w="473" w:type="pct"/>
            <w:vAlign w:val="center"/>
          </w:tcPr>
          <w:p w14:paraId="1A9FD023" w14:textId="77777777" w:rsidR="007E475D" w:rsidRPr="008E4392" w:rsidRDefault="007E475D" w:rsidP="00A52B4A">
            <w:pPr>
              <w:pStyle w:val="TableText"/>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8E4392">
              <w:rPr>
                <w:color w:val="FFFFFF" w:themeColor="background1"/>
                <w:sz w:val="20"/>
                <w:szCs w:val="20"/>
              </w:rPr>
              <w:t>2019/20</w:t>
            </w:r>
          </w:p>
        </w:tc>
        <w:tc>
          <w:tcPr>
            <w:tcW w:w="1196" w:type="pct"/>
            <w:vAlign w:val="center"/>
          </w:tcPr>
          <w:p w14:paraId="000082A5" w14:textId="77777777" w:rsidR="007E475D" w:rsidRPr="008E4392" w:rsidRDefault="007E475D" w:rsidP="00A52B4A">
            <w:pPr>
              <w:pStyle w:val="TableText"/>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8E4392">
              <w:rPr>
                <w:color w:val="FFFFFF" w:themeColor="background1"/>
                <w:sz w:val="20"/>
                <w:szCs w:val="20"/>
              </w:rPr>
              <w:t>2020/21</w:t>
            </w:r>
          </w:p>
        </w:tc>
        <w:tc>
          <w:tcPr>
            <w:tcW w:w="498" w:type="pct"/>
          </w:tcPr>
          <w:p w14:paraId="45985057" w14:textId="6C5109AE" w:rsidR="007E475D" w:rsidRPr="008E4392" w:rsidRDefault="007E475D" w:rsidP="00A52B4A">
            <w:pPr>
              <w:pStyle w:val="TableText"/>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8E4392">
              <w:rPr>
                <w:color w:val="FFFFFF" w:themeColor="background1"/>
                <w:sz w:val="20"/>
                <w:szCs w:val="20"/>
              </w:rPr>
              <w:t>2021/22</w:t>
            </w:r>
          </w:p>
        </w:tc>
        <w:tc>
          <w:tcPr>
            <w:tcW w:w="1278" w:type="pct"/>
          </w:tcPr>
          <w:p w14:paraId="02EA363B" w14:textId="3D62125D" w:rsidR="007E475D" w:rsidRPr="008E4392" w:rsidRDefault="007E475D" w:rsidP="00A52B4A">
            <w:pPr>
              <w:pStyle w:val="TableText"/>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8E4392">
              <w:rPr>
                <w:color w:val="FFFFFF" w:themeColor="background1"/>
                <w:sz w:val="20"/>
                <w:szCs w:val="20"/>
              </w:rPr>
              <w:t>2022/23</w:t>
            </w:r>
          </w:p>
        </w:tc>
      </w:tr>
      <w:tr w:rsidR="008E4392" w:rsidRPr="008E4392" w14:paraId="0672B545" w14:textId="6E2F1D38" w:rsidTr="008E4392">
        <w:trPr>
          <w:cnfStyle w:val="000000100000" w:firstRow="0" w:lastRow="0" w:firstColumn="0" w:lastColumn="0" w:oddVBand="0" w:evenVBand="0" w:oddHBand="1" w:evenHBand="0" w:firstRowFirstColumn="0" w:firstRowLastColumn="0" w:lastRowFirstColumn="0" w:lastRowLastColumn="0"/>
          <w:trHeight w:val="807"/>
        </w:trPr>
        <w:tc>
          <w:tcPr>
            <w:cnfStyle w:val="001000000000" w:firstRow="0" w:lastRow="0" w:firstColumn="1" w:lastColumn="0" w:oddVBand="0" w:evenVBand="0" w:oddHBand="0" w:evenHBand="0" w:firstRowFirstColumn="0" w:firstRowLastColumn="0" w:lastRowFirstColumn="0" w:lastRowLastColumn="0"/>
            <w:tcW w:w="264" w:type="pct"/>
            <w:shd w:val="clear" w:color="auto" w:fill="00ABB5"/>
            <w:vAlign w:val="center"/>
          </w:tcPr>
          <w:p w14:paraId="638E6DB1" w14:textId="77777777" w:rsidR="007E475D" w:rsidRPr="008E4392" w:rsidRDefault="007E475D" w:rsidP="007E475D">
            <w:pPr>
              <w:pStyle w:val="TableText"/>
              <w:jc w:val="center"/>
              <w:rPr>
                <w:bCs/>
                <w:color w:val="FFFFFF" w:themeColor="background1"/>
                <w:sz w:val="20"/>
                <w:szCs w:val="20"/>
              </w:rPr>
            </w:pPr>
            <w:r w:rsidRPr="008E4392">
              <w:rPr>
                <w:bCs/>
                <w:color w:val="FFFFFF" w:themeColor="background1"/>
                <w:sz w:val="20"/>
                <w:szCs w:val="20"/>
              </w:rPr>
              <w:t>1</w:t>
            </w:r>
          </w:p>
        </w:tc>
        <w:tc>
          <w:tcPr>
            <w:tcW w:w="1291" w:type="pct"/>
            <w:vAlign w:val="center"/>
          </w:tcPr>
          <w:p w14:paraId="6A12FD8F" w14:textId="67B04980" w:rsidR="007E475D" w:rsidRPr="008E4392" w:rsidRDefault="00C114B1" w:rsidP="007E475D">
            <w:pPr>
              <w:pStyle w:val="TableText"/>
              <w:jc w:val="center"/>
              <w:cnfStyle w:val="000000100000" w:firstRow="0" w:lastRow="0" w:firstColumn="0" w:lastColumn="0" w:oddVBand="0" w:evenVBand="0" w:oddHBand="1" w:evenHBand="0" w:firstRowFirstColumn="0" w:firstRowLastColumn="0" w:lastRowFirstColumn="0" w:lastRowLastColumn="0"/>
              <w:rPr>
                <w:sz w:val="20"/>
                <w:szCs w:val="20"/>
              </w:rPr>
            </w:pPr>
            <w:r w:rsidRPr="008E4392">
              <w:rPr>
                <w:sz w:val="20"/>
                <w:szCs w:val="20"/>
              </w:rPr>
              <w:t>Attending an externally provided course outside of my school/setting</w:t>
            </w:r>
          </w:p>
        </w:tc>
        <w:tc>
          <w:tcPr>
            <w:tcW w:w="473" w:type="pct"/>
            <w:vAlign w:val="center"/>
          </w:tcPr>
          <w:p w14:paraId="7596441E" w14:textId="77777777" w:rsidR="007E475D" w:rsidRPr="008E4392" w:rsidRDefault="007E475D" w:rsidP="007E475D">
            <w:pPr>
              <w:pStyle w:val="TableText"/>
              <w:jc w:val="center"/>
              <w:cnfStyle w:val="000000100000" w:firstRow="0" w:lastRow="0" w:firstColumn="0" w:lastColumn="0" w:oddVBand="0" w:evenVBand="0" w:oddHBand="1" w:evenHBand="0" w:firstRowFirstColumn="0" w:firstRowLastColumn="0" w:lastRowFirstColumn="0" w:lastRowLastColumn="0"/>
              <w:rPr>
                <w:sz w:val="20"/>
                <w:szCs w:val="20"/>
              </w:rPr>
            </w:pPr>
            <w:r w:rsidRPr="008E4392">
              <w:rPr>
                <w:sz w:val="20"/>
                <w:szCs w:val="20"/>
              </w:rPr>
              <w:t>–</w:t>
            </w:r>
          </w:p>
        </w:tc>
        <w:tc>
          <w:tcPr>
            <w:tcW w:w="1196" w:type="pct"/>
            <w:vAlign w:val="center"/>
          </w:tcPr>
          <w:p w14:paraId="20C025B1" w14:textId="31CBB07E" w:rsidR="007E475D" w:rsidRPr="008E4392" w:rsidRDefault="00EE3F70" w:rsidP="007E475D">
            <w:pPr>
              <w:pStyle w:val="TableText"/>
              <w:jc w:val="center"/>
              <w:cnfStyle w:val="000000100000" w:firstRow="0" w:lastRow="0" w:firstColumn="0" w:lastColumn="0" w:oddVBand="0" w:evenVBand="0" w:oddHBand="1" w:evenHBand="0" w:firstRowFirstColumn="0" w:firstRowLastColumn="0" w:lastRowFirstColumn="0" w:lastRowLastColumn="0"/>
              <w:rPr>
                <w:sz w:val="20"/>
                <w:szCs w:val="20"/>
              </w:rPr>
            </w:pPr>
            <w:r w:rsidRPr="008E4392">
              <w:rPr>
                <w:sz w:val="20"/>
                <w:szCs w:val="20"/>
              </w:rPr>
              <w:t>Online professional learning</w:t>
            </w:r>
          </w:p>
        </w:tc>
        <w:tc>
          <w:tcPr>
            <w:tcW w:w="498" w:type="pct"/>
            <w:vAlign w:val="center"/>
          </w:tcPr>
          <w:p w14:paraId="155F3140" w14:textId="34FCFEEF" w:rsidR="007E475D" w:rsidRPr="008E4392" w:rsidRDefault="007E475D" w:rsidP="007E475D">
            <w:pPr>
              <w:pStyle w:val="TableText"/>
              <w:jc w:val="center"/>
              <w:cnfStyle w:val="000000100000" w:firstRow="0" w:lastRow="0" w:firstColumn="0" w:lastColumn="0" w:oddVBand="0" w:evenVBand="0" w:oddHBand="1" w:evenHBand="0" w:firstRowFirstColumn="0" w:firstRowLastColumn="0" w:lastRowFirstColumn="0" w:lastRowLastColumn="0"/>
              <w:rPr>
                <w:sz w:val="20"/>
                <w:szCs w:val="20"/>
              </w:rPr>
            </w:pPr>
            <w:r w:rsidRPr="008E4392">
              <w:rPr>
                <w:sz w:val="20"/>
                <w:szCs w:val="20"/>
              </w:rPr>
              <w:t>–</w:t>
            </w:r>
          </w:p>
        </w:tc>
        <w:tc>
          <w:tcPr>
            <w:tcW w:w="1278" w:type="pct"/>
          </w:tcPr>
          <w:p w14:paraId="2080D87F" w14:textId="20007654" w:rsidR="007E475D" w:rsidRPr="008E4392" w:rsidRDefault="007E475D" w:rsidP="007E475D">
            <w:pPr>
              <w:pStyle w:val="TableText"/>
              <w:jc w:val="center"/>
              <w:cnfStyle w:val="000000100000" w:firstRow="0" w:lastRow="0" w:firstColumn="0" w:lastColumn="0" w:oddVBand="0" w:evenVBand="0" w:oddHBand="1" w:evenHBand="0" w:firstRowFirstColumn="0" w:firstRowLastColumn="0" w:lastRowFirstColumn="0" w:lastRowLastColumn="0"/>
              <w:rPr>
                <w:sz w:val="20"/>
                <w:szCs w:val="20"/>
              </w:rPr>
            </w:pPr>
            <w:bookmarkStart w:id="34" w:name="_Hlk165467465"/>
            <w:r w:rsidRPr="008E4392">
              <w:rPr>
                <w:sz w:val="20"/>
                <w:szCs w:val="20"/>
              </w:rPr>
              <w:t>Attending an externally provided course outside of my school/setting</w:t>
            </w:r>
            <w:bookmarkEnd w:id="34"/>
          </w:p>
        </w:tc>
      </w:tr>
      <w:tr w:rsidR="008E4392" w:rsidRPr="008E4392" w14:paraId="2B633407" w14:textId="09FE40F4" w:rsidTr="008E4392">
        <w:trPr>
          <w:trHeight w:val="807"/>
        </w:trPr>
        <w:tc>
          <w:tcPr>
            <w:cnfStyle w:val="001000000000" w:firstRow="0" w:lastRow="0" w:firstColumn="1" w:lastColumn="0" w:oddVBand="0" w:evenVBand="0" w:oddHBand="0" w:evenHBand="0" w:firstRowFirstColumn="0" w:firstRowLastColumn="0" w:lastRowFirstColumn="0" w:lastRowLastColumn="0"/>
            <w:tcW w:w="264" w:type="pct"/>
            <w:shd w:val="clear" w:color="auto" w:fill="00ABB5"/>
            <w:vAlign w:val="center"/>
          </w:tcPr>
          <w:p w14:paraId="79A0D3DB" w14:textId="77777777" w:rsidR="007E475D" w:rsidRPr="008E4392" w:rsidRDefault="007E475D" w:rsidP="007E475D">
            <w:pPr>
              <w:pStyle w:val="TableText"/>
              <w:jc w:val="center"/>
              <w:rPr>
                <w:bCs/>
                <w:color w:val="FFFFFF" w:themeColor="background1"/>
                <w:sz w:val="20"/>
                <w:szCs w:val="20"/>
              </w:rPr>
            </w:pPr>
            <w:r w:rsidRPr="008E4392">
              <w:rPr>
                <w:bCs/>
                <w:color w:val="FFFFFF" w:themeColor="background1"/>
                <w:sz w:val="20"/>
                <w:szCs w:val="20"/>
              </w:rPr>
              <w:t>2</w:t>
            </w:r>
          </w:p>
        </w:tc>
        <w:tc>
          <w:tcPr>
            <w:tcW w:w="1291" w:type="pct"/>
            <w:shd w:val="clear" w:color="auto" w:fill="F2F2F2" w:themeFill="background1" w:themeFillShade="F2"/>
            <w:vAlign w:val="center"/>
          </w:tcPr>
          <w:p w14:paraId="29EC76D0" w14:textId="4AD2915C" w:rsidR="007E475D" w:rsidRPr="008E4392" w:rsidRDefault="00C114B1" w:rsidP="007E475D">
            <w:pPr>
              <w:pStyle w:val="TableText"/>
              <w:jc w:val="center"/>
              <w:cnfStyle w:val="000000000000" w:firstRow="0" w:lastRow="0" w:firstColumn="0" w:lastColumn="0" w:oddVBand="0" w:evenVBand="0" w:oddHBand="0" w:evenHBand="0" w:firstRowFirstColumn="0" w:firstRowLastColumn="0" w:lastRowFirstColumn="0" w:lastRowLastColumn="0"/>
              <w:rPr>
                <w:sz w:val="20"/>
                <w:szCs w:val="20"/>
              </w:rPr>
            </w:pPr>
            <w:r w:rsidRPr="008E4392">
              <w:rPr>
                <w:sz w:val="20"/>
                <w:szCs w:val="20"/>
              </w:rPr>
              <w:t>Professional reading/engaging independently with research</w:t>
            </w:r>
          </w:p>
        </w:tc>
        <w:tc>
          <w:tcPr>
            <w:tcW w:w="473" w:type="pct"/>
            <w:shd w:val="clear" w:color="auto" w:fill="F2F2F2" w:themeFill="background1" w:themeFillShade="F2"/>
            <w:vAlign w:val="center"/>
          </w:tcPr>
          <w:p w14:paraId="6F96E5F2" w14:textId="77777777" w:rsidR="007E475D" w:rsidRPr="008E4392" w:rsidRDefault="007E475D" w:rsidP="007E475D">
            <w:pPr>
              <w:pStyle w:val="TableText"/>
              <w:jc w:val="center"/>
              <w:cnfStyle w:val="000000000000" w:firstRow="0" w:lastRow="0" w:firstColumn="0" w:lastColumn="0" w:oddVBand="0" w:evenVBand="0" w:oddHBand="0" w:evenHBand="0" w:firstRowFirstColumn="0" w:firstRowLastColumn="0" w:lastRowFirstColumn="0" w:lastRowLastColumn="0"/>
              <w:rPr>
                <w:sz w:val="20"/>
                <w:szCs w:val="20"/>
              </w:rPr>
            </w:pPr>
            <w:r w:rsidRPr="008E4392">
              <w:rPr>
                <w:sz w:val="20"/>
                <w:szCs w:val="20"/>
              </w:rPr>
              <w:t>–</w:t>
            </w:r>
          </w:p>
        </w:tc>
        <w:tc>
          <w:tcPr>
            <w:tcW w:w="1196" w:type="pct"/>
            <w:shd w:val="clear" w:color="auto" w:fill="F2F2F2" w:themeFill="background1" w:themeFillShade="F2"/>
            <w:vAlign w:val="center"/>
          </w:tcPr>
          <w:p w14:paraId="0B0073B2" w14:textId="3026725A" w:rsidR="007E475D" w:rsidRPr="008E4392" w:rsidRDefault="00EE3F70" w:rsidP="007E475D">
            <w:pPr>
              <w:pStyle w:val="TableText"/>
              <w:jc w:val="center"/>
              <w:cnfStyle w:val="000000000000" w:firstRow="0" w:lastRow="0" w:firstColumn="0" w:lastColumn="0" w:oddVBand="0" w:evenVBand="0" w:oddHBand="0" w:evenHBand="0" w:firstRowFirstColumn="0" w:firstRowLastColumn="0" w:lastRowFirstColumn="0" w:lastRowLastColumn="0"/>
              <w:rPr>
                <w:sz w:val="20"/>
                <w:szCs w:val="20"/>
              </w:rPr>
            </w:pPr>
            <w:r w:rsidRPr="008E4392">
              <w:rPr>
                <w:sz w:val="20"/>
                <w:szCs w:val="20"/>
              </w:rPr>
              <w:t>Professional reading</w:t>
            </w:r>
            <w:r w:rsidR="00C114B1" w:rsidRPr="008E4392">
              <w:rPr>
                <w:sz w:val="20"/>
                <w:szCs w:val="20"/>
              </w:rPr>
              <w:t>/engaging independently with research</w:t>
            </w:r>
          </w:p>
        </w:tc>
        <w:tc>
          <w:tcPr>
            <w:tcW w:w="498" w:type="pct"/>
            <w:shd w:val="clear" w:color="auto" w:fill="F2F2F2" w:themeFill="background1" w:themeFillShade="F2"/>
            <w:vAlign w:val="center"/>
          </w:tcPr>
          <w:p w14:paraId="5F5BC9EA" w14:textId="68CCEB7E" w:rsidR="007E475D" w:rsidRPr="008E4392" w:rsidRDefault="007E475D" w:rsidP="007E475D">
            <w:pPr>
              <w:pStyle w:val="TableText"/>
              <w:jc w:val="center"/>
              <w:cnfStyle w:val="000000000000" w:firstRow="0" w:lastRow="0" w:firstColumn="0" w:lastColumn="0" w:oddVBand="0" w:evenVBand="0" w:oddHBand="0" w:evenHBand="0" w:firstRowFirstColumn="0" w:firstRowLastColumn="0" w:lastRowFirstColumn="0" w:lastRowLastColumn="0"/>
              <w:rPr>
                <w:sz w:val="20"/>
                <w:szCs w:val="20"/>
              </w:rPr>
            </w:pPr>
            <w:r w:rsidRPr="008E4392">
              <w:rPr>
                <w:sz w:val="20"/>
                <w:szCs w:val="20"/>
              </w:rPr>
              <w:t>–</w:t>
            </w:r>
          </w:p>
        </w:tc>
        <w:tc>
          <w:tcPr>
            <w:tcW w:w="1278" w:type="pct"/>
            <w:shd w:val="clear" w:color="auto" w:fill="F2F2F2" w:themeFill="background1" w:themeFillShade="F2"/>
          </w:tcPr>
          <w:p w14:paraId="6EB2557D" w14:textId="77777777" w:rsidR="00187EA8" w:rsidRPr="008E4392" w:rsidRDefault="00187EA8" w:rsidP="007E475D">
            <w:pPr>
              <w:pStyle w:val="TableText"/>
              <w:jc w:val="center"/>
              <w:cnfStyle w:val="000000000000" w:firstRow="0" w:lastRow="0" w:firstColumn="0" w:lastColumn="0" w:oddVBand="0" w:evenVBand="0" w:oddHBand="0" w:evenHBand="0" w:firstRowFirstColumn="0" w:firstRowLastColumn="0" w:lastRowFirstColumn="0" w:lastRowLastColumn="0"/>
              <w:rPr>
                <w:sz w:val="20"/>
                <w:szCs w:val="20"/>
              </w:rPr>
            </w:pPr>
          </w:p>
          <w:p w14:paraId="7A0E88AF" w14:textId="2CB674FA" w:rsidR="007E475D" w:rsidRPr="008E4392" w:rsidRDefault="007E475D" w:rsidP="007E475D">
            <w:pPr>
              <w:pStyle w:val="TableText"/>
              <w:jc w:val="center"/>
              <w:cnfStyle w:val="000000000000" w:firstRow="0" w:lastRow="0" w:firstColumn="0" w:lastColumn="0" w:oddVBand="0" w:evenVBand="0" w:oddHBand="0" w:evenHBand="0" w:firstRowFirstColumn="0" w:firstRowLastColumn="0" w:lastRowFirstColumn="0" w:lastRowLastColumn="0"/>
              <w:rPr>
                <w:sz w:val="20"/>
                <w:szCs w:val="20"/>
              </w:rPr>
            </w:pPr>
            <w:r w:rsidRPr="008E4392">
              <w:rPr>
                <w:sz w:val="20"/>
                <w:szCs w:val="20"/>
              </w:rPr>
              <w:t>Online professional learning</w:t>
            </w:r>
          </w:p>
        </w:tc>
      </w:tr>
      <w:tr w:rsidR="008E4392" w:rsidRPr="008E4392" w14:paraId="3C12953E" w14:textId="1A9E9CAF" w:rsidTr="008E4392">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64" w:type="pct"/>
            <w:shd w:val="clear" w:color="auto" w:fill="00ABB5"/>
            <w:vAlign w:val="center"/>
          </w:tcPr>
          <w:p w14:paraId="17CFCB82" w14:textId="77777777" w:rsidR="007E475D" w:rsidRPr="008E4392" w:rsidRDefault="007E475D" w:rsidP="007E475D">
            <w:pPr>
              <w:pStyle w:val="TableText"/>
              <w:jc w:val="center"/>
              <w:rPr>
                <w:bCs/>
                <w:color w:val="FFFFFF" w:themeColor="background1"/>
                <w:sz w:val="20"/>
                <w:szCs w:val="20"/>
              </w:rPr>
            </w:pPr>
            <w:r w:rsidRPr="008E4392">
              <w:rPr>
                <w:bCs/>
                <w:color w:val="FFFFFF" w:themeColor="background1"/>
                <w:sz w:val="20"/>
                <w:szCs w:val="20"/>
              </w:rPr>
              <w:t>3</w:t>
            </w:r>
          </w:p>
        </w:tc>
        <w:tc>
          <w:tcPr>
            <w:tcW w:w="1291" w:type="pct"/>
            <w:vAlign w:val="center"/>
          </w:tcPr>
          <w:p w14:paraId="19BF0156" w14:textId="218AC212" w:rsidR="007E475D" w:rsidRPr="008E4392" w:rsidRDefault="00C114B1" w:rsidP="007E475D">
            <w:pPr>
              <w:pStyle w:val="TableText"/>
              <w:jc w:val="center"/>
              <w:cnfStyle w:val="000000100000" w:firstRow="0" w:lastRow="0" w:firstColumn="0" w:lastColumn="0" w:oddVBand="0" w:evenVBand="0" w:oddHBand="1" w:evenHBand="0" w:firstRowFirstColumn="0" w:firstRowLastColumn="0" w:lastRowFirstColumn="0" w:lastRowLastColumn="0"/>
              <w:rPr>
                <w:sz w:val="20"/>
                <w:szCs w:val="20"/>
              </w:rPr>
            </w:pPr>
            <w:r w:rsidRPr="008E4392">
              <w:rPr>
                <w:sz w:val="20"/>
                <w:szCs w:val="20"/>
              </w:rPr>
              <w:t>Online professional learning</w:t>
            </w:r>
          </w:p>
        </w:tc>
        <w:tc>
          <w:tcPr>
            <w:tcW w:w="473" w:type="pct"/>
            <w:vAlign w:val="center"/>
          </w:tcPr>
          <w:p w14:paraId="4FA3022E" w14:textId="77777777" w:rsidR="007E475D" w:rsidRPr="008E4392" w:rsidRDefault="007E475D" w:rsidP="007E475D">
            <w:pPr>
              <w:pStyle w:val="TableText"/>
              <w:jc w:val="center"/>
              <w:cnfStyle w:val="000000100000" w:firstRow="0" w:lastRow="0" w:firstColumn="0" w:lastColumn="0" w:oddVBand="0" w:evenVBand="0" w:oddHBand="1" w:evenHBand="0" w:firstRowFirstColumn="0" w:firstRowLastColumn="0" w:lastRowFirstColumn="0" w:lastRowLastColumn="0"/>
              <w:rPr>
                <w:sz w:val="20"/>
                <w:szCs w:val="20"/>
              </w:rPr>
            </w:pPr>
            <w:r w:rsidRPr="008E4392">
              <w:rPr>
                <w:sz w:val="20"/>
                <w:szCs w:val="20"/>
              </w:rPr>
              <w:t>–</w:t>
            </w:r>
          </w:p>
        </w:tc>
        <w:tc>
          <w:tcPr>
            <w:tcW w:w="1196" w:type="pct"/>
            <w:vAlign w:val="center"/>
          </w:tcPr>
          <w:p w14:paraId="3B97728E" w14:textId="53F78FC4" w:rsidR="007E475D" w:rsidRPr="008E4392" w:rsidRDefault="00EE3F70" w:rsidP="007E475D">
            <w:pPr>
              <w:pStyle w:val="TableText"/>
              <w:jc w:val="center"/>
              <w:cnfStyle w:val="000000100000" w:firstRow="0" w:lastRow="0" w:firstColumn="0" w:lastColumn="0" w:oddVBand="0" w:evenVBand="0" w:oddHBand="1" w:evenHBand="0" w:firstRowFirstColumn="0" w:firstRowLastColumn="0" w:lastRowFirstColumn="0" w:lastRowLastColumn="0"/>
              <w:rPr>
                <w:sz w:val="20"/>
                <w:szCs w:val="20"/>
              </w:rPr>
            </w:pPr>
            <w:r w:rsidRPr="008E4392">
              <w:rPr>
                <w:sz w:val="20"/>
                <w:szCs w:val="20"/>
              </w:rPr>
              <w:t>Collegiate working within my school/setting</w:t>
            </w:r>
          </w:p>
        </w:tc>
        <w:tc>
          <w:tcPr>
            <w:tcW w:w="498" w:type="pct"/>
            <w:vAlign w:val="center"/>
          </w:tcPr>
          <w:p w14:paraId="3217A5E2" w14:textId="1873245B" w:rsidR="007E475D" w:rsidRPr="008E4392" w:rsidRDefault="007E475D" w:rsidP="007E475D">
            <w:pPr>
              <w:pStyle w:val="TableText"/>
              <w:jc w:val="center"/>
              <w:cnfStyle w:val="000000100000" w:firstRow="0" w:lastRow="0" w:firstColumn="0" w:lastColumn="0" w:oddVBand="0" w:evenVBand="0" w:oddHBand="1" w:evenHBand="0" w:firstRowFirstColumn="0" w:firstRowLastColumn="0" w:lastRowFirstColumn="0" w:lastRowLastColumn="0"/>
              <w:rPr>
                <w:sz w:val="20"/>
                <w:szCs w:val="20"/>
              </w:rPr>
            </w:pPr>
            <w:r w:rsidRPr="008E4392">
              <w:rPr>
                <w:sz w:val="20"/>
                <w:szCs w:val="20"/>
              </w:rPr>
              <w:t>–</w:t>
            </w:r>
          </w:p>
        </w:tc>
        <w:tc>
          <w:tcPr>
            <w:tcW w:w="1278" w:type="pct"/>
            <w:vAlign w:val="center"/>
          </w:tcPr>
          <w:p w14:paraId="51EDA9D5" w14:textId="788ACBCF" w:rsidR="007E475D" w:rsidRPr="008E4392" w:rsidRDefault="007E475D" w:rsidP="007E475D">
            <w:pPr>
              <w:pStyle w:val="TableText"/>
              <w:jc w:val="center"/>
              <w:cnfStyle w:val="000000100000" w:firstRow="0" w:lastRow="0" w:firstColumn="0" w:lastColumn="0" w:oddVBand="0" w:evenVBand="0" w:oddHBand="1" w:evenHBand="0" w:firstRowFirstColumn="0" w:firstRowLastColumn="0" w:lastRowFirstColumn="0" w:lastRowLastColumn="0"/>
              <w:rPr>
                <w:sz w:val="20"/>
                <w:szCs w:val="20"/>
              </w:rPr>
            </w:pPr>
            <w:r w:rsidRPr="008E4392">
              <w:rPr>
                <w:sz w:val="20"/>
                <w:szCs w:val="20"/>
              </w:rPr>
              <w:t>Collegiate working within my school/setting</w:t>
            </w:r>
          </w:p>
        </w:tc>
      </w:tr>
    </w:tbl>
    <w:p w14:paraId="6F23B56F" w14:textId="3829BE28" w:rsidR="00062B7A" w:rsidRDefault="00D75A7B" w:rsidP="00D75A7B">
      <w:pPr>
        <w:pStyle w:val="Caption"/>
      </w:pPr>
      <w:bookmarkStart w:id="35" w:name="_Toc165539311"/>
      <w:r w:rsidRPr="00D75A7B">
        <w:rPr>
          <w:b/>
          <w:bCs/>
        </w:rPr>
        <w:t xml:space="preserve">Table </w:t>
      </w:r>
      <w:r w:rsidRPr="00D75A7B">
        <w:rPr>
          <w:b/>
          <w:bCs/>
        </w:rPr>
        <w:fldChar w:fldCharType="begin"/>
      </w:r>
      <w:r w:rsidRPr="00D75A7B">
        <w:rPr>
          <w:b/>
          <w:bCs/>
        </w:rPr>
        <w:instrText xml:space="preserve"> SEQ Table \* ARABIC </w:instrText>
      </w:r>
      <w:r w:rsidRPr="00D75A7B">
        <w:rPr>
          <w:b/>
          <w:bCs/>
        </w:rPr>
        <w:fldChar w:fldCharType="separate"/>
      </w:r>
      <w:r>
        <w:rPr>
          <w:b/>
          <w:bCs/>
          <w:noProof/>
        </w:rPr>
        <w:t>2</w:t>
      </w:r>
      <w:r w:rsidRPr="00D75A7B">
        <w:rPr>
          <w:b/>
          <w:bCs/>
        </w:rPr>
        <w:fldChar w:fldCharType="end"/>
      </w:r>
      <w:r>
        <w:t xml:space="preserve">: </w:t>
      </w:r>
      <w:r w:rsidR="00710FE8">
        <w:t>Professional learning formats recording the biggest impact</w:t>
      </w:r>
      <w:bookmarkEnd w:id="35"/>
    </w:p>
    <w:p w14:paraId="03D0BCBF" w14:textId="4519BC48" w:rsidR="00A804C7" w:rsidRPr="008E4392" w:rsidRDefault="00187EA8" w:rsidP="008E4392">
      <w:pPr>
        <w:pStyle w:val="Note"/>
        <w:rPr>
          <w:sz w:val="22"/>
        </w:rPr>
      </w:pPr>
      <w:r w:rsidRPr="00A804C7">
        <w:rPr>
          <w:i/>
          <w:iCs w:val="0"/>
          <w:sz w:val="22"/>
        </w:rPr>
        <w:t xml:space="preserve">Note. </w:t>
      </w:r>
      <w:r w:rsidR="00202D63">
        <w:rPr>
          <w:i/>
          <w:iCs w:val="0"/>
          <w:sz w:val="22"/>
        </w:rPr>
        <w:t xml:space="preserve">Data is not available for </w:t>
      </w:r>
      <w:r w:rsidRPr="00A804C7">
        <w:rPr>
          <w:sz w:val="22"/>
        </w:rPr>
        <w:t xml:space="preserve">2019/20 </w:t>
      </w:r>
      <w:r>
        <w:rPr>
          <w:sz w:val="22"/>
        </w:rPr>
        <w:t>and 202</w:t>
      </w:r>
      <w:r w:rsidR="00202D63">
        <w:rPr>
          <w:sz w:val="22"/>
        </w:rPr>
        <w:t>1</w:t>
      </w:r>
      <w:r>
        <w:rPr>
          <w:sz w:val="22"/>
        </w:rPr>
        <w:t>/2</w:t>
      </w:r>
      <w:r w:rsidR="00202D63">
        <w:rPr>
          <w:sz w:val="22"/>
        </w:rPr>
        <w:t>2</w:t>
      </w:r>
      <w:r>
        <w:rPr>
          <w:sz w:val="22"/>
        </w:rPr>
        <w:t xml:space="preserve"> </w:t>
      </w:r>
      <w:r w:rsidRPr="00A804C7">
        <w:rPr>
          <w:sz w:val="22"/>
        </w:rPr>
        <w:t>as survey</w:t>
      </w:r>
      <w:r>
        <w:rPr>
          <w:sz w:val="22"/>
        </w:rPr>
        <w:t>s</w:t>
      </w:r>
      <w:r w:rsidRPr="00A804C7">
        <w:rPr>
          <w:sz w:val="22"/>
        </w:rPr>
        <w:t xml:space="preserve"> w</w:t>
      </w:r>
      <w:r>
        <w:rPr>
          <w:sz w:val="22"/>
        </w:rPr>
        <w:t>ere</w:t>
      </w:r>
      <w:r w:rsidRPr="00A804C7">
        <w:rPr>
          <w:sz w:val="22"/>
        </w:rPr>
        <w:t xml:space="preserve"> not issued</w:t>
      </w:r>
    </w:p>
    <w:p w14:paraId="631304D5" w14:textId="47F2F31E" w:rsidR="00A422C2" w:rsidRDefault="00A422C2" w:rsidP="005915CB">
      <w:pPr>
        <w:pStyle w:val="Heading3"/>
        <w:ind w:left="284" w:right="142"/>
      </w:pPr>
      <w:proofErr w:type="spellStart"/>
      <w:r>
        <w:lastRenderedPageBreak/>
        <w:t>O</w:t>
      </w:r>
      <w:r w:rsidRPr="00421C2B">
        <w:t>rganisation</w:t>
      </w:r>
      <w:r w:rsidR="00A804C7">
        <w:t>s</w:t>
      </w:r>
      <w:proofErr w:type="spellEnd"/>
      <w:r w:rsidR="00A804C7">
        <w:t xml:space="preserve"> that </w:t>
      </w:r>
      <w:r w:rsidRPr="0060159A">
        <w:t xml:space="preserve">provided </w:t>
      </w:r>
      <w:r>
        <w:t xml:space="preserve">STEM </w:t>
      </w:r>
      <w:r w:rsidRPr="00421C2B">
        <w:t>professional learning</w:t>
      </w:r>
    </w:p>
    <w:p w14:paraId="527A2C52" w14:textId="0E5AE05A" w:rsidR="00A804C7" w:rsidRDefault="00A804C7" w:rsidP="005915CB">
      <w:pPr>
        <w:ind w:left="284" w:right="142"/>
      </w:pPr>
      <w:r>
        <w:t>Respondents were asked</w:t>
      </w:r>
      <w:r w:rsidRPr="00BE7581">
        <w:t xml:space="preserve"> </w:t>
      </w:r>
      <w:r>
        <w:t xml:space="preserve">which organisations provided </w:t>
      </w:r>
      <w:r w:rsidR="005915CB">
        <w:t xml:space="preserve">their </w:t>
      </w:r>
      <w:r>
        <w:t>STEM professional lea</w:t>
      </w:r>
      <w:r w:rsidRPr="00062B7A">
        <w:t>rning.</w:t>
      </w:r>
      <w:r w:rsidR="00062B7A" w:rsidRPr="00062B7A">
        <w:t xml:space="preserve"> </w:t>
      </w:r>
      <w:r w:rsidR="00E5048C">
        <w:t>Table 3</w:t>
      </w:r>
      <w:r w:rsidR="00062B7A" w:rsidRPr="00062B7A">
        <w:t xml:space="preserve"> </w:t>
      </w:r>
      <w:r w:rsidRPr="00062B7A">
        <w:t xml:space="preserve">outlines the top three responses from recent surveys and </w:t>
      </w:r>
      <w:r w:rsidR="00062B7A" w:rsidRPr="00062B7A">
        <w:fldChar w:fldCharType="begin"/>
      </w:r>
      <w:r w:rsidR="00062B7A" w:rsidRPr="00062B7A">
        <w:instrText xml:space="preserve"> REF _Ref100020182 \h  \* MERGEFORMAT </w:instrText>
      </w:r>
      <w:r w:rsidR="00062B7A" w:rsidRPr="00062B7A">
        <w:fldChar w:fldCharType="separate"/>
      </w:r>
      <w:r w:rsidR="00062B7A" w:rsidRPr="00062B7A">
        <w:t xml:space="preserve">Figure </w:t>
      </w:r>
      <w:r w:rsidR="00062B7A" w:rsidRPr="00062B7A">
        <w:rPr>
          <w:noProof/>
        </w:rPr>
        <w:t>6</w:t>
      </w:r>
      <w:r w:rsidR="00062B7A" w:rsidRPr="00062B7A">
        <w:fldChar w:fldCharType="end"/>
      </w:r>
      <w:r w:rsidR="00062B7A" w:rsidRPr="00062B7A">
        <w:t xml:space="preserve"> </w:t>
      </w:r>
      <w:r w:rsidRPr="00062B7A">
        <w:t>shows the full range of responses in the 202</w:t>
      </w:r>
      <w:r w:rsidR="00BA4225">
        <w:t>2</w:t>
      </w:r>
      <w:r w:rsidRPr="00062B7A">
        <w:t>/2</w:t>
      </w:r>
      <w:r w:rsidR="00BA4225">
        <w:t>3</w:t>
      </w:r>
      <w:r w:rsidRPr="00062B7A">
        <w:t xml:space="preserve"> survey.</w:t>
      </w:r>
      <w:r w:rsidR="00467A4B">
        <w:t xml:space="preserve"> </w:t>
      </w:r>
      <w:r w:rsidR="001D7546">
        <w:t xml:space="preserve">In </w:t>
      </w:r>
      <w:r w:rsidR="003108B9">
        <w:t>all three surveys</w:t>
      </w:r>
      <w:r w:rsidR="005915CB">
        <w:t>,</w:t>
      </w:r>
      <w:r w:rsidR="003108B9">
        <w:t xml:space="preserve"> SSERC</w:t>
      </w:r>
      <w:r w:rsidR="00715CCA">
        <w:t xml:space="preserve"> and the relevant </w:t>
      </w:r>
      <w:r w:rsidR="005915CB">
        <w:t>l</w:t>
      </w:r>
      <w:r w:rsidR="003108B9">
        <w:t xml:space="preserve">ocal authority and </w:t>
      </w:r>
      <w:r w:rsidR="00B81839">
        <w:t>t</w:t>
      </w:r>
      <w:r w:rsidR="003108B9">
        <w:t xml:space="preserve">echnician service centre </w:t>
      </w:r>
      <w:r w:rsidR="001D7546">
        <w:t>featured in the top</w:t>
      </w:r>
      <w:r w:rsidR="00FB51FC">
        <w:t xml:space="preserve"> three responses. </w:t>
      </w:r>
    </w:p>
    <w:tbl>
      <w:tblPr>
        <w:tblStyle w:val="ESTable2"/>
        <w:tblW w:w="5000" w:type="pct"/>
        <w:tblBorders>
          <w:top w:val="single" w:sz="4" w:space="0" w:color="00ABB5"/>
          <w:left w:val="single" w:sz="4" w:space="0" w:color="00ABB5"/>
          <w:bottom w:val="single" w:sz="4" w:space="0" w:color="00ABB5"/>
          <w:right w:val="single" w:sz="4" w:space="0" w:color="00ABB5"/>
          <w:insideH w:val="single" w:sz="4" w:space="0" w:color="FFFFFF" w:themeColor="background1"/>
          <w:insideV w:val="single" w:sz="4" w:space="0" w:color="FFFFFF" w:themeColor="background1"/>
        </w:tblBorders>
        <w:tblLook w:val="04A0" w:firstRow="1" w:lastRow="0" w:firstColumn="1" w:lastColumn="0" w:noHBand="0" w:noVBand="1"/>
      </w:tblPr>
      <w:tblGrid>
        <w:gridCol w:w="527"/>
        <w:gridCol w:w="2873"/>
        <w:gridCol w:w="1012"/>
        <w:gridCol w:w="2238"/>
        <w:gridCol w:w="1550"/>
        <w:gridCol w:w="2280"/>
      </w:tblGrid>
      <w:tr w:rsidR="00467A4B" w:rsidRPr="00467A4B" w14:paraId="1BF14ABD" w14:textId="77777777" w:rsidTr="003108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 w:type="pct"/>
            <w:vAlign w:val="center"/>
          </w:tcPr>
          <w:p w14:paraId="1D4B84E6" w14:textId="77777777" w:rsidR="00467A4B" w:rsidRPr="00467A4B" w:rsidRDefault="00467A4B" w:rsidP="00944501">
            <w:pPr>
              <w:pStyle w:val="TableText"/>
              <w:jc w:val="center"/>
              <w:rPr>
                <w:color w:val="FFFFFF" w:themeColor="background1"/>
                <w:sz w:val="22"/>
                <w:szCs w:val="20"/>
              </w:rPr>
            </w:pPr>
          </w:p>
        </w:tc>
        <w:tc>
          <w:tcPr>
            <w:tcW w:w="1393" w:type="pct"/>
            <w:vAlign w:val="center"/>
          </w:tcPr>
          <w:p w14:paraId="7995868F" w14:textId="77777777" w:rsidR="00467A4B" w:rsidRPr="00467A4B" w:rsidRDefault="00467A4B" w:rsidP="00944501">
            <w:pPr>
              <w:pStyle w:val="TableText"/>
              <w:jc w:val="center"/>
              <w:cnfStyle w:val="100000000000" w:firstRow="1" w:lastRow="0" w:firstColumn="0" w:lastColumn="0" w:oddVBand="0" w:evenVBand="0" w:oddHBand="0" w:evenHBand="0" w:firstRowFirstColumn="0" w:firstRowLastColumn="0" w:lastRowFirstColumn="0" w:lastRowLastColumn="0"/>
              <w:rPr>
                <w:color w:val="FFFFFF" w:themeColor="background1"/>
                <w:sz w:val="22"/>
                <w:szCs w:val="20"/>
              </w:rPr>
            </w:pPr>
            <w:r w:rsidRPr="00467A4B">
              <w:rPr>
                <w:color w:val="FFFFFF" w:themeColor="background1"/>
                <w:sz w:val="22"/>
                <w:szCs w:val="20"/>
              </w:rPr>
              <w:t>2018/19</w:t>
            </w:r>
          </w:p>
        </w:tc>
        <w:tc>
          <w:tcPr>
            <w:tcW w:w="371" w:type="pct"/>
            <w:vAlign w:val="center"/>
          </w:tcPr>
          <w:p w14:paraId="78581FF8" w14:textId="77777777" w:rsidR="00467A4B" w:rsidRPr="00467A4B" w:rsidRDefault="00467A4B" w:rsidP="00944501">
            <w:pPr>
              <w:pStyle w:val="TableText"/>
              <w:jc w:val="center"/>
              <w:cnfStyle w:val="100000000000" w:firstRow="1" w:lastRow="0" w:firstColumn="0" w:lastColumn="0" w:oddVBand="0" w:evenVBand="0" w:oddHBand="0" w:evenHBand="0" w:firstRowFirstColumn="0" w:firstRowLastColumn="0" w:lastRowFirstColumn="0" w:lastRowLastColumn="0"/>
              <w:rPr>
                <w:color w:val="FFFFFF" w:themeColor="background1"/>
                <w:sz w:val="22"/>
                <w:szCs w:val="20"/>
              </w:rPr>
            </w:pPr>
            <w:r w:rsidRPr="00467A4B">
              <w:rPr>
                <w:color w:val="FFFFFF" w:themeColor="background1"/>
                <w:sz w:val="22"/>
                <w:szCs w:val="20"/>
              </w:rPr>
              <w:t>2019/20</w:t>
            </w:r>
          </w:p>
        </w:tc>
        <w:tc>
          <w:tcPr>
            <w:tcW w:w="1090" w:type="pct"/>
          </w:tcPr>
          <w:p w14:paraId="1F6ECF75" w14:textId="466F2171" w:rsidR="00467A4B" w:rsidRPr="00467A4B" w:rsidRDefault="00467A4B" w:rsidP="00944501">
            <w:pPr>
              <w:pStyle w:val="TableText"/>
              <w:jc w:val="center"/>
              <w:cnfStyle w:val="100000000000" w:firstRow="1" w:lastRow="0" w:firstColumn="0" w:lastColumn="0" w:oddVBand="0" w:evenVBand="0" w:oddHBand="0" w:evenHBand="0" w:firstRowFirstColumn="0" w:firstRowLastColumn="0" w:lastRowFirstColumn="0" w:lastRowLastColumn="0"/>
              <w:rPr>
                <w:color w:val="FFFFFF" w:themeColor="background1"/>
                <w:sz w:val="22"/>
                <w:szCs w:val="20"/>
              </w:rPr>
            </w:pPr>
            <w:r>
              <w:rPr>
                <w:color w:val="FFFFFF" w:themeColor="background1"/>
                <w:sz w:val="22"/>
                <w:szCs w:val="20"/>
              </w:rPr>
              <w:t>2020/21</w:t>
            </w:r>
          </w:p>
        </w:tc>
        <w:tc>
          <w:tcPr>
            <w:tcW w:w="762" w:type="pct"/>
          </w:tcPr>
          <w:p w14:paraId="45F05C36" w14:textId="63A5A67C" w:rsidR="00467A4B" w:rsidRPr="00467A4B" w:rsidRDefault="00467A4B" w:rsidP="00944501">
            <w:pPr>
              <w:pStyle w:val="TableText"/>
              <w:jc w:val="center"/>
              <w:cnfStyle w:val="100000000000" w:firstRow="1" w:lastRow="0" w:firstColumn="0" w:lastColumn="0" w:oddVBand="0" w:evenVBand="0" w:oddHBand="0" w:evenHBand="0" w:firstRowFirstColumn="0" w:firstRowLastColumn="0" w:lastRowFirstColumn="0" w:lastRowLastColumn="0"/>
              <w:rPr>
                <w:color w:val="FFFFFF" w:themeColor="background1"/>
                <w:sz w:val="22"/>
                <w:szCs w:val="20"/>
              </w:rPr>
            </w:pPr>
            <w:r>
              <w:rPr>
                <w:color w:val="FFFFFF" w:themeColor="background1"/>
                <w:sz w:val="22"/>
                <w:szCs w:val="20"/>
              </w:rPr>
              <w:t>2021/22</w:t>
            </w:r>
          </w:p>
        </w:tc>
        <w:tc>
          <w:tcPr>
            <w:tcW w:w="1110" w:type="pct"/>
            <w:vAlign w:val="center"/>
          </w:tcPr>
          <w:p w14:paraId="67CF6F64" w14:textId="44993E1B" w:rsidR="00467A4B" w:rsidRPr="00467A4B" w:rsidRDefault="00467A4B" w:rsidP="00944501">
            <w:pPr>
              <w:pStyle w:val="TableText"/>
              <w:jc w:val="center"/>
              <w:cnfStyle w:val="100000000000" w:firstRow="1" w:lastRow="0" w:firstColumn="0" w:lastColumn="0" w:oddVBand="0" w:evenVBand="0" w:oddHBand="0" w:evenHBand="0" w:firstRowFirstColumn="0" w:firstRowLastColumn="0" w:lastRowFirstColumn="0" w:lastRowLastColumn="0"/>
              <w:rPr>
                <w:color w:val="FFFFFF" w:themeColor="background1"/>
                <w:sz w:val="22"/>
                <w:szCs w:val="20"/>
              </w:rPr>
            </w:pPr>
            <w:r w:rsidRPr="00467A4B">
              <w:rPr>
                <w:color w:val="FFFFFF" w:themeColor="background1"/>
                <w:sz w:val="22"/>
                <w:szCs w:val="20"/>
              </w:rPr>
              <w:t>202</w:t>
            </w:r>
            <w:r>
              <w:rPr>
                <w:color w:val="FFFFFF" w:themeColor="background1"/>
                <w:sz w:val="22"/>
                <w:szCs w:val="20"/>
              </w:rPr>
              <w:t>2</w:t>
            </w:r>
            <w:r w:rsidRPr="00467A4B">
              <w:rPr>
                <w:color w:val="FFFFFF" w:themeColor="background1"/>
                <w:sz w:val="22"/>
                <w:szCs w:val="20"/>
              </w:rPr>
              <w:t>/2</w:t>
            </w:r>
            <w:r>
              <w:rPr>
                <w:color w:val="FFFFFF" w:themeColor="background1"/>
                <w:sz w:val="22"/>
                <w:szCs w:val="20"/>
              </w:rPr>
              <w:t>3</w:t>
            </w:r>
          </w:p>
        </w:tc>
      </w:tr>
      <w:tr w:rsidR="00467A4B" w:rsidRPr="00467A4B" w14:paraId="67CDE8C7" w14:textId="77777777" w:rsidTr="00310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 w:type="pct"/>
            <w:shd w:val="clear" w:color="auto" w:fill="00ABB5"/>
            <w:vAlign w:val="center"/>
          </w:tcPr>
          <w:p w14:paraId="12CCEE5C" w14:textId="77777777" w:rsidR="00467A4B" w:rsidRPr="00467A4B" w:rsidRDefault="00467A4B" w:rsidP="00467A4B">
            <w:pPr>
              <w:pStyle w:val="TableText"/>
              <w:jc w:val="center"/>
              <w:rPr>
                <w:bCs/>
                <w:color w:val="FFFFFF" w:themeColor="background1"/>
                <w:sz w:val="22"/>
                <w:szCs w:val="20"/>
              </w:rPr>
            </w:pPr>
            <w:r w:rsidRPr="00467A4B">
              <w:rPr>
                <w:bCs/>
                <w:color w:val="FFFFFF" w:themeColor="background1"/>
                <w:sz w:val="22"/>
                <w:szCs w:val="20"/>
              </w:rPr>
              <w:t>1</w:t>
            </w:r>
          </w:p>
        </w:tc>
        <w:tc>
          <w:tcPr>
            <w:tcW w:w="1393" w:type="pct"/>
            <w:vAlign w:val="center"/>
          </w:tcPr>
          <w:p w14:paraId="54201D1D" w14:textId="6C5686FE" w:rsidR="00467A4B" w:rsidRPr="00467A4B" w:rsidRDefault="00467A4B" w:rsidP="00467A4B">
            <w:pPr>
              <w:pStyle w:val="TableText"/>
              <w:jc w:val="center"/>
              <w:cnfStyle w:val="000000100000" w:firstRow="0" w:lastRow="0" w:firstColumn="0" w:lastColumn="0" w:oddVBand="0" w:evenVBand="0" w:oddHBand="1" w:evenHBand="0" w:firstRowFirstColumn="0" w:firstRowLastColumn="0" w:lastRowFirstColumn="0" w:lastRowLastColumn="0"/>
              <w:rPr>
                <w:sz w:val="22"/>
                <w:szCs w:val="20"/>
              </w:rPr>
            </w:pPr>
            <w:r w:rsidRPr="00467A4B">
              <w:rPr>
                <w:sz w:val="22"/>
                <w:szCs w:val="20"/>
              </w:rPr>
              <w:t>SSERC</w:t>
            </w:r>
          </w:p>
        </w:tc>
        <w:tc>
          <w:tcPr>
            <w:tcW w:w="371" w:type="pct"/>
            <w:vAlign w:val="center"/>
          </w:tcPr>
          <w:p w14:paraId="6F09BBE6" w14:textId="77777777" w:rsidR="00467A4B" w:rsidRPr="00467A4B" w:rsidRDefault="00467A4B" w:rsidP="00467A4B">
            <w:pPr>
              <w:pStyle w:val="TableText"/>
              <w:jc w:val="center"/>
              <w:cnfStyle w:val="000000100000" w:firstRow="0" w:lastRow="0" w:firstColumn="0" w:lastColumn="0" w:oddVBand="0" w:evenVBand="0" w:oddHBand="1" w:evenHBand="0" w:firstRowFirstColumn="0" w:firstRowLastColumn="0" w:lastRowFirstColumn="0" w:lastRowLastColumn="0"/>
              <w:rPr>
                <w:sz w:val="22"/>
                <w:szCs w:val="20"/>
              </w:rPr>
            </w:pPr>
            <w:r w:rsidRPr="00467A4B">
              <w:rPr>
                <w:sz w:val="22"/>
                <w:szCs w:val="20"/>
              </w:rPr>
              <w:t>–</w:t>
            </w:r>
          </w:p>
        </w:tc>
        <w:tc>
          <w:tcPr>
            <w:tcW w:w="1090" w:type="pct"/>
          </w:tcPr>
          <w:p w14:paraId="6491AD81" w14:textId="5A0B9E01" w:rsidR="00467A4B" w:rsidRPr="00467A4B" w:rsidRDefault="003108B9" w:rsidP="00467A4B">
            <w:pPr>
              <w:pStyle w:val="TableText"/>
              <w:jc w:val="center"/>
              <w:cnfStyle w:val="000000100000" w:firstRow="0" w:lastRow="0" w:firstColumn="0" w:lastColumn="0" w:oddVBand="0" w:evenVBand="0" w:oddHBand="1" w:evenHBand="0" w:firstRowFirstColumn="0" w:firstRowLastColumn="0" w:lastRowFirstColumn="0" w:lastRowLastColumn="0"/>
              <w:rPr>
                <w:sz w:val="22"/>
                <w:szCs w:val="20"/>
              </w:rPr>
            </w:pPr>
            <w:r w:rsidRPr="00467A4B">
              <w:rPr>
                <w:sz w:val="22"/>
                <w:szCs w:val="20"/>
              </w:rPr>
              <w:t>SSERC</w:t>
            </w:r>
          </w:p>
        </w:tc>
        <w:tc>
          <w:tcPr>
            <w:tcW w:w="762" w:type="pct"/>
            <w:vAlign w:val="center"/>
          </w:tcPr>
          <w:p w14:paraId="11436ABD" w14:textId="6BBFF2C4" w:rsidR="00467A4B" w:rsidRPr="00467A4B" w:rsidRDefault="00467A4B" w:rsidP="00467A4B">
            <w:pPr>
              <w:pStyle w:val="TableText"/>
              <w:jc w:val="center"/>
              <w:cnfStyle w:val="000000100000" w:firstRow="0" w:lastRow="0" w:firstColumn="0" w:lastColumn="0" w:oddVBand="0" w:evenVBand="0" w:oddHBand="1" w:evenHBand="0" w:firstRowFirstColumn="0" w:firstRowLastColumn="0" w:lastRowFirstColumn="0" w:lastRowLastColumn="0"/>
              <w:rPr>
                <w:sz w:val="22"/>
                <w:szCs w:val="20"/>
              </w:rPr>
            </w:pPr>
            <w:r w:rsidRPr="00467A4B">
              <w:rPr>
                <w:sz w:val="22"/>
                <w:szCs w:val="20"/>
              </w:rPr>
              <w:t>–</w:t>
            </w:r>
          </w:p>
        </w:tc>
        <w:tc>
          <w:tcPr>
            <w:tcW w:w="1110" w:type="pct"/>
            <w:vAlign w:val="center"/>
          </w:tcPr>
          <w:p w14:paraId="637A59A5" w14:textId="310E6B9E" w:rsidR="00467A4B" w:rsidRPr="00467A4B" w:rsidRDefault="00467A4B" w:rsidP="00467A4B">
            <w:pPr>
              <w:pStyle w:val="TableText"/>
              <w:jc w:val="center"/>
              <w:cnfStyle w:val="000000100000" w:firstRow="0" w:lastRow="0" w:firstColumn="0" w:lastColumn="0" w:oddVBand="0" w:evenVBand="0" w:oddHBand="1" w:evenHBand="0" w:firstRowFirstColumn="0" w:firstRowLastColumn="0" w:lastRowFirstColumn="0" w:lastRowLastColumn="0"/>
              <w:rPr>
                <w:sz w:val="22"/>
                <w:szCs w:val="20"/>
              </w:rPr>
            </w:pPr>
            <w:r w:rsidRPr="00467A4B">
              <w:rPr>
                <w:sz w:val="22"/>
                <w:szCs w:val="20"/>
              </w:rPr>
              <w:t>SSERC</w:t>
            </w:r>
          </w:p>
        </w:tc>
      </w:tr>
      <w:tr w:rsidR="00467A4B" w:rsidRPr="00467A4B" w14:paraId="42F34793" w14:textId="77777777" w:rsidTr="003108B9">
        <w:tc>
          <w:tcPr>
            <w:cnfStyle w:val="001000000000" w:firstRow="0" w:lastRow="0" w:firstColumn="1" w:lastColumn="0" w:oddVBand="0" w:evenVBand="0" w:oddHBand="0" w:evenHBand="0" w:firstRowFirstColumn="0" w:firstRowLastColumn="0" w:lastRowFirstColumn="0" w:lastRowLastColumn="0"/>
            <w:tcW w:w="274" w:type="pct"/>
            <w:shd w:val="clear" w:color="auto" w:fill="00ABB5"/>
            <w:vAlign w:val="center"/>
          </w:tcPr>
          <w:p w14:paraId="61681254" w14:textId="77777777" w:rsidR="00467A4B" w:rsidRPr="00467A4B" w:rsidRDefault="00467A4B" w:rsidP="00467A4B">
            <w:pPr>
              <w:pStyle w:val="TableText"/>
              <w:jc w:val="center"/>
              <w:rPr>
                <w:bCs/>
                <w:color w:val="FFFFFF" w:themeColor="background1"/>
                <w:sz w:val="22"/>
                <w:szCs w:val="20"/>
              </w:rPr>
            </w:pPr>
            <w:r w:rsidRPr="00467A4B">
              <w:rPr>
                <w:bCs/>
                <w:color w:val="FFFFFF" w:themeColor="background1"/>
                <w:sz w:val="22"/>
                <w:szCs w:val="20"/>
              </w:rPr>
              <w:t>2</w:t>
            </w:r>
          </w:p>
        </w:tc>
        <w:tc>
          <w:tcPr>
            <w:tcW w:w="1393" w:type="pct"/>
            <w:shd w:val="clear" w:color="auto" w:fill="F2F2F2" w:themeFill="background1" w:themeFillShade="F2"/>
            <w:vAlign w:val="center"/>
          </w:tcPr>
          <w:p w14:paraId="7517D1FA" w14:textId="6EFE03EF" w:rsidR="00467A4B" w:rsidRPr="00467A4B" w:rsidRDefault="003108B9" w:rsidP="00467A4B">
            <w:pPr>
              <w:pStyle w:val="TableText"/>
              <w:jc w:val="center"/>
              <w:cnfStyle w:val="000000000000" w:firstRow="0" w:lastRow="0" w:firstColumn="0" w:lastColumn="0" w:oddVBand="0" w:evenVBand="0" w:oddHBand="0" w:evenHBand="0" w:firstRowFirstColumn="0" w:firstRowLastColumn="0" w:lastRowFirstColumn="0" w:lastRowLastColumn="0"/>
              <w:rPr>
                <w:sz w:val="22"/>
                <w:szCs w:val="20"/>
              </w:rPr>
            </w:pPr>
            <w:r>
              <w:rPr>
                <w:sz w:val="22"/>
                <w:szCs w:val="20"/>
              </w:rPr>
              <w:t>L</w:t>
            </w:r>
            <w:r w:rsidR="00467A4B" w:rsidRPr="00467A4B">
              <w:rPr>
                <w:sz w:val="22"/>
                <w:szCs w:val="20"/>
              </w:rPr>
              <w:t>ocal authority</w:t>
            </w:r>
          </w:p>
        </w:tc>
        <w:tc>
          <w:tcPr>
            <w:tcW w:w="371" w:type="pct"/>
            <w:shd w:val="clear" w:color="auto" w:fill="F2F2F2" w:themeFill="background1" w:themeFillShade="F2"/>
            <w:vAlign w:val="center"/>
          </w:tcPr>
          <w:p w14:paraId="2DDF563D" w14:textId="77777777" w:rsidR="00467A4B" w:rsidRPr="00467A4B" w:rsidRDefault="00467A4B" w:rsidP="00467A4B">
            <w:pPr>
              <w:pStyle w:val="TableText"/>
              <w:jc w:val="center"/>
              <w:cnfStyle w:val="000000000000" w:firstRow="0" w:lastRow="0" w:firstColumn="0" w:lastColumn="0" w:oddVBand="0" w:evenVBand="0" w:oddHBand="0" w:evenHBand="0" w:firstRowFirstColumn="0" w:firstRowLastColumn="0" w:lastRowFirstColumn="0" w:lastRowLastColumn="0"/>
              <w:rPr>
                <w:sz w:val="22"/>
                <w:szCs w:val="20"/>
              </w:rPr>
            </w:pPr>
            <w:r w:rsidRPr="00467A4B">
              <w:rPr>
                <w:sz w:val="22"/>
                <w:szCs w:val="20"/>
              </w:rPr>
              <w:t>–</w:t>
            </w:r>
          </w:p>
        </w:tc>
        <w:tc>
          <w:tcPr>
            <w:tcW w:w="1090" w:type="pct"/>
            <w:shd w:val="clear" w:color="auto" w:fill="F2F2F2" w:themeFill="background1" w:themeFillShade="F2"/>
          </w:tcPr>
          <w:p w14:paraId="52DD5507" w14:textId="21C5D870" w:rsidR="00467A4B" w:rsidRPr="00467A4B" w:rsidRDefault="003108B9" w:rsidP="00467A4B">
            <w:pPr>
              <w:pStyle w:val="TableText"/>
              <w:jc w:val="center"/>
              <w:cnfStyle w:val="000000000000" w:firstRow="0" w:lastRow="0" w:firstColumn="0" w:lastColumn="0" w:oddVBand="0" w:evenVBand="0" w:oddHBand="0" w:evenHBand="0" w:firstRowFirstColumn="0" w:firstRowLastColumn="0" w:lastRowFirstColumn="0" w:lastRowLastColumn="0"/>
              <w:rPr>
                <w:sz w:val="22"/>
                <w:szCs w:val="20"/>
              </w:rPr>
            </w:pPr>
            <w:r w:rsidRPr="00467A4B">
              <w:rPr>
                <w:sz w:val="22"/>
                <w:szCs w:val="20"/>
              </w:rPr>
              <w:t>Technician Service Centre</w:t>
            </w:r>
          </w:p>
        </w:tc>
        <w:tc>
          <w:tcPr>
            <w:tcW w:w="762" w:type="pct"/>
            <w:shd w:val="clear" w:color="auto" w:fill="F2F2F2" w:themeFill="background1" w:themeFillShade="F2"/>
            <w:vAlign w:val="center"/>
          </w:tcPr>
          <w:p w14:paraId="773EAD35" w14:textId="3DD13D6B" w:rsidR="00467A4B" w:rsidRPr="00467A4B" w:rsidRDefault="00467A4B" w:rsidP="00467A4B">
            <w:pPr>
              <w:pStyle w:val="TableText"/>
              <w:jc w:val="center"/>
              <w:cnfStyle w:val="000000000000" w:firstRow="0" w:lastRow="0" w:firstColumn="0" w:lastColumn="0" w:oddVBand="0" w:evenVBand="0" w:oddHBand="0" w:evenHBand="0" w:firstRowFirstColumn="0" w:firstRowLastColumn="0" w:lastRowFirstColumn="0" w:lastRowLastColumn="0"/>
              <w:rPr>
                <w:sz w:val="22"/>
                <w:szCs w:val="20"/>
              </w:rPr>
            </w:pPr>
            <w:r w:rsidRPr="00467A4B">
              <w:rPr>
                <w:sz w:val="22"/>
                <w:szCs w:val="20"/>
              </w:rPr>
              <w:t>–</w:t>
            </w:r>
          </w:p>
        </w:tc>
        <w:tc>
          <w:tcPr>
            <w:tcW w:w="1110" w:type="pct"/>
            <w:shd w:val="clear" w:color="auto" w:fill="F2F2F2" w:themeFill="background1" w:themeFillShade="F2"/>
            <w:vAlign w:val="center"/>
          </w:tcPr>
          <w:p w14:paraId="6BFC23B8" w14:textId="423DA63B" w:rsidR="00467A4B" w:rsidRPr="00467A4B" w:rsidRDefault="003108B9" w:rsidP="00467A4B">
            <w:pPr>
              <w:pStyle w:val="TableText"/>
              <w:jc w:val="center"/>
              <w:cnfStyle w:val="000000000000" w:firstRow="0" w:lastRow="0" w:firstColumn="0" w:lastColumn="0" w:oddVBand="0" w:evenVBand="0" w:oddHBand="0" w:evenHBand="0" w:firstRowFirstColumn="0" w:firstRowLastColumn="0" w:lastRowFirstColumn="0" w:lastRowLastColumn="0"/>
              <w:rPr>
                <w:sz w:val="22"/>
                <w:szCs w:val="20"/>
              </w:rPr>
            </w:pPr>
            <w:r>
              <w:rPr>
                <w:sz w:val="22"/>
                <w:szCs w:val="20"/>
              </w:rPr>
              <w:t>L</w:t>
            </w:r>
            <w:r w:rsidR="00467A4B" w:rsidRPr="00467A4B">
              <w:rPr>
                <w:sz w:val="22"/>
                <w:szCs w:val="20"/>
              </w:rPr>
              <w:t>ocal authority</w:t>
            </w:r>
          </w:p>
        </w:tc>
      </w:tr>
      <w:tr w:rsidR="00467A4B" w:rsidRPr="00467A4B" w14:paraId="26E32A3D" w14:textId="77777777" w:rsidTr="00310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 w:type="pct"/>
            <w:shd w:val="clear" w:color="auto" w:fill="00ABB5"/>
            <w:vAlign w:val="center"/>
          </w:tcPr>
          <w:p w14:paraId="0A0DA474" w14:textId="77777777" w:rsidR="00467A4B" w:rsidRPr="00467A4B" w:rsidRDefault="00467A4B" w:rsidP="00467A4B">
            <w:pPr>
              <w:pStyle w:val="TableText"/>
              <w:jc w:val="center"/>
              <w:rPr>
                <w:bCs/>
                <w:color w:val="FFFFFF" w:themeColor="background1"/>
                <w:sz w:val="22"/>
                <w:szCs w:val="20"/>
              </w:rPr>
            </w:pPr>
            <w:r w:rsidRPr="00467A4B">
              <w:rPr>
                <w:bCs/>
                <w:color w:val="FFFFFF" w:themeColor="background1"/>
                <w:sz w:val="22"/>
                <w:szCs w:val="20"/>
              </w:rPr>
              <w:t>3</w:t>
            </w:r>
          </w:p>
        </w:tc>
        <w:tc>
          <w:tcPr>
            <w:tcW w:w="1393" w:type="pct"/>
            <w:vAlign w:val="center"/>
          </w:tcPr>
          <w:p w14:paraId="3F1B73B9" w14:textId="182D0A84" w:rsidR="00467A4B" w:rsidRPr="00467A4B" w:rsidRDefault="00467A4B" w:rsidP="00467A4B">
            <w:pPr>
              <w:pStyle w:val="TableText"/>
              <w:jc w:val="center"/>
              <w:cnfStyle w:val="000000100000" w:firstRow="0" w:lastRow="0" w:firstColumn="0" w:lastColumn="0" w:oddVBand="0" w:evenVBand="0" w:oddHBand="1" w:evenHBand="0" w:firstRowFirstColumn="0" w:firstRowLastColumn="0" w:lastRowFirstColumn="0" w:lastRowLastColumn="0"/>
              <w:rPr>
                <w:sz w:val="22"/>
                <w:szCs w:val="20"/>
              </w:rPr>
            </w:pPr>
            <w:r w:rsidRPr="00467A4B">
              <w:rPr>
                <w:sz w:val="22"/>
                <w:szCs w:val="20"/>
              </w:rPr>
              <w:t>Scottish Technicians Advisory Council (STAC)</w:t>
            </w:r>
          </w:p>
        </w:tc>
        <w:tc>
          <w:tcPr>
            <w:tcW w:w="371" w:type="pct"/>
            <w:vAlign w:val="center"/>
          </w:tcPr>
          <w:p w14:paraId="1B3360F1" w14:textId="77777777" w:rsidR="00467A4B" w:rsidRPr="00467A4B" w:rsidRDefault="00467A4B" w:rsidP="00467A4B">
            <w:pPr>
              <w:pStyle w:val="TableText"/>
              <w:jc w:val="center"/>
              <w:cnfStyle w:val="000000100000" w:firstRow="0" w:lastRow="0" w:firstColumn="0" w:lastColumn="0" w:oddVBand="0" w:evenVBand="0" w:oddHBand="1" w:evenHBand="0" w:firstRowFirstColumn="0" w:firstRowLastColumn="0" w:lastRowFirstColumn="0" w:lastRowLastColumn="0"/>
              <w:rPr>
                <w:sz w:val="22"/>
                <w:szCs w:val="20"/>
              </w:rPr>
            </w:pPr>
            <w:r w:rsidRPr="00467A4B">
              <w:rPr>
                <w:sz w:val="22"/>
                <w:szCs w:val="20"/>
              </w:rPr>
              <w:t>–</w:t>
            </w:r>
          </w:p>
        </w:tc>
        <w:tc>
          <w:tcPr>
            <w:tcW w:w="1090" w:type="pct"/>
          </w:tcPr>
          <w:p w14:paraId="629283BC" w14:textId="330F8396" w:rsidR="00467A4B" w:rsidRPr="00467A4B" w:rsidRDefault="003108B9" w:rsidP="00467A4B">
            <w:pPr>
              <w:pStyle w:val="TableText"/>
              <w:jc w:val="center"/>
              <w:cnfStyle w:val="000000100000" w:firstRow="0" w:lastRow="0" w:firstColumn="0" w:lastColumn="0" w:oddVBand="0" w:evenVBand="0" w:oddHBand="1" w:evenHBand="0" w:firstRowFirstColumn="0" w:firstRowLastColumn="0" w:lastRowFirstColumn="0" w:lastRowLastColumn="0"/>
              <w:rPr>
                <w:sz w:val="22"/>
                <w:szCs w:val="20"/>
              </w:rPr>
            </w:pPr>
            <w:r>
              <w:rPr>
                <w:sz w:val="22"/>
                <w:szCs w:val="20"/>
              </w:rPr>
              <w:t>L</w:t>
            </w:r>
            <w:r w:rsidRPr="00467A4B">
              <w:rPr>
                <w:sz w:val="22"/>
                <w:szCs w:val="20"/>
              </w:rPr>
              <w:t>ocal authority</w:t>
            </w:r>
          </w:p>
        </w:tc>
        <w:tc>
          <w:tcPr>
            <w:tcW w:w="762" w:type="pct"/>
            <w:vAlign w:val="center"/>
          </w:tcPr>
          <w:p w14:paraId="024FCBA4" w14:textId="1F2E0139" w:rsidR="00467A4B" w:rsidRPr="00467A4B" w:rsidRDefault="00467A4B" w:rsidP="00467A4B">
            <w:pPr>
              <w:pStyle w:val="TableText"/>
              <w:jc w:val="center"/>
              <w:cnfStyle w:val="000000100000" w:firstRow="0" w:lastRow="0" w:firstColumn="0" w:lastColumn="0" w:oddVBand="0" w:evenVBand="0" w:oddHBand="1" w:evenHBand="0" w:firstRowFirstColumn="0" w:firstRowLastColumn="0" w:lastRowFirstColumn="0" w:lastRowLastColumn="0"/>
              <w:rPr>
                <w:sz w:val="22"/>
                <w:szCs w:val="20"/>
              </w:rPr>
            </w:pPr>
            <w:r w:rsidRPr="00467A4B">
              <w:rPr>
                <w:sz w:val="22"/>
                <w:szCs w:val="20"/>
              </w:rPr>
              <w:t>–</w:t>
            </w:r>
          </w:p>
        </w:tc>
        <w:tc>
          <w:tcPr>
            <w:tcW w:w="1110" w:type="pct"/>
            <w:vAlign w:val="center"/>
          </w:tcPr>
          <w:p w14:paraId="1D1AC423" w14:textId="3A87AEF5" w:rsidR="00467A4B" w:rsidRPr="00467A4B" w:rsidRDefault="00467A4B" w:rsidP="00467A4B">
            <w:pPr>
              <w:pStyle w:val="TableText"/>
              <w:jc w:val="center"/>
              <w:cnfStyle w:val="000000100000" w:firstRow="0" w:lastRow="0" w:firstColumn="0" w:lastColumn="0" w:oddVBand="0" w:evenVBand="0" w:oddHBand="1" w:evenHBand="0" w:firstRowFirstColumn="0" w:firstRowLastColumn="0" w:lastRowFirstColumn="0" w:lastRowLastColumn="0"/>
              <w:rPr>
                <w:sz w:val="22"/>
                <w:szCs w:val="20"/>
              </w:rPr>
            </w:pPr>
            <w:r w:rsidRPr="00467A4B">
              <w:rPr>
                <w:sz w:val="22"/>
                <w:szCs w:val="20"/>
              </w:rPr>
              <w:t>Technician Service Centre</w:t>
            </w:r>
          </w:p>
        </w:tc>
      </w:tr>
    </w:tbl>
    <w:p w14:paraId="1808E5A9" w14:textId="6858D75F" w:rsidR="00D75A7B" w:rsidRDefault="00D75A7B" w:rsidP="00715CCA">
      <w:pPr>
        <w:pStyle w:val="Caption"/>
        <w:ind w:left="284"/>
        <w:rPr>
          <w:b/>
          <w:bCs/>
        </w:rPr>
      </w:pPr>
      <w:bookmarkStart w:id="36" w:name="_Toc165539312"/>
      <w:bookmarkStart w:id="37" w:name="_Ref100020147"/>
      <w:bookmarkStart w:id="38" w:name="_Toc99454796"/>
      <w:r w:rsidRPr="00D75A7B">
        <w:rPr>
          <w:b/>
          <w:bCs/>
        </w:rPr>
        <w:t xml:space="preserve">Table </w:t>
      </w:r>
      <w:r w:rsidRPr="00D75A7B">
        <w:rPr>
          <w:b/>
          <w:bCs/>
        </w:rPr>
        <w:fldChar w:fldCharType="begin"/>
      </w:r>
      <w:r w:rsidRPr="00D75A7B">
        <w:rPr>
          <w:b/>
          <w:bCs/>
        </w:rPr>
        <w:instrText xml:space="preserve"> SEQ Table \* ARABIC </w:instrText>
      </w:r>
      <w:r w:rsidRPr="00D75A7B">
        <w:rPr>
          <w:b/>
          <w:bCs/>
        </w:rPr>
        <w:fldChar w:fldCharType="separate"/>
      </w:r>
      <w:r>
        <w:rPr>
          <w:b/>
          <w:bCs/>
          <w:noProof/>
        </w:rPr>
        <w:t>3</w:t>
      </w:r>
      <w:r w:rsidRPr="00D75A7B">
        <w:rPr>
          <w:b/>
          <w:bCs/>
        </w:rPr>
        <w:fldChar w:fldCharType="end"/>
      </w:r>
      <w:r>
        <w:t xml:space="preserve">: </w:t>
      </w:r>
      <w:r w:rsidRPr="008E0504">
        <w:t>Top three organisations that provided STEM professional learning</w:t>
      </w:r>
      <w:bookmarkEnd w:id="36"/>
    </w:p>
    <w:bookmarkEnd w:id="37"/>
    <w:bookmarkEnd w:id="38"/>
    <w:p w14:paraId="628F2F6B" w14:textId="35E76D81" w:rsidR="00A168B8" w:rsidRPr="00A804C7" w:rsidRDefault="00A804C7" w:rsidP="00715CCA">
      <w:pPr>
        <w:pStyle w:val="Note"/>
        <w:ind w:left="284"/>
        <w:rPr>
          <w:sz w:val="22"/>
        </w:rPr>
      </w:pPr>
      <w:r w:rsidRPr="00A804C7">
        <w:rPr>
          <w:i/>
          <w:iCs w:val="0"/>
          <w:sz w:val="22"/>
        </w:rPr>
        <w:t xml:space="preserve">Note. </w:t>
      </w:r>
      <w:r w:rsidRPr="00A804C7">
        <w:rPr>
          <w:sz w:val="22"/>
        </w:rPr>
        <w:t xml:space="preserve">2019/20 </w:t>
      </w:r>
      <w:r w:rsidR="00187EA8">
        <w:rPr>
          <w:sz w:val="22"/>
        </w:rPr>
        <w:t xml:space="preserve">and 2022/23 </w:t>
      </w:r>
      <w:r w:rsidRPr="00A804C7">
        <w:rPr>
          <w:sz w:val="22"/>
        </w:rPr>
        <w:t>data is not available as survey</w:t>
      </w:r>
      <w:r w:rsidR="00187EA8">
        <w:rPr>
          <w:sz w:val="22"/>
        </w:rPr>
        <w:t>s</w:t>
      </w:r>
      <w:r w:rsidRPr="00A804C7">
        <w:rPr>
          <w:sz w:val="22"/>
        </w:rPr>
        <w:t xml:space="preserve"> w</w:t>
      </w:r>
      <w:r w:rsidR="00187EA8">
        <w:rPr>
          <w:sz w:val="22"/>
        </w:rPr>
        <w:t>ere</w:t>
      </w:r>
      <w:r w:rsidRPr="00A804C7">
        <w:rPr>
          <w:sz w:val="22"/>
        </w:rPr>
        <w:t xml:space="preserve"> not issued.</w:t>
      </w:r>
    </w:p>
    <w:p w14:paraId="66181ED8" w14:textId="77777777" w:rsidR="00A804C7" w:rsidRPr="00A804C7" w:rsidRDefault="00A804C7" w:rsidP="00A804C7">
      <w:pPr>
        <w:pStyle w:val="Note"/>
      </w:pPr>
    </w:p>
    <w:p w14:paraId="0927DDF7" w14:textId="718275B8" w:rsidR="00104513" w:rsidRDefault="00825C2D" w:rsidP="007A6048">
      <w:pPr>
        <w:jc w:val="center"/>
      </w:pPr>
      <w:r w:rsidRPr="00825C2D">
        <w:rPr>
          <w:noProof/>
        </w:rPr>
        <w:drawing>
          <wp:inline distT="0" distB="0" distL="0" distR="0" wp14:anchorId="34EB13AC" wp14:editId="7644EC21">
            <wp:extent cx="6475730" cy="3444875"/>
            <wp:effectExtent l="0" t="0" r="1270" b="3175"/>
            <wp:docPr id="1160786480" name="Picture 1" descr="A graph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0786480" name="Picture 1" descr="A graph with text on it&#10;&#10;Description automatically generated"/>
                    <pic:cNvPicPr/>
                  </pic:nvPicPr>
                  <pic:blipFill>
                    <a:blip r:embed="rId17"/>
                    <a:stretch>
                      <a:fillRect/>
                    </a:stretch>
                  </pic:blipFill>
                  <pic:spPr>
                    <a:xfrm>
                      <a:off x="0" y="0"/>
                      <a:ext cx="6475730" cy="3444875"/>
                    </a:xfrm>
                    <a:prstGeom prst="rect">
                      <a:avLst/>
                    </a:prstGeom>
                  </pic:spPr>
                </pic:pic>
              </a:graphicData>
            </a:graphic>
          </wp:inline>
        </w:drawing>
      </w:r>
    </w:p>
    <w:p w14:paraId="77DD20C4" w14:textId="55B087F0" w:rsidR="00321F34" w:rsidRDefault="00321F34" w:rsidP="00755162">
      <w:pPr>
        <w:pStyle w:val="Caption"/>
        <w:ind w:left="284" w:right="142"/>
        <w:rPr>
          <w:b/>
          <w:i w:val="0"/>
        </w:rPr>
      </w:pPr>
      <w:bookmarkStart w:id="39" w:name="_Toc165539321"/>
      <w:r w:rsidRPr="00321F34">
        <w:rPr>
          <w:b/>
          <w:bCs/>
        </w:rPr>
        <w:t xml:space="preserve">Figure </w:t>
      </w:r>
      <w:r w:rsidRPr="00321F34">
        <w:rPr>
          <w:b/>
          <w:bCs/>
        </w:rPr>
        <w:fldChar w:fldCharType="begin"/>
      </w:r>
      <w:r w:rsidRPr="00321F34">
        <w:rPr>
          <w:b/>
          <w:bCs/>
        </w:rPr>
        <w:instrText xml:space="preserve"> SEQ Figure \* ARABIC </w:instrText>
      </w:r>
      <w:r w:rsidRPr="00321F34">
        <w:rPr>
          <w:b/>
          <w:bCs/>
        </w:rPr>
        <w:fldChar w:fldCharType="separate"/>
      </w:r>
      <w:r>
        <w:rPr>
          <w:b/>
          <w:bCs/>
          <w:noProof/>
        </w:rPr>
        <w:t>5</w:t>
      </w:r>
      <w:r w:rsidRPr="00321F34">
        <w:rPr>
          <w:b/>
          <w:bCs/>
        </w:rPr>
        <w:fldChar w:fldCharType="end"/>
      </w:r>
      <w:r w:rsidRPr="00321F34">
        <w:rPr>
          <w:b/>
          <w:bCs/>
        </w:rPr>
        <w:t>:</w:t>
      </w:r>
      <w:r>
        <w:t xml:space="preserve"> </w:t>
      </w:r>
      <w:r w:rsidRPr="00554567">
        <w:t>Organisations providing STEM professional learning to technical support staff</w:t>
      </w:r>
      <w:bookmarkEnd w:id="39"/>
    </w:p>
    <w:p w14:paraId="6D741335" w14:textId="4AC19401" w:rsidR="00A804C7" w:rsidRPr="00D35E15" w:rsidRDefault="00A804C7" w:rsidP="00755162">
      <w:pPr>
        <w:ind w:left="284" w:right="142"/>
        <w:rPr>
          <w:sz w:val="22"/>
        </w:rPr>
      </w:pPr>
      <w:r w:rsidRPr="00D35E15">
        <w:rPr>
          <w:i/>
          <w:iCs/>
          <w:sz w:val="22"/>
        </w:rPr>
        <w:t>Note.</w:t>
      </w:r>
      <w:r w:rsidRPr="00D35E15">
        <w:rPr>
          <w:sz w:val="22"/>
        </w:rPr>
        <w:t xml:space="preserve"> The number of responses </w:t>
      </w:r>
      <w:r>
        <w:rPr>
          <w:sz w:val="22"/>
        </w:rPr>
        <w:t xml:space="preserve">in this figure </w:t>
      </w:r>
      <w:r w:rsidRPr="00D35E15">
        <w:rPr>
          <w:sz w:val="22"/>
        </w:rPr>
        <w:t>exceeds the total number of responses as multiple selections were possible for this question in the online survey.</w:t>
      </w:r>
    </w:p>
    <w:p w14:paraId="6D3AC75C" w14:textId="77777777" w:rsidR="00A804C7" w:rsidRPr="00A804C7" w:rsidRDefault="00A804C7" w:rsidP="00A804C7"/>
    <w:p w14:paraId="2FDB7EBF" w14:textId="77777777" w:rsidR="00A804C7" w:rsidRDefault="00A804C7" w:rsidP="00A422C2">
      <w:pPr>
        <w:pStyle w:val="Heading2"/>
      </w:pPr>
      <w:r>
        <w:br w:type="page"/>
      </w:r>
    </w:p>
    <w:p w14:paraId="24D15215" w14:textId="77777777" w:rsidR="00A804C7" w:rsidRPr="001429D0" w:rsidRDefault="00A804C7" w:rsidP="003E1730">
      <w:pPr>
        <w:pStyle w:val="Heading3"/>
        <w:ind w:left="284" w:right="142"/>
      </w:pPr>
      <w:bookmarkStart w:id="40" w:name="_Toc97565431"/>
      <w:r w:rsidRPr="001429D0">
        <w:lastRenderedPageBreak/>
        <w:t>Ease of accessing professional learning in STEM</w:t>
      </w:r>
      <w:bookmarkEnd w:id="40"/>
    </w:p>
    <w:p w14:paraId="2B51919A" w14:textId="3D8C7E79" w:rsidR="00A804C7" w:rsidRDefault="00062B7A" w:rsidP="003E1730">
      <w:pPr>
        <w:ind w:left="284" w:right="142"/>
        <w:rPr>
          <w:noProof/>
          <w:lang w:eastAsia="en-GB"/>
        </w:rPr>
      </w:pPr>
      <w:r w:rsidRPr="00062B7A">
        <w:rPr>
          <w:rFonts w:eastAsia="Times New Roman"/>
        </w:rPr>
        <w:fldChar w:fldCharType="begin"/>
      </w:r>
      <w:r w:rsidRPr="00062B7A">
        <w:rPr>
          <w:rFonts w:eastAsia="Times New Roman"/>
        </w:rPr>
        <w:instrText xml:space="preserve"> REF _Ref100020182 \h  \* MERGEFORMAT </w:instrText>
      </w:r>
      <w:r w:rsidRPr="00062B7A">
        <w:rPr>
          <w:rFonts w:eastAsia="Times New Roman"/>
        </w:rPr>
      </w:r>
      <w:r w:rsidRPr="00062B7A">
        <w:rPr>
          <w:rFonts w:eastAsia="Times New Roman"/>
        </w:rPr>
        <w:fldChar w:fldCharType="separate"/>
      </w:r>
      <w:r w:rsidRPr="00062B7A">
        <w:t xml:space="preserve">Figure </w:t>
      </w:r>
      <w:r w:rsidRPr="00062B7A">
        <w:rPr>
          <w:noProof/>
        </w:rPr>
        <w:t>6</w:t>
      </w:r>
      <w:r w:rsidRPr="00062B7A">
        <w:rPr>
          <w:rFonts w:eastAsia="Times New Roman"/>
        </w:rPr>
        <w:fldChar w:fldCharType="end"/>
      </w:r>
      <w:r>
        <w:rPr>
          <w:rFonts w:eastAsia="Times New Roman"/>
        </w:rPr>
        <w:t xml:space="preserve"> </w:t>
      </w:r>
      <w:r w:rsidR="00A804C7">
        <w:rPr>
          <w:rFonts w:eastAsia="Times New Roman"/>
        </w:rPr>
        <w:t xml:space="preserve">shows how easy respondents found it to access STEM professional learning. The proportion of respondents reporting that it was ‘easy’ or ‘very easy’ to access STEM professional learning </w:t>
      </w:r>
      <w:r w:rsidR="00977899">
        <w:rPr>
          <w:rFonts w:eastAsia="Times New Roman"/>
        </w:rPr>
        <w:t xml:space="preserve">was 39.5% in the 2022/23 survey. This is </w:t>
      </w:r>
      <w:r w:rsidR="003B64BA">
        <w:rPr>
          <w:rFonts w:eastAsia="Times New Roman"/>
        </w:rPr>
        <w:t xml:space="preserve">the highest reported value across all three surveys and represents </w:t>
      </w:r>
      <w:r w:rsidR="00977899">
        <w:rPr>
          <w:rFonts w:eastAsia="Times New Roman"/>
        </w:rPr>
        <w:t xml:space="preserve">a significant </w:t>
      </w:r>
      <w:r w:rsidR="00407DA2">
        <w:rPr>
          <w:rFonts w:eastAsia="Times New Roman"/>
        </w:rPr>
        <w:t>increase</w:t>
      </w:r>
      <w:r w:rsidR="00A804C7">
        <w:rPr>
          <w:rFonts w:eastAsia="Times New Roman"/>
        </w:rPr>
        <w:t xml:space="preserve"> </w:t>
      </w:r>
      <w:r w:rsidR="00977899">
        <w:rPr>
          <w:rFonts w:eastAsia="Times New Roman"/>
        </w:rPr>
        <w:t xml:space="preserve">from </w:t>
      </w:r>
      <w:r w:rsidR="001E64D1">
        <w:rPr>
          <w:rFonts w:eastAsia="Times New Roman"/>
        </w:rPr>
        <w:t>the</w:t>
      </w:r>
      <w:r w:rsidR="00977899">
        <w:rPr>
          <w:rFonts w:eastAsia="Times New Roman"/>
        </w:rPr>
        <w:t xml:space="preserve"> responses</w:t>
      </w:r>
      <w:r w:rsidR="00A804C7">
        <w:rPr>
          <w:rFonts w:eastAsia="Times New Roman"/>
        </w:rPr>
        <w:t xml:space="preserve"> in </w:t>
      </w:r>
      <w:r w:rsidR="00977899">
        <w:rPr>
          <w:rFonts w:eastAsia="Times New Roman"/>
        </w:rPr>
        <w:t xml:space="preserve">the </w:t>
      </w:r>
      <w:r w:rsidR="00A804C7">
        <w:rPr>
          <w:rFonts w:eastAsia="Times New Roman"/>
        </w:rPr>
        <w:t>2020/21</w:t>
      </w:r>
      <w:r w:rsidR="001E64D1">
        <w:rPr>
          <w:rFonts w:eastAsia="Times New Roman"/>
        </w:rPr>
        <w:t xml:space="preserve"> survey</w:t>
      </w:r>
      <w:r w:rsidR="000D634D">
        <w:rPr>
          <w:rFonts w:eastAsia="Times New Roman"/>
        </w:rPr>
        <w:t xml:space="preserve"> (4.9%)</w:t>
      </w:r>
      <w:r w:rsidR="00407DA2">
        <w:rPr>
          <w:rFonts w:eastAsia="Times New Roman"/>
        </w:rPr>
        <w:t xml:space="preserve"> and</w:t>
      </w:r>
      <w:r w:rsidR="00977899">
        <w:rPr>
          <w:rFonts w:eastAsia="Times New Roman"/>
        </w:rPr>
        <w:t xml:space="preserve"> </w:t>
      </w:r>
      <w:r w:rsidR="001E64D1">
        <w:rPr>
          <w:rFonts w:eastAsia="Times New Roman"/>
        </w:rPr>
        <w:t xml:space="preserve">the </w:t>
      </w:r>
      <w:r w:rsidR="00977899">
        <w:rPr>
          <w:rFonts w:eastAsia="Times New Roman"/>
        </w:rPr>
        <w:t>2018/19 survey</w:t>
      </w:r>
      <w:r w:rsidR="000D634D">
        <w:rPr>
          <w:rFonts w:eastAsia="Times New Roman"/>
        </w:rPr>
        <w:t xml:space="preserve"> (14.9%)</w:t>
      </w:r>
      <w:r w:rsidR="0000291A">
        <w:rPr>
          <w:rFonts w:eastAsia="Times New Roman"/>
        </w:rPr>
        <w:t>.</w:t>
      </w:r>
    </w:p>
    <w:p w14:paraId="4776239E" w14:textId="3E0CEC52" w:rsidR="0021203E" w:rsidRDefault="0000291A" w:rsidP="0000291A">
      <w:pPr>
        <w:jc w:val="center"/>
        <w:rPr>
          <w:noProof/>
          <w:lang w:eastAsia="en-GB"/>
        </w:rPr>
      </w:pPr>
      <w:r w:rsidRPr="0000291A">
        <w:rPr>
          <w:noProof/>
          <w:lang w:eastAsia="en-GB"/>
        </w:rPr>
        <w:drawing>
          <wp:inline distT="0" distB="0" distL="0" distR="0" wp14:anchorId="743EF9F8" wp14:editId="200081FB">
            <wp:extent cx="4359860" cy="3350910"/>
            <wp:effectExtent l="0" t="0" r="3175" b="1905"/>
            <wp:docPr id="1416462510" name="Picture 1" descr="A colorful circle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6462510" name="Picture 1" descr="A colorful circle with text on it&#10;&#10;Description automatically generated"/>
                    <pic:cNvPicPr/>
                  </pic:nvPicPr>
                  <pic:blipFill>
                    <a:blip r:embed="rId18"/>
                    <a:stretch>
                      <a:fillRect/>
                    </a:stretch>
                  </pic:blipFill>
                  <pic:spPr>
                    <a:xfrm>
                      <a:off x="0" y="0"/>
                      <a:ext cx="4378371" cy="3365138"/>
                    </a:xfrm>
                    <a:prstGeom prst="rect">
                      <a:avLst/>
                    </a:prstGeom>
                  </pic:spPr>
                </pic:pic>
              </a:graphicData>
            </a:graphic>
          </wp:inline>
        </w:drawing>
      </w:r>
    </w:p>
    <w:p w14:paraId="597AFACF" w14:textId="6754EB46" w:rsidR="00104513" w:rsidRPr="00D65027" w:rsidRDefault="00104513" w:rsidP="007A6048">
      <w:pPr>
        <w:jc w:val="center"/>
        <w:rPr>
          <w:rFonts w:eastAsia="Times New Roman"/>
        </w:rPr>
      </w:pPr>
    </w:p>
    <w:p w14:paraId="65C6F1C9" w14:textId="00DEB7ED" w:rsidR="00321F34" w:rsidRDefault="00321F34" w:rsidP="00321F34">
      <w:pPr>
        <w:pStyle w:val="Caption"/>
        <w:rPr>
          <w:b/>
          <w:i w:val="0"/>
        </w:rPr>
      </w:pPr>
      <w:bookmarkStart w:id="41" w:name="_Toc165539322"/>
      <w:bookmarkStart w:id="42" w:name="_Ref100020182"/>
      <w:r w:rsidRPr="00321F34">
        <w:rPr>
          <w:b/>
          <w:bCs/>
        </w:rPr>
        <w:t xml:space="preserve">Figure </w:t>
      </w:r>
      <w:r w:rsidRPr="00321F34">
        <w:rPr>
          <w:b/>
          <w:bCs/>
        </w:rPr>
        <w:fldChar w:fldCharType="begin"/>
      </w:r>
      <w:r w:rsidRPr="00321F34">
        <w:rPr>
          <w:b/>
          <w:bCs/>
        </w:rPr>
        <w:instrText xml:space="preserve"> SEQ Figure \* ARABIC </w:instrText>
      </w:r>
      <w:r w:rsidRPr="00321F34">
        <w:rPr>
          <w:b/>
          <w:bCs/>
        </w:rPr>
        <w:fldChar w:fldCharType="separate"/>
      </w:r>
      <w:r>
        <w:rPr>
          <w:b/>
          <w:bCs/>
          <w:noProof/>
        </w:rPr>
        <w:t>6</w:t>
      </w:r>
      <w:r w:rsidRPr="00321F34">
        <w:rPr>
          <w:b/>
          <w:bCs/>
        </w:rPr>
        <w:fldChar w:fldCharType="end"/>
      </w:r>
      <w:r w:rsidRPr="00321F34">
        <w:rPr>
          <w:b/>
          <w:bCs/>
        </w:rPr>
        <w:t>:</w:t>
      </w:r>
      <w:r>
        <w:t xml:space="preserve"> </w:t>
      </w:r>
      <w:r w:rsidRPr="00111178">
        <w:t>Accessing professional learning in STEM</w:t>
      </w:r>
      <w:bookmarkEnd w:id="41"/>
    </w:p>
    <w:bookmarkEnd w:id="42"/>
    <w:p w14:paraId="4C764DEF" w14:textId="51DCAEB0" w:rsidR="00944501" w:rsidRDefault="00944501" w:rsidP="003F265C">
      <w:pPr>
        <w:pStyle w:val="Heading2"/>
      </w:pPr>
    </w:p>
    <w:p w14:paraId="524CD7ED" w14:textId="77777777" w:rsidR="003B64BA" w:rsidRDefault="003B64BA" w:rsidP="003B64BA"/>
    <w:p w14:paraId="6CD11326" w14:textId="77777777" w:rsidR="003B64BA" w:rsidRDefault="003B64BA" w:rsidP="003B64BA"/>
    <w:p w14:paraId="2D284DDB" w14:textId="77777777" w:rsidR="003B64BA" w:rsidRDefault="003B64BA" w:rsidP="003B64BA"/>
    <w:p w14:paraId="6B0E492A" w14:textId="77777777" w:rsidR="003B64BA" w:rsidRDefault="003B64BA" w:rsidP="003B64BA"/>
    <w:p w14:paraId="5BC17A41" w14:textId="77777777" w:rsidR="003B64BA" w:rsidRDefault="003B64BA" w:rsidP="003B64BA"/>
    <w:p w14:paraId="39160681" w14:textId="77777777" w:rsidR="003B64BA" w:rsidRDefault="003B64BA" w:rsidP="003B64BA"/>
    <w:p w14:paraId="4C8D49BE" w14:textId="77777777" w:rsidR="003B64BA" w:rsidRDefault="003B64BA" w:rsidP="003B64BA"/>
    <w:p w14:paraId="7BBFEFFF" w14:textId="77777777" w:rsidR="003B64BA" w:rsidRDefault="003B64BA" w:rsidP="003B64BA"/>
    <w:p w14:paraId="45F6E329" w14:textId="77777777" w:rsidR="003B64BA" w:rsidRDefault="003B64BA" w:rsidP="003B64BA"/>
    <w:p w14:paraId="51C2BB08" w14:textId="77777777" w:rsidR="003B64BA" w:rsidRPr="003B64BA" w:rsidRDefault="003B64BA" w:rsidP="003B64BA"/>
    <w:p w14:paraId="5E20CCC0" w14:textId="7568B1B4" w:rsidR="003F265C" w:rsidRPr="00743C65" w:rsidRDefault="003F265C" w:rsidP="001E64D1">
      <w:pPr>
        <w:pStyle w:val="Heading3"/>
        <w:ind w:left="284" w:right="142"/>
      </w:pPr>
      <w:r>
        <w:lastRenderedPageBreak/>
        <w:t>Main b</w:t>
      </w:r>
      <w:r w:rsidRPr="00743C65">
        <w:t>arriers to accessing professional learning in STEM</w:t>
      </w:r>
    </w:p>
    <w:p w14:paraId="2F243C03" w14:textId="2108E150" w:rsidR="00944501" w:rsidRDefault="00944501" w:rsidP="001E64D1">
      <w:pPr>
        <w:ind w:left="284" w:right="142"/>
        <w:rPr>
          <w:rFonts w:eastAsia="Times New Roman"/>
        </w:rPr>
      </w:pPr>
      <w:r w:rsidRPr="00D35E15">
        <w:rPr>
          <w:rFonts w:eastAsia="Times New Roman"/>
        </w:rPr>
        <w:t>The 202</w:t>
      </w:r>
      <w:r w:rsidR="00FA5085">
        <w:rPr>
          <w:rFonts w:eastAsia="Times New Roman"/>
        </w:rPr>
        <w:t>2</w:t>
      </w:r>
      <w:r w:rsidRPr="00D35E15">
        <w:rPr>
          <w:rFonts w:eastAsia="Times New Roman"/>
        </w:rPr>
        <w:t>/2</w:t>
      </w:r>
      <w:r w:rsidR="00FA5085">
        <w:rPr>
          <w:rFonts w:eastAsia="Times New Roman"/>
        </w:rPr>
        <w:t>3</w:t>
      </w:r>
      <w:r w:rsidRPr="00D35E15">
        <w:rPr>
          <w:rFonts w:eastAsia="Times New Roman"/>
        </w:rPr>
        <w:t xml:space="preserve"> survey highlighted a number of barriers to accessing professional learning in STEM.</w:t>
      </w:r>
      <w:r>
        <w:rPr>
          <w:rFonts w:eastAsia="Times New Roman"/>
        </w:rPr>
        <w:t xml:space="preserve"> The responses to this question are shown </w:t>
      </w:r>
      <w:r w:rsidR="00062B7A" w:rsidRPr="00062B7A">
        <w:rPr>
          <w:rFonts w:eastAsia="Times New Roman"/>
        </w:rPr>
        <w:t xml:space="preserve">in </w:t>
      </w:r>
      <w:r w:rsidR="00062B7A" w:rsidRPr="00062B7A">
        <w:rPr>
          <w:rFonts w:eastAsia="Times New Roman"/>
        </w:rPr>
        <w:fldChar w:fldCharType="begin"/>
      </w:r>
      <w:r w:rsidR="00062B7A" w:rsidRPr="00062B7A">
        <w:rPr>
          <w:rFonts w:eastAsia="Times New Roman"/>
        </w:rPr>
        <w:instrText xml:space="preserve"> REF _Ref100020374 \h  \* MERGEFORMAT </w:instrText>
      </w:r>
      <w:r w:rsidR="00062B7A" w:rsidRPr="00062B7A">
        <w:rPr>
          <w:rFonts w:eastAsia="Times New Roman"/>
        </w:rPr>
      </w:r>
      <w:r w:rsidR="00062B7A" w:rsidRPr="00062B7A">
        <w:rPr>
          <w:rFonts w:eastAsia="Times New Roman"/>
        </w:rPr>
        <w:fldChar w:fldCharType="separate"/>
      </w:r>
      <w:r w:rsidR="00062B7A" w:rsidRPr="00062B7A">
        <w:t xml:space="preserve">Figure </w:t>
      </w:r>
      <w:r w:rsidR="00062B7A" w:rsidRPr="00062B7A">
        <w:rPr>
          <w:noProof/>
        </w:rPr>
        <w:t>7</w:t>
      </w:r>
      <w:r w:rsidR="00062B7A" w:rsidRPr="00062B7A">
        <w:rPr>
          <w:rFonts w:eastAsia="Times New Roman"/>
        </w:rPr>
        <w:fldChar w:fldCharType="end"/>
      </w:r>
      <w:r w:rsidR="00062B7A" w:rsidRPr="00062B7A">
        <w:rPr>
          <w:rFonts w:eastAsia="Times New Roman"/>
        </w:rPr>
        <w:t xml:space="preserve">. </w:t>
      </w:r>
    </w:p>
    <w:p w14:paraId="71352801" w14:textId="5325C1AE" w:rsidR="00944501" w:rsidRDefault="00B63E37" w:rsidP="001E64D1">
      <w:pPr>
        <w:ind w:left="284" w:right="142"/>
      </w:pPr>
      <w:r>
        <w:t>Table 4</w:t>
      </w:r>
      <w:r w:rsidR="00062B7A" w:rsidRPr="00062B7A">
        <w:t xml:space="preserve"> </w:t>
      </w:r>
      <w:r w:rsidR="00944501" w:rsidRPr="00062B7A">
        <w:t>outlines the</w:t>
      </w:r>
      <w:r w:rsidR="00944501">
        <w:t xml:space="preserve"> top three responses from recent surveys</w:t>
      </w:r>
      <w:r w:rsidR="00062B7A">
        <w:t xml:space="preserve"> and</w:t>
      </w:r>
      <w:r w:rsidR="00944501">
        <w:t xml:space="preserve"> </w:t>
      </w:r>
      <w:r w:rsidR="00062B7A" w:rsidRPr="00062B7A">
        <w:fldChar w:fldCharType="begin"/>
      </w:r>
      <w:r w:rsidR="00062B7A" w:rsidRPr="00062B7A">
        <w:instrText xml:space="preserve"> REF _Ref100020374 \h  \* MERGEFORMAT </w:instrText>
      </w:r>
      <w:r w:rsidR="00062B7A" w:rsidRPr="00062B7A">
        <w:fldChar w:fldCharType="separate"/>
      </w:r>
      <w:r w:rsidR="00062B7A" w:rsidRPr="00062B7A">
        <w:t xml:space="preserve">Figure </w:t>
      </w:r>
      <w:r w:rsidR="00062B7A" w:rsidRPr="00062B7A">
        <w:rPr>
          <w:noProof/>
        </w:rPr>
        <w:t>7</w:t>
      </w:r>
      <w:r w:rsidR="00062B7A" w:rsidRPr="00062B7A">
        <w:fldChar w:fldCharType="end"/>
      </w:r>
      <w:r w:rsidR="00062B7A" w:rsidRPr="00062B7A">
        <w:t xml:space="preserve"> </w:t>
      </w:r>
      <w:r w:rsidR="00944501" w:rsidRPr="00062B7A">
        <w:t>shows</w:t>
      </w:r>
      <w:r w:rsidR="00944501">
        <w:t xml:space="preserve"> the full range of responses in the 2020/21 survey.</w:t>
      </w:r>
    </w:p>
    <w:tbl>
      <w:tblPr>
        <w:tblStyle w:val="ESTable2"/>
        <w:tblW w:w="4855" w:type="pct"/>
        <w:tblInd w:w="451" w:type="dxa"/>
        <w:tblBorders>
          <w:top w:val="single" w:sz="4" w:space="0" w:color="00ABB5"/>
          <w:left w:val="single" w:sz="4" w:space="0" w:color="00ABB5"/>
          <w:bottom w:val="single" w:sz="4" w:space="0" w:color="00ABB5"/>
          <w:right w:val="single" w:sz="4" w:space="0" w:color="00ABB5"/>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342"/>
        <w:gridCol w:w="2371"/>
        <w:gridCol w:w="1229"/>
        <w:gridCol w:w="2835"/>
        <w:gridCol w:w="991"/>
        <w:gridCol w:w="2408"/>
      </w:tblGrid>
      <w:tr w:rsidR="003B64BA" w:rsidRPr="00FA5085" w14:paraId="62F8CABA" w14:textId="4DB625BD" w:rsidTr="00462546">
        <w:trPr>
          <w:cnfStyle w:val="100000000000" w:firstRow="1" w:lastRow="0" w:firstColumn="0" w:lastColumn="0" w:oddVBand="0" w:evenVBand="0" w:oddHBand="0"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168" w:type="pct"/>
          </w:tcPr>
          <w:p w14:paraId="1F4CB34A" w14:textId="77777777" w:rsidR="00FA5085" w:rsidRPr="00FA5085" w:rsidRDefault="00FA5085" w:rsidP="00A37288">
            <w:pPr>
              <w:pStyle w:val="TableText"/>
              <w:jc w:val="center"/>
              <w:rPr>
                <w:color w:val="FFFFFF" w:themeColor="background1"/>
                <w:sz w:val="22"/>
                <w:szCs w:val="20"/>
              </w:rPr>
            </w:pPr>
          </w:p>
        </w:tc>
        <w:tc>
          <w:tcPr>
            <w:tcW w:w="1165" w:type="pct"/>
          </w:tcPr>
          <w:p w14:paraId="5C86DA59" w14:textId="77777777" w:rsidR="00FA5085" w:rsidRPr="00FA5085" w:rsidRDefault="00FA5085" w:rsidP="00A37288">
            <w:pPr>
              <w:pStyle w:val="TableText"/>
              <w:jc w:val="center"/>
              <w:cnfStyle w:val="100000000000" w:firstRow="1" w:lastRow="0" w:firstColumn="0" w:lastColumn="0" w:oddVBand="0" w:evenVBand="0" w:oddHBand="0" w:evenHBand="0" w:firstRowFirstColumn="0" w:firstRowLastColumn="0" w:lastRowFirstColumn="0" w:lastRowLastColumn="0"/>
              <w:rPr>
                <w:color w:val="FFFFFF" w:themeColor="background1"/>
                <w:sz w:val="22"/>
                <w:szCs w:val="20"/>
              </w:rPr>
            </w:pPr>
            <w:r w:rsidRPr="00FA5085">
              <w:rPr>
                <w:color w:val="FFFFFF" w:themeColor="background1"/>
                <w:sz w:val="22"/>
                <w:szCs w:val="20"/>
              </w:rPr>
              <w:t>2018/19</w:t>
            </w:r>
          </w:p>
        </w:tc>
        <w:tc>
          <w:tcPr>
            <w:tcW w:w="604" w:type="pct"/>
          </w:tcPr>
          <w:p w14:paraId="3C737893" w14:textId="77777777" w:rsidR="00FA5085" w:rsidRPr="00FA5085" w:rsidRDefault="00FA5085" w:rsidP="00A37288">
            <w:pPr>
              <w:pStyle w:val="TableText"/>
              <w:jc w:val="center"/>
              <w:cnfStyle w:val="100000000000" w:firstRow="1" w:lastRow="0" w:firstColumn="0" w:lastColumn="0" w:oddVBand="0" w:evenVBand="0" w:oddHBand="0" w:evenHBand="0" w:firstRowFirstColumn="0" w:firstRowLastColumn="0" w:lastRowFirstColumn="0" w:lastRowLastColumn="0"/>
              <w:rPr>
                <w:color w:val="FFFFFF" w:themeColor="background1"/>
                <w:sz w:val="22"/>
                <w:szCs w:val="20"/>
              </w:rPr>
            </w:pPr>
            <w:r w:rsidRPr="00FA5085">
              <w:rPr>
                <w:color w:val="FFFFFF" w:themeColor="background1"/>
                <w:sz w:val="22"/>
                <w:szCs w:val="20"/>
              </w:rPr>
              <w:t>2019/20</w:t>
            </w:r>
          </w:p>
        </w:tc>
        <w:tc>
          <w:tcPr>
            <w:tcW w:w="1393" w:type="pct"/>
          </w:tcPr>
          <w:p w14:paraId="34E57CFD" w14:textId="77777777" w:rsidR="00FA5085" w:rsidRPr="00FA5085" w:rsidRDefault="00FA5085" w:rsidP="00A37288">
            <w:pPr>
              <w:pStyle w:val="TableText"/>
              <w:jc w:val="center"/>
              <w:cnfStyle w:val="100000000000" w:firstRow="1" w:lastRow="0" w:firstColumn="0" w:lastColumn="0" w:oddVBand="0" w:evenVBand="0" w:oddHBand="0" w:evenHBand="0" w:firstRowFirstColumn="0" w:firstRowLastColumn="0" w:lastRowFirstColumn="0" w:lastRowLastColumn="0"/>
              <w:rPr>
                <w:color w:val="FFFFFF" w:themeColor="background1"/>
                <w:sz w:val="22"/>
                <w:szCs w:val="20"/>
              </w:rPr>
            </w:pPr>
            <w:r w:rsidRPr="00FA5085">
              <w:rPr>
                <w:color w:val="FFFFFF" w:themeColor="background1"/>
                <w:sz w:val="22"/>
                <w:szCs w:val="20"/>
              </w:rPr>
              <w:t>2020/21</w:t>
            </w:r>
          </w:p>
        </w:tc>
        <w:tc>
          <w:tcPr>
            <w:tcW w:w="487" w:type="pct"/>
          </w:tcPr>
          <w:p w14:paraId="24BA7AA7" w14:textId="61161904" w:rsidR="00FA5085" w:rsidRPr="00FA5085" w:rsidRDefault="00FA5085" w:rsidP="00A37288">
            <w:pPr>
              <w:pStyle w:val="TableText"/>
              <w:jc w:val="center"/>
              <w:cnfStyle w:val="100000000000" w:firstRow="1" w:lastRow="0" w:firstColumn="0" w:lastColumn="0" w:oddVBand="0" w:evenVBand="0" w:oddHBand="0" w:evenHBand="0" w:firstRowFirstColumn="0" w:firstRowLastColumn="0" w:lastRowFirstColumn="0" w:lastRowLastColumn="0"/>
              <w:rPr>
                <w:color w:val="FFFFFF" w:themeColor="background1"/>
                <w:sz w:val="22"/>
                <w:szCs w:val="20"/>
              </w:rPr>
            </w:pPr>
            <w:r>
              <w:rPr>
                <w:color w:val="FFFFFF" w:themeColor="background1"/>
                <w:sz w:val="22"/>
                <w:szCs w:val="20"/>
              </w:rPr>
              <w:t>2021/22</w:t>
            </w:r>
          </w:p>
        </w:tc>
        <w:tc>
          <w:tcPr>
            <w:tcW w:w="1184" w:type="pct"/>
          </w:tcPr>
          <w:p w14:paraId="5FD2AF55" w14:textId="2E5FB23C" w:rsidR="00FA5085" w:rsidRPr="00FA5085" w:rsidRDefault="00003E97" w:rsidP="00A37288">
            <w:pPr>
              <w:pStyle w:val="TableText"/>
              <w:jc w:val="center"/>
              <w:cnfStyle w:val="100000000000" w:firstRow="1" w:lastRow="0" w:firstColumn="0" w:lastColumn="0" w:oddVBand="0" w:evenVBand="0" w:oddHBand="0" w:evenHBand="0" w:firstRowFirstColumn="0" w:firstRowLastColumn="0" w:lastRowFirstColumn="0" w:lastRowLastColumn="0"/>
              <w:rPr>
                <w:color w:val="FFFFFF" w:themeColor="background1"/>
                <w:sz w:val="22"/>
                <w:szCs w:val="20"/>
              </w:rPr>
            </w:pPr>
            <w:r>
              <w:rPr>
                <w:color w:val="FFFFFF" w:themeColor="background1"/>
                <w:sz w:val="22"/>
                <w:szCs w:val="20"/>
              </w:rPr>
              <w:t>2022/23</w:t>
            </w:r>
          </w:p>
        </w:tc>
      </w:tr>
      <w:tr w:rsidR="003B64BA" w:rsidRPr="00FA5085" w14:paraId="148E9ACF" w14:textId="309D2A65" w:rsidTr="00462546">
        <w:trPr>
          <w:cnfStyle w:val="000000100000" w:firstRow="0" w:lastRow="0" w:firstColumn="0" w:lastColumn="0" w:oddVBand="0" w:evenVBand="0" w:oddHBand="1" w:evenHBand="0" w:firstRowFirstColumn="0" w:firstRowLastColumn="0" w:lastRowFirstColumn="0" w:lastRowLastColumn="0"/>
          <w:trHeight w:val="1337"/>
        </w:trPr>
        <w:tc>
          <w:tcPr>
            <w:cnfStyle w:val="001000000000" w:firstRow="0" w:lastRow="0" w:firstColumn="1" w:lastColumn="0" w:oddVBand="0" w:evenVBand="0" w:oddHBand="0" w:evenHBand="0" w:firstRowFirstColumn="0" w:firstRowLastColumn="0" w:lastRowFirstColumn="0" w:lastRowLastColumn="0"/>
            <w:tcW w:w="168" w:type="pct"/>
            <w:shd w:val="clear" w:color="auto" w:fill="00ABB5"/>
            <w:vAlign w:val="center"/>
          </w:tcPr>
          <w:p w14:paraId="7D863315" w14:textId="77777777" w:rsidR="00FA5085" w:rsidRPr="00FA5085" w:rsidRDefault="00FA5085" w:rsidP="00FA5085">
            <w:pPr>
              <w:pStyle w:val="TableText"/>
              <w:jc w:val="center"/>
              <w:rPr>
                <w:bCs/>
                <w:color w:val="FFFFFF" w:themeColor="background1"/>
                <w:sz w:val="22"/>
                <w:szCs w:val="20"/>
              </w:rPr>
            </w:pPr>
            <w:r w:rsidRPr="00FA5085">
              <w:rPr>
                <w:bCs/>
                <w:color w:val="FFFFFF" w:themeColor="background1"/>
                <w:sz w:val="22"/>
                <w:szCs w:val="20"/>
              </w:rPr>
              <w:t>1</w:t>
            </w:r>
          </w:p>
        </w:tc>
        <w:tc>
          <w:tcPr>
            <w:tcW w:w="1165" w:type="pct"/>
            <w:vAlign w:val="center"/>
          </w:tcPr>
          <w:p w14:paraId="2C641635" w14:textId="77777777" w:rsidR="00003E97" w:rsidRDefault="00003E97" w:rsidP="00FA5085">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sz w:val="22"/>
                <w:szCs w:val="20"/>
                <w:lang w:eastAsia="en-GB"/>
              </w:rPr>
            </w:pPr>
          </w:p>
          <w:p w14:paraId="2DBC301D" w14:textId="77777777" w:rsidR="00FA5085" w:rsidRDefault="00FA5085" w:rsidP="00FA5085">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sz w:val="22"/>
                <w:szCs w:val="20"/>
                <w:lang w:eastAsia="en-GB"/>
              </w:rPr>
            </w:pPr>
            <w:r w:rsidRPr="00FA5085">
              <w:rPr>
                <w:rFonts w:eastAsia="Times New Roman" w:cs="Arial"/>
                <w:sz w:val="22"/>
                <w:szCs w:val="20"/>
                <w:lang w:eastAsia="en-GB"/>
              </w:rPr>
              <w:t>Lack of funding to pay for professional learning</w:t>
            </w:r>
          </w:p>
          <w:p w14:paraId="2062B3F4" w14:textId="28A0658A" w:rsidR="00003E97" w:rsidRPr="00FA5085" w:rsidRDefault="00003E97" w:rsidP="00FA5085">
            <w:pPr>
              <w:pStyle w:val="TableText"/>
              <w:cnfStyle w:val="000000100000" w:firstRow="0" w:lastRow="0" w:firstColumn="0" w:lastColumn="0" w:oddVBand="0" w:evenVBand="0" w:oddHBand="1" w:evenHBand="0" w:firstRowFirstColumn="0" w:firstRowLastColumn="0" w:lastRowFirstColumn="0" w:lastRowLastColumn="0"/>
              <w:rPr>
                <w:sz w:val="22"/>
                <w:szCs w:val="20"/>
              </w:rPr>
            </w:pPr>
          </w:p>
        </w:tc>
        <w:tc>
          <w:tcPr>
            <w:tcW w:w="604" w:type="pct"/>
            <w:vAlign w:val="center"/>
          </w:tcPr>
          <w:p w14:paraId="059E4CEB" w14:textId="77777777" w:rsidR="00FA5085" w:rsidRPr="00FA5085" w:rsidRDefault="00FA5085" w:rsidP="00FA5085">
            <w:pPr>
              <w:pStyle w:val="TableText"/>
              <w:jc w:val="center"/>
              <w:cnfStyle w:val="000000100000" w:firstRow="0" w:lastRow="0" w:firstColumn="0" w:lastColumn="0" w:oddVBand="0" w:evenVBand="0" w:oddHBand="1" w:evenHBand="0" w:firstRowFirstColumn="0" w:firstRowLastColumn="0" w:lastRowFirstColumn="0" w:lastRowLastColumn="0"/>
              <w:rPr>
                <w:sz w:val="22"/>
                <w:szCs w:val="20"/>
              </w:rPr>
            </w:pPr>
            <w:r w:rsidRPr="00FA5085">
              <w:rPr>
                <w:sz w:val="22"/>
                <w:szCs w:val="20"/>
              </w:rPr>
              <w:t>–</w:t>
            </w:r>
          </w:p>
        </w:tc>
        <w:tc>
          <w:tcPr>
            <w:tcW w:w="1393" w:type="pct"/>
            <w:vAlign w:val="center"/>
          </w:tcPr>
          <w:p w14:paraId="24F98C78" w14:textId="10FAC154" w:rsidR="00FA5085" w:rsidRPr="00FA5085" w:rsidRDefault="00FA5085" w:rsidP="00FA5085">
            <w:pPr>
              <w:pStyle w:val="TableText"/>
              <w:cnfStyle w:val="000000100000" w:firstRow="0" w:lastRow="0" w:firstColumn="0" w:lastColumn="0" w:oddVBand="0" w:evenVBand="0" w:oddHBand="1" w:evenHBand="0" w:firstRowFirstColumn="0" w:firstRowLastColumn="0" w:lastRowFirstColumn="0" w:lastRowLastColumn="0"/>
              <w:rPr>
                <w:sz w:val="22"/>
                <w:szCs w:val="20"/>
              </w:rPr>
            </w:pPr>
            <w:r w:rsidRPr="00FA5085">
              <w:rPr>
                <w:sz w:val="22"/>
                <w:szCs w:val="20"/>
              </w:rPr>
              <w:t>Changing role/workload due to the COVID-19 pandemic</w:t>
            </w:r>
          </w:p>
        </w:tc>
        <w:tc>
          <w:tcPr>
            <w:tcW w:w="487" w:type="pct"/>
            <w:vAlign w:val="center"/>
          </w:tcPr>
          <w:p w14:paraId="1E9602CC" w14:textId="56142539" w:rsidR="00FA5085" w:rsidRPr="00FA5085" w:rsidRDefault="00FA5085" w:rsidP="00FA5085">
            <w:pPr>
              <w:pStyle w:val="TableText"/>
              <w:jc w:val="center"/>
              <w:cnfStyle w:val="000000100000" w:firstRow="0" w:lastRow="0" w:firstColumn="0" w:lastColumn="0" w:oddVBand="0" w:evenVBand="0" w:oddHBand="1" w:evenHBand="0" w:firstRowFirstColumn="0" w:firstRowLastColumn="0" w:lastRowFirstColumn="0" w:lastRowLastColumn="0"/>
              <w:rPr>
                <w:sz w:val="22"/>
                <w:szCs w:val="20"/>
              </w:rPr>
            </w:pPr>
            <w:r w:rsidRPr="00FA5085">
              <w:rPr>
                <w:sz w:val="22"/>
                <w:szCs w:val="20"/>
              </w:rPr>
              <w:t>–</w:t>
            </w:r>
          </w:p>
        </w:tc>
        <w:tc>
          <w:tcPr>
            <w:tcW w:w="1184" w:type="pct"/>
          </w:tcPr>
          <w:p w14:paraId="6BF81DE9" w14:textId="77777777" w:rsidR="00003E97" w:rsidRDefault="00003E97" w:rsidP="00003E97">
            <w:pPr>
              <w:pStyle w:val="TableText"/>
              <w:cnfStyle w:val="000000100000" w:firstRow="0" w:lastRow="0" w:firstColumn="0" w:lastColumn="0" w:oddVBand="0" w:evenVBand="0" w:oddHBand="1" w:evenHBand="0" w:firstRowFirstColumn="0" w:firstRowLastColumn="0" w:lastRowFirstColumn="0" w:lastRowLastColumn="0"/>
              <w:rPr>
                <w:sz w:val="22"/>
                <w:szCs w:val="20"/>
              </w:rPr>
            </w:pPr>
          </w:p>
          <w:p w14:paraId="2C99540E" w14:textId="278E8262" w:rsidR="00003E97" w:rsidRPr="00FA5085" w:rsidRDefault="00003E97" w:rsidP="00003E97">
            <w:pPr>
              <w:pStyle w:val="TableText"/>
              <w:cnfStyle w:val="000000100000" w:firstRow="0" w:lastRow="0" w:firstColumn="0" w:lastColumn="0" w:oddVBand="0" w:evenVBand="0" w:oddHBand="1" w:evenHBand="0" w:firstRowFirstColumn="0" w:firstRowLastColumn="0" w:lastRowFirstColumn="0" w:lastRowLastColumn="0"/>
              <w:rPr>
                <w:sz w:val="22"/>
                <w:szCs w:val="20"/>
              </w:rPr>
            </w:pPr>
            <w:r w:rsidRPr="00FA5085">
              <w:rPr>
                <w:sz w:val="22"/>
                <w:szCs w:val="20"/>
              </w:rPr>
              <w:t>Difficulty in finding staff cover</w:t>
            </w:r>
          </w:p>
          <w:p w14:paraId="1870285B" w14:textId="77777777" w:rsidR="00FA5085" w:rsidRPr="00FA5085" w:rsidRDefault="00FA5085" w:rsidP="00003E97">
            <w:pPr>
              <w:pStyle w:val="TableText"/>
              <w:cnfStyle w:val="000000100000" w:firstRow="0" w:lastRow="0" w:firstColumn="0" w:lastColumn="0" w:oddVBand="0" w:evenVBand="0" w:oddHBand="1" w:evenHBand="0" w:firstRowFirstColumn="0" w:firstRowLastColumn="0" w:lastRowFirstColumn="0" w:lastRowLastColumn="0"/>
              <w:rPr>
                <w:sz w:val="22"/>
                <w:szCs w:val="20"/>
              </w:rPr>
            </w:pPr>
          </w:p>
        </w:tc>
      </w:tr>
      <w:tr w:rsidR="003B64BA" w:rsidRPr="00FA5085" w14:paraId="0F92CF06" w14:textId="21C8DF5C" w:rsidTr="00462546">
        <w:trPr>
          <w:trHeight w:val="723"/>
        </w:trPr>
        <w:tc>
          <w:tcPr>
            <w:cnfStyle w:val="001000000000" w:firstRow="0" w:lastRow="0" w:firstColumn="1" w:lastColumn="0" w:oddVBand="0" w:evenVBand="0" w:oddHBand="0" w:evenHBand="0" w:firstRowFirstColumn="0" w:firstRowLastColumn="0" w:lastRowFirstColumn="0" w:lastRowLastColumn="0"/>
            <w:tcW w:w="168" w:type="pct"/>
            <w:shd w:val="clear" w:color="auto" w:fill="00ABB5"/>
            <w:vAlign w:val="center"/>
          </w:tcPr>
          <w:p w14:paraId="3DD5A80E" w14:textId="77777777" w:rsidR="00FA5085" w:rsidRPr="00FA5085" w:rsidRDefault="00FA5085" w:rsidP="00FA5085">
            <w:pPr>
              <w:pStyle w:val="TableText"/>
              <w:jc w:val="center"/>
              <w:rPr>
                <w:bCs/>
                <w:color w:val="FFFFFF" w:themeColor="background1"/>
                <w:sz w:val="22"/>
                <w:szCs w:val="20"/>
              </w:rPr>
            </w:pPr>
            <w:r w:rsidRPr="00FA5085">
              <w:rPr>
                <w:bCs/>
                <w:color w:val="FFFFFF" w:themeColor="background1"/>
                <w:sz w:val="22"/>
                <w:szCs w:val="20"/>
              </w:rPr>
              <w:t>2</w:t>
            </w:r>
          </w:p>
        </w:tc>
        <w:tc>
          <w:tcPr>
            <w:tcW w:w="1165" w:type="pct"/>
            <w:shd w:val="clear" w:color="auto" w:fill="F2F2F2" w:themeFill="background1" w:themeFillShade="F2"/>
            <w:vAlign w:val="center"/>
          </w:tcPr>
          <w:p w14:paraId="489CE50C" w14:textId="62FB48C7" w:rsidR="00FA5085" w:rsidRPr="00FA5085" w:rsidRDefault="00FA5085" w:rsidP="00FA5085">
            <w:pPr>
              <w:pStyle w:val="TableText"/>
              <w:cnfStyle w:val="000000000000" w:firstRow="0" w:lastRow="0" w:firstColumn="0" w:lastColumn="0" w:oddVBand="0" w:evenVBand="0" w:oddHBand="0" w:evenHBand="0" w:firstRowFirstColumn="0" w:firstRowLastColumn="0" w:lastRowFirstColumn="0" w:lastRowLastColumn="0"/>
              <w:rPr>
                <w:sz w:val="22"/>
                <w:szCs w:val="20"/>
              </w:rPr>
            </w:pPr>
            <w:r w:rsidRPr="00FA5085">
              <w:rPr>
                <w:rFonts w:eastAsia="Times New Roman" w:cs="Arial"/>
                <w:sz w:val="22"/>
                <w:szCs w:val="20"/>
                <w:lang w:eastAsia="en-GB"/>
              </w:rPr>
              <w:t>Lack of funding to pay for associated travel/accommodation</w:t>
            </w:r>
          </w:p>
        </w:tc>
        <w:tc>
          <w:tcPr>
            <w:tcW w:w="604" w:type="pct"/>
            <w:shd w:val="clear" w:color="auto" w:fill="F2F2F2" w:themeFill="background1" w:themeFillShade="F2"/>
            <w:vAlign w:val="center"/>
          </w:tcPr>
          <w:p w14:paraId="460BCD88" w14:textId="77777777" w:rsidR="00FA5085" w:rsidRPr="00FA5085" w:rsidRDefault="00FA5085" w:rsidP="00FA5085">
            <w:pPr>
              <w:pStyle w:val="TableText"/>
              <w:jc w:val="center"/>
              <w:cnfStyle w:val="000000000000" w:firstRow="0" w:lastRow="0" w:firstColumn="0" w:lastColumn="0" w:oddVBand="0" w:evenVBand="0" w:oddHBand="0" w:evenHBand="0" w:firstRowFirstColumn="0" w:firstRowLastColumn="0" w:lastRowFirstColumn="0" w:lastRowLastColumn="0"/>
              <w:rPr>
                <w:sz w:val="22"/>
                <w:szCs w:val="20"/>
              </w:rPr>
            </w:pPr>
            <w:r w:rsidRPr="00FA5085">
              <w:rPr>
                <w:sz w:val="22"/>
                <w:szCs w:val="20"/>
              </w:rPr>
              <w:t>–</w:t>
            </w:r>
          </w:p>
        </w:tc>
        <w:tc>
          <w:tcPr>
            <w:tcW w:w="1393" w:type="pct"/>
            <w:shd w:val="clear" w:color="auto" w:fill="F2F2F2" w:themeFill="background1" w:themeFillShade="F2"/>
            <w:vAlign w:val="center"/>
          </w:tcPr>
          <w:p w14:paraId="4DD8C1E2" w14:textId="5A5474B8" w:rsidR="00FA5085" w:rsidRPr="00FA5085" w:rsidRDefault="00FA5085" w:rsidP="00FA5085">
            <w:pPr>
              <w:pStyle w:val="TableText"/>
              <w:cnfStyle w:val="000000000000" w:firstRow="0" w:lastRow="0" w:firstColumn="0" w:lastColumn="0" w:oddVBand="0" w:evenVBand="0" w:oddHBand="0" w:evenHBand="0" w:firstRowFirstColumn="0" w:firstRowLastColumn="0" w:lastRowFirstColumn="0" w:lastRowLastColumn="0"/>
              <w:rPr>
                <w:sz w:val="22"/>
                <w:szCs w:val="20"/>
              </w:rPr>
            </w:pPr>
            <w:r w:rsidRPr="00FA5085">
              <w:rPr>
                <w:rFonts w:eastAsia="Times New Roman" w:cs="Arial"/>
                <w:sz w:val="22"/>
                <w:szCs w:val="20"/>
                <w:lang w:eastAsia="en-GB"/>
              </w:rPr>
              <w:t>Lack of funding to pay for professional learning</w:t>
            </w:r>
          </w:p>
        </w:tc>
        <w:tc>
          <w:tcPr>
            <w:tcW w:w="487" w:type="pct"/>
            <w:shd w:val="clear" w:color="auto" w:fill="F2F2F2" w:themeFill="background1" w:themeFillShade="F2"/>
            <w:vAlign w:val="center"/>
          </w:tcPr>
          <w:p w14:paraId="2C5CF57C" w14:textId="5DE4D120" w:rsidR="00FA5085" w:rsidRPr="00FA5085" w:rsidRDefault="00FA5085" w:rsidP="00FA5085">
            <w:pPr>
              <w:pStyle w:val="TableText"/>
              <w:jc w:val="center"/>
              <w:cnfStyle w:val="000000000000" w:firstRow="0" w:lastRow="0" w:firstColumn="0" w:lastColumn="0" w:oddVBand="0" w:evenVBand="0" w:oddHBand="0" w:evenHBand="0" w:firstRowFirstColumn="0" w:firstRowLastColumn="0" w:lastRowFirstColumn="0" w:lastRowLastColumn="0"/>
              <w:rPr>
                <w:rFonts w:eastAsia="Times New Roman" w:cs="Arial"/>
                <w:sz w:val="22"/>
                <w:szCs w:val="20"/>
                <w:lang w:eastAsia="en-GB"/>
              </w:rPr>
            </w:pPr>
            <w:r w:rsidRPr="00FA5085">
              <w:rPr>
                <w:sz w:val="22"/>
                <w:szCs w:val="20"/>
              </w:rPr>
              <w:t>–</w:t>
            </w:r>
          </w:p>
        </w:tc>
        <w:tc>
          <w:tcPr>
            <w:tcW w:w="1184" w:type="pct"/>
            <w:shd w:val="clear" w:color="auto" w:fill="F2F2F2" w:themeFill="background1" w:themeFillShade="F2"/>
          </w:tcPr>
          <w:p w14:paraId="322D9E05" w14:textId="7F8B4E32" w:rsidR="00FA5085" w:rsidRPr="00FA5085" w:rsidRDefault="00003E97" w:rsidP="00FA5085">
            <w:pPr>
              <w:pStyle w:val="TableText"/>
              <w:cnfStyle w:val="000000000000" w:firstRow="0" w:lastRow="0" w:firstColumn="0" w:lastColumn="0" w:oddVBand="0" w:evenVBand="0" w:oddHBand="0" w:evenHBand="0" w:firstRowFirstColumn="0" w:firstRowLastColumn="0" w:lastRowFirstColumn="0" w:lastRowLastColumn="0"/>
              <w:rPr>
                <w:rFonts w:eastAsia="Times New Roman" w:cs="Arial"/>
                <w:sz w:val="22"/>
                <w:szCs w:val="20"/>
                <w:lang w:eastAsia="en-GB"/>
              </w:rPr>
            </w:pPr>
            <w:r w:rsidRPr="00003E97">
              <w:rPr>
                <w:rFonts w:eastAsia="Times New Roman" w:cs="Arial"/>
                <w:sz w:val="22"/>
                <w:szCs w:val="20"/>
                <w:lang w:eastAsia="en-GB"/>
              </w:rPr>
              <w:t>Lack of funding to pay for professional learning</w:t>
            </w:r>
          </w:p>
        </w:tc>
      </w:tr>
      <w:tr w:rsidR="003B64BA" w:rsidRPr="00FA5085" w14:paraId="31EB6E83" w14:textId="1B13F83D" w:rsidTr="00462546">
        <w:trPr>
          <w:cnfStyle w:val="000000100000" w:firstRow="0" w:lastRow="0" w:firstColumn="0" w:lastColumn="0" w:oddVBand="0" w:evenVBand="0" w:oddHBand="1" w:evenHBand="0" w:firstRowFirstColumn="0" w:firstRowLastColumn="0" w:lastRowFirstColumn="0" w:lastRowLastColumn="0"/>
          <w:trHeight w:val="1649"/>
        </w:trPr>
        <w:tc>
          <w:tcPr>
            <w:cnfStyle w:val="001000000000" w:firstRow="0" w:lastRow="0" w:firstColumn="1" w:lastColumn="0" w:oddVBand="0" w:evenVBand="0" w:oddHBand="0" w:evenHBand="0" w:firstRowFirstColumn="0" w:firstRowLastColumn="0" w:lastRowFirstColumn="0" w:lastRowLastColumn="0"/>
            <w:tcW w:w="168" w:type="pct"/>
            <w:shd w:val="clear" w:color="auto" w:fill="00ABB5"/>
            <w:vAlign w:val="center"/>
          </w:tcPr>
          <w:p w14:paraId="0E1CDD71" w14:textId="77777777" w:rsidR="00FA5085" w:rsidRPr="00FA5085" w:rsidRDefault="00FA5085" w:rsidP="00FA5085">
            <w:pPr>
              <w:pStyle w:val="TableText"/>
              <w:jc w:val="center"/>
              <w:rPr>
                <w:bCs/>
                <w:color w:val="FFFFFF" w:themeColor="background1"/>
                <w:sz w:val="22"/>
                <w:szCs w:val="20"/>
              </w:rPr>
            </w:pPr>
            <w:r w:rsidRPr="00FA5085">
              <w:rPr>
                <w:bCs/>
                <w:color w:val="FFFFFF" w:themeColor="background1"/>
                <w:sz w:val="22"/>
                <w:szCs w:val="20"/>
              </w:rPr>
              <w:t>3</w:t>
            </w:r>
          </w:p>
        </w:tc>
        <w:tc>
          <w:tcPr>
            <w:tcW w:w="1165" w:type="pct"/>
            <w:vAlign w:val="center"/>
          </w:tcPr>
          <w:p w14:paraId="0467FDBD" w14:textId="5D717520" w:rsidR="00FA5085" w:rsidRPr="00FA5085" w:rsidRDefault="00FA5085" w:rsidP="00FA5085">
            <w:pPr>
              <w:pStyle w:val="TableText"/>
              <w:cnfStyle w:val="000000100000" w:firstRow="0" w:lastRow="0" w:firstColumn="0" w:lastColumn="0" w:oddVBand="0" w:evenVBand="0" w:oddHBand="1" w:evenHBand="0" w:firstRowFirstColumn="0" w:firstRowLastColumn="0" w:lastRowFirstColumn="0" w:lastRowLastColumn="0"/>
              <w:rPr>
                <w:sz w:val="22"/>
                <w:szCs w:val="20"/>
              </w:rPr>
            </w:pPr>
            <w:r w:rsidRPr="00FA5085">
              <w:rPr>
                <w:rFonts w:eastAsia="Times New Roman" w:cs="Arial"/>
                <w:sz w:val="22"/>
                <w:szCs w:val="20"/>
                <w:lang w:eastAsia="en-GB"/>
              </w:rPr>
              <w:t>Lack of support in my organisation</w:t>
            </w:r>
          </w:p>
        </w:tc>
        <w:tc>
          <w:tcPr>
            <w:tcW w:w="604" w:type="pct"/>
            <w:vAlign w:val="center"/>
          </w:tcPr>
          <w:p w14:paraId="247DEC4A" w14:textId="77777777" w:rsidR="00FA5085" w:rsidRPr="00FA5085" w:rsidRDefault="00FA5085" w:rsidP="00FA5085">
            <w:pPr>
              <w:pStyle w:val="TableText"/>
              <w:jc w:val="center"/>
              <w:cnfStyle w:val="000000100000" w:firstRow="0" w:lastRow="0" w:firstColumn="0" w:lastColumn="0" w:oddVBand="0" w:evenVBand="0" w:oddHBand="1" w:evenHBand="0" w:firstRowFirstColumn="0" w:firstRowLastColumn="0" w:lastRowFirstColumn="0" w:lastRowLastColumn="0"/>
              <w:rPr>
                <w:sz w:val="22"/>
                <w:szCs w:val="20"/>
              </w:rPr>
            </w:pPr>
            <w:r w:rsidRPr="00FA5085">
              <w:rPr>
                <w:sz w:val="22"/>
                <w:szCs w:val="20"/>
              </w:rPr>
              <w:t>–</w:t>
            </w:r>
          </w:p>
        </w:tc>
        <w:tc>
          <w:tcPr>
            <w:tcW w:w="1393" w:type="pct"/>
            <w:vAlign w:val="center"/>
          </w:tcPr>
          <w:p w14:paraId="44F5DF64" w14:textId="5160B3D7" w:rsidR="00FA5085" w:rsidRPr="00FA5085" w:rsidRDefault="00FA5085" w:rsidP="00FA5085">
            <w:pPr>
              <w:pStyle w:val="TableText"/>
              <w:numPr>
                <w:ilvl w:val="0"/>
                <w:numId w:val="16"/>
              </w:numPr>
              <w:cnfStyle w:val="000000100000" w:firstRow="0" w:lastRow="0" w:firstColumn="0" w:lastColumn="0" w:oddVBand="0" w:evenVBand="0" w:oddHBand="1" w:evenHBand="0" w:firstRowFirstColumn="0" w:firstRowLastColumn="0" w:lastRowFirstColumn="0" w:lastRowLastColumn="0"/>
              <w:rPr>
                <w:sz w:val="22"/>
                <w:szCs w:val="20"/>
              </w:rPr>
            </w:pPr>
            <w:r w:rsidRPr="00FA5085">
              <w:rPr>
                <w:sz w:val="22"/>
                <w:szCs w:val="20"/>
              </w:rPr>
              <w:t>Difficulty in finding staff cover</w:t>
            </w:r>
          </w:p>
          <w:p w14:paraId="6761FD24" w14:textId="77777777" w:rsidR="00FA5085" w:rsidRPr="00FA5085" w:rsidRDefault="00FA5085" w:rsidP="00FA5085">
            <w:pPr>
              <w:pStyle w:val="TableText"/>
              <w:numPr>
                <w:ilvl w:val="0"/>
                <w:numId w:val="16"/>
              </w:numPr>
              <w:cnfStyle w:val="000000100000" w:firstRow="0" w:lastRow="0" w:firstColumn="0" w:lastColumn="0" w:oddVBand="0" w:evenVBand="0" w:oddHBand="1" w:evenHBand="0" w:firstRowFirstColumn="0" w:firstRowLastColumn="0" w:lastRowFirstColumn="0" w:lastRowLastColumn="0"/>
              <w:rPr>
                <w:sz w:val="22"/>
                <w:szCs w:val="20"/>
              </w:rPr>
            </w:pPr>
            <w:r w:rsidRPr="00FA5085">
              <w:rPr>
                <w:sz w:val="22"/>
                <w:szCs w:val="20"/>
              </w:rPr>
              <w:t>Don’t know where to get information about professional learning</w:t>
            </w:r>
          </w:p>
          <w:p w14:paraId="0DDEA84E" w14:textId="05624CC6" w:rsidR="00FA5085" w:rsidRPr="00FA5085" w:rsidRDefault="00FA5085" w:rsidP="00FA5085">
            <w:pPr>
              <w:pStyle w:val="TableText"/>
              <w:numPr>
                <w:ilvl w:val="0"/>
                <w:numId w:val="16"/>
              </w:numPr>
              <w:cnfStyle w:val="000000100000" w:firstRow="0" w:lastRow="0" w:firstColumn="0" w:lastColumn="0" w:oddVBand="0" w:evenVBand="0" w:oddHBand="1" w:evenHBand="0" w:firstRowFirstColumn="0" w:firstRowLastColumn="0" w:lastRowFirstColumn="0" w:lastRowLastColumn="0"/>
              <w:rPr>
                <w:sz w:val="22"/>
                <w:szCs w:val="20"/>
              </w:rPr>
            </w:pPr>
            <w:r w:rsidRPr="00FA5085">
              <w:rPr>
                <w:sz w:val="22"/>
                <w:szCs w:val="20"/>
              </w:rPr>
              <w:t xml:space="preserve">Lack of funding to pay for associated travel/accommodation costs </w:t>
            </w:r>
          </w:p>
        </w:tc>
        <w:tc>
          <w:tcPr>
            <w:tcW w:w="487" w:type="pct"/>
            <w:vAlign w:val="center"/>
          </w:tcPr>
          <w:p w14:paraId="613E23F6" w14:textId="2E37952A" w:rsidR="00FA5085" w:rsidRPr="00FA5085" w:rsidRDefault="00FA5085" w:rsidP="00462546">
            <w:pPr>
              <w:pStyle w:val="TableText"/>
              <w:ind w:left="360"/>
              <w:cnfStyle w:val="000000100000" w:firstRow="0" w:lastRow="0" w:firstColumn="0" w:lastColumn="0" w:oddVBand="0" w:evenVBand="0" w:oddHBand="1" w:evenHBand="0" w:firstRowFirstColumn="0" w:firstRowLastColumn="0" w:lastRowFirstColumn="0" w:lastRowLastColumn="0"/>
              <w:rPr>
                <w:sz w:val="22"/>
                <w:szCs w:val="20"/>
              </w:rPr>
            </w:pPr>
            <w:r w:rsidRPr="00FA5085">
              <w:rPr>
                <w:sz w:val="22"/>
                <w:szCs w:val="20"/>
              </w:rPr>
              <w:t>–</w:t>
            </w:r>
          </w:p>
        </w:tc>
        <w:tc>
          <w:tcPr>
            <w:tcW w:w="1184" w:type="pct"/>
          </w:tcPr>
          <w:p w14:paraId="7CF261AA" w14:textId="77777777" w:rsidR="00003E97" w:rsidRDefault="00003E97" w:rsidP="00003E97">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sz w:val="22"/>
                <w:szCs w:val="20"/>
                <w:lang w:eastAsia="en-GB"/>
              </w:rPr>
            </w:pPr>
          </w:p>
          <w:p w14:paraId="182C9734" w14:textId="77777777" w:rsidR="00003E97" w:rsidRDefault="00003E97" w:rsidP="00003E97">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sz w:val="22"/>
                <w:szCs w:val="20"/>
                <w:lang w:eastAsia="en-GB"/>
              </w:rPr>
            </w:pPr>
          </w:p>
          <w:p w14:paraId="0EE8D85B" w14:textId="77777777" w:rsidR="00003E97" w:rsidRDefault="00003E97" w:rsidP="00003E97">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sz w:val="22"/>
                <w:szCs w:val="20"/>
                <w:lang w:eastAsia="en-GB"/>
              </w:rPr>
            </w:pPr>
          </w:p>
          <w:p w14:paraId="68270E81" w14:textId="01B16E80" w:rsidR="00FA5085" w:rsidRPr="00FA5085" w:rsidRDefault="00003E97" w:rsidP="00003E97">
            <w:pPr>
              <w:pStyle w:val="TableText"/>
              <w:cnfStyle w:val="000000100000" w:firstRow="0" w:lastRow="0" w:firstColumn="0" w:lastColumn="0" w:oddVBand="0" w:evenVBand="0" w:oddHBand="1" w:evenHBand="0" w:firstRowFirstColumn="0" w:firstRowLastColumn="0" w:lastRowFirstColumn="0" w:lastRowLastColumn="0"/>
              <w:rPr>
                <w:sz w:val="22"/>
                <w:szCs w:val="20"/>
              </w:rPr>
            </w:pPr>
            <w:r w:rsidRPr="00FA5085">
              <w:rPr>
                <w:rFonts w:eastAsia="Times New Roman" w:cs="Arial"/>
                <w:sz w:val="22"/>
                <w:szCs w:val="20"/>
                <w:lang w:eastAsia="en-GB"/>
              </w:rPr>
              <w:t>Lack of funding to pay for associated travel/accommodation</w:t>
            </w:r>
          </w:p>
        </w:tc>
      </w:tr>
    </w:tbl>
    <w:p w14:paraId="65ED767F" w14:textId="4E5F8DE6" w:rsidR="00D75A7B" w:rsidRDefault="00D75A7B" w:rsidP="00BC605D">
      <w:pPr>
        <w:pStyle w:val="Caption"/>
        <w:ind w:left="284"/>
        <w:rPr>
          <w:b/>
          <w:bCs/>
        </w:rPr>
      </w:pPr>
      <w:bookmarkStart w:id="43" w:name="_Toc165539313"/>
      <w:bookmarkStart w:id="44" w:name="_Ref100020295"/>
      <w:bookmarkStart w:id="45" w:name="_Ref100020284"/>
      <w:r w:rsidRPr="00D75A7B">
        <w:rPr>
          <w:b/>
          <w:bCs/>
        </w:rPr>
        <w:t xml:space="preserve">Table </w:t>
      </w:r>
      <w:r w:rsidRPr="00D75A7B">
        <w:rPr>
          <w:b/>
          <w:bCs/>
        </w:rPr>
        <w:fldChar w:fldCharType="begin"/>
      </w:r>
      <w:r w:rsidRPr="00D75A7B">
        <w:rPr>
          <w:b/>
          <w:bCs/>
        </w:rPr>
        <w:instrText xml:space="preserve"> SEQ Table \* ARABIC </w:instrText>
      </w:r>
      <w:r w:rsidRPr="00D75A7B">
        <w:rPr>
          <w:b/>
          <w:bCs/>
        </w:rPr>
        <w:fldChar w:fldCharType="separate"/>
      </w:r>
      <w:r>
        <w:rPr>
          <w:b/>
          <w:bCs/>
          <w:noProof/>
        </w:rPr>
        <w:t>4</w:t>
      </w:r>
      <w:r w:rsidRPr="00D75A7B">
        <w:rPr>
          <w:b/>
          <w:bCs/>
        </w:rPr>
        <w:fldChar w:fldCharType="end"/>
      </w:r>
      <w:r>
        <w:t xml:space="preserve">: </w:t>
      </w:r>
      <w:r w:rsidRPr="00E70F9A">
        <w:t>Top three barriers to accessing professional learning in STEM</w:t>
      </w:r>
      <w:bookmarkEnd w:id="43"/>
    </w:p>
    <w:bookmarkEnd w:id="44"/>
    <w:bookmarkEnd w:id="45"/>
    <w:p w14:paraId="133D703A" w14:textId="4F1803B6" w:rsidR="00395330" w:rsidRDefault="00395330" w:rsidP="00BC605D">
      <w:pPr>
        <w:ind w:left="284"/>
        <w:rPr>
          <w:sz w:val="22"/>
        </w:rPr>
      </w:pPr>
      <w:r w:rsidRPr="00A804C7">
        <w:rPr>
          <w:i/>
          <w:sz w:val="22"/>
        </w:rPr>
        <w:t xml:space="preserve">Note. </w:t>
      </w:r>
      <w:r w:rsidRPr="00A804C7">
        <w:rPr>
          <w:sz w:val="22"/>
        </w:rPr>
        <w:t xml:space="preserve">2019/20 </w:t>
      </w:r>
      <w:r>
        <w:rPr>
          <w:sz w:val="22"/>
        </w:rPr>
        <w:t xml:space="preserve">and 2021/22 </w:t>
      </w:r>
      <w:r w:rsidRPr="00A804C7">
        <w:rPr>
          <w:sz w:val="22"/>
        </w:rPr>
        <w:t>data is not available as survey</w:t>
      </w:r>
      <w:r>
        <w:rPr>
          <w:sz w:val="22"/>
        </w:rPr>
        <w:t>s</w:t>
      </w:r>
      <w:r w:rsidRPr="00A804C7">
        <w:rPr>
          <w:sz w:val="22"/>
        </w:rPr>
        <w:t xml:space="preserve"> w</w:t>
      </w:r>
      <w:r>
        <w:rPr>
          <w:sz w:val="22"/>
        </w:rPr>
        <w:t>ere</w:t>
      </w:r>
      <w:r w:rsidRPr="00A804C7">
        <w:rPr>
          <w:sz w:val="22"/>
        </w:rPr>
        <w:t xml:space="preserve"> not issued.</w:t>
      </w:r>
    </w:p>
    <w:p w14:paraId="7E7ACB5F" w14:textId="5D0A2CFB" w:rsidR="003F265C" w:rsidRDefault="00395330" w:rsidP="00A12224">
      <w:r>
        <w:t xml:space="preserve">    </w:t>
      </w:r>
      <w:r w:rsidR="00E5048C">
        <w:t xml:space="preserve">     </w:t>
      </w:r>
      <w:r>
        <w:t xml:space="preserve">   </w:t>
      </w:r>
      <w:r w:rsidR="00236B15" w:rsidRPr="00236B15">
        <w:rPr>
          <w:noProof/>
        </w:rPr>
        <w:drawing>
          <wp:inline distT="0" distB="0" distL="0" distR="0" wp14:anchorId="11F98C66" wp14:editId="622B10F4">
            <wp:extent cx="5677468" cy="3136243"/>
            <wp:effectExtent l="0" t="0" r="0" b="7620"/>
            <wp:docPr id="21657114" name="Picture 1" descr="A graph of a number of peo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57114" name="Picture 1" descr="A graph of a number of people&#10;&#10;Description automatically generated with medium confidence"/>
                    <pic:cNvPicPr/>
                  </pic:nvPicPr>
                  <pic:blipFill>
                    <a:blip r:embed="rId19"/>
                    <a:stretch>
                      <a:fillRect/>
                    </a:stretch>
                  </pic:blipFill>
                  <pic:spPr>
                    <a:xfrm>
                      <a:off x="0" y="0"/>
                      <a:ext cx="5710584" cy="3154537"/>
                    </a:xfrm>
                    <a:prstGeom prst="rect">
                      <a:avLst/>
                    </a:prstGeom>
                  </pic:spPr>
                </pic:pic>
              </a:graphicData>
            </a:graphic>
          </wp:inline>
        </w:drawing>
      </w:r>
    </w:p>
    <w:p w14:paraId="6385A601" w14:textId="5C8303D1" w:rsidR="00321F34" w:rsidRDefault="00321F34" w:rsidP="00BC605D">
      <w:pPr>
        <w:pStyle w:val="Caption"/>
        <w:ind w:left="284"/>
        <w:rPr>
          <w:b/>
          <w:i w:val="0"/>
        </w:rPr>
      </w:pPr>
      <w:bookmarkStart w:id="46" w:name="_Toc165539323"/>
      <w:bookmarkStart w:id="47" w:name="_Ref100020374"/>
      <w:bookmarkStart w:id="48" w:name="_Ref100020346"/>
      <w:r w:rsidRPr="00321F34">
        <w:rPr>
          <w:b/>
          <w:bCs/>
        </w:rPr>
        <w:t xml:space="preserve">Figure </w:t>
      </w:r>
      <w:r w:rsidRPr="00321F34">
        <w:rPr>
          <w:b/>
          <w:bCs/>
        </w:rPr>
        <w:fldChar w:fldCharType="begin"/>
      </w:r>
      <w:r w:rsidRPr="00321F34">
        <w:rPr>
          <w:b/>
          <w:bCs/>
        </w:rPr>
        <w:instrText xml:space="preserve"> SEQ Figure \* ARABIC </w:instrText>
      </w:r>
      <w:r w:rsidRPr="00321F34">
        <w:rPr>
          <w:b/>
          <w:bCs/>
        </w:rPr>
        <w:fldChar w:fldCharType="separate"/>
      </w:r>
      <w:r>
        <w:rPr>
          <w:b/>
          <w:bCs/>
          <w:noProof/>
        </w:rPr>
        <w:t>7</w:t>
      </w:r>
      <w:r w:rsidRPr="00321F34">
        <w:rPr>
          <w:b/>
          <w:bCs/>
        </w:rPr>
        <w:fldChar w:fldCharType="end"/>
      </w:r>
      <w:r w:rsidRPr="00321F34">
        <w:rPr>
          <w:b/>
          <w:bCs/>
        </w:rPr>
        <w:t>:</w:t>
      </w:r>
      <w:r>
        <w:t xml:space="preserve"> </w:t>
      </w:r>
      <w:r w:rsidRPr="00FC225F">
        <w:t>Main barriers to accessing professional learning in STEM</w:t>
      </w:r>
      <w:bookmarkEnd w:id="46"/>
    </w:p>
    <w:bookmarkEnd w:id="47"/>
    <w:bookmarkEnd w:id="48"/>
    <w:p w14:paraId="209C32B9" w14:textId="242E9BAE" w:rsidR="00944501" w:rsidRDefault="00944501" w:rsidP="00BC605D">
      <w:pPr>
        <w:ind w:left="284" w:right="142"/>
      </w:pPr>
      <w:r w:rsidRPr="00D35E15">
        <w:rPr>
          <w:i/>
          <w:iCs/>
          <w:sz w:val="22"/>
        </w:rPr>
        <w:lastRenderedPageBreak/>
        <w:t>Note.</w:t>
      </w:r>
      <w:r w:rsidRPr="00D35E15">
        <w:rPr>
          <w:sz w:val="22"/>
        </w:rPr>
        <w:t xml:space="preserve"> The number of responses </w:t>
      </w:r>
      <w:r>
        <w:rPr>
          <w:sz w:val="22"/>
        </w:rPr>
        <w:t xml:space="preserve">in this figure </w:t>
      </w:r>
      <w:r w:rsidRPr="00D35E15">
        <w:rPr>
          <w:sz w:val="22"/>
        </w:rPr>
        <w:t>exceeds the total number of responses as multiple selections were possible for this question in the online survey.</w:t>
      </w:r>
      <w:r>
        <w:br w:type="page"/>
      </w:r>
    </w:p>
    <w:p w14:paraId="7F9E1202" w14:textId="7D6E6E6E" w:rsidR="004B72B6" w:rsidRDefault="004B72B6" w:rsidP="00BC605D">
      <w:pPr>
        <w:pStyle w:val="Heading3"/>
        <w:ind w:left="284" w:right="142"/>
      </w:pPr>
      <w:r>
        <w:lastRenderedPageBreak/>
        <w:t xml:space="preserve">STEM professional learning priorities for </w:t>
      </w:r>
      <w:r w:rsidR="00944501">
        <w:t>the</w:t>
      </w:r>
      <w:r>
        <w:t xml:space="preserve"> academic year</w:t>
      </w:r>
      <w:r w:rsidR="00944501">
        <w:t xml:space="preserve"> 20</w:t>
      </w:r>
      <w:r w:rsidR="000A07E1">
        <w:t>22/23</w:t>
      </w:r>
    </w:p>
    <w:p w14:paraId="056A9459" w14:textId="26C17735" w:rsidR="00944501" w:rsidRDefault="00944501" w:rsidP="00BC605D">
      <w:pPr>
        <w:ind w:left="284" w:right="142"/>
      </w:pPr>
      <w:r>
        <w:t>In the 202</w:t>
      </w:r>
      <w:r w:rsidR="000A07E1">
        <w:t>2</w:t>
      </w:r>
      <w:r>
        <w:t>/2</w:t>
      </w:r>
      <w:r w:rsidR="000A07E1">
        <w:t>3</w:t>
      </w:r>
      <w:r>
        <w:t xml:space="preserve"> STEM </w:t>
      </w:r>
      <w:r w:rsidRPr="00944501">
        <w:t>professional learning survey</w:t>
      </w:r>
      <w:r w:rsidR="00BC605D">
        <w:t>, school-based</w:t>
      </w:r>
      <w:r w:rsidRPr="00944501">
        <w:t xml:space="preserve"> technical support staff were asked what their professional learning priorities were for the year ahead.</w:t>
      </w:r>
      <w:r>
        <w:t xml:space="preserve"> </w:t>
      </w:r>
      <w:r w:rsidR="00BC605D">
        <w:t xml:space="preserve">Table </w:t>
      </w:r>
      <w:r w:rsidR="00E5048C">
        <w:t>5</w:t>
      </w:r>
      <w:r w:rsidR="00062B7A" w:rsidRPr="00062B7A">
        <w:t xml:space="preserve"> </w:t>
      </w:r>
      <w:r w:rsidRPr="00062B7A">
        <w:t>compares</w:t>
      </w:r>
      <w:r>
        <w:t xml:space="preserve"> the top three responses from the </w:t>
      </w:r>
      <w:r w:rsidR="000A07E1">
        <w:t xml:space="preserve">surveys </w:t>
      </w:r>
      <w:r w:rsidR="00BC605D">
        <w:t xml:space="preserve">in </w:t>
      </w:r>
      <w:r w:rsidR="000A07E1">
        <w:t xml:space="preserve">2018/19, </w:t>
      </w:r>
      <w:r>
        <w:t xml:space="preserve">2020/21 </w:t>
      </w:r>
      <w:r w:rsidR="000A07E1">
        <w:t xml:space="preserve">and 2022/23. </w:t>
      </w:r>
      <w:r>
        <w:t xml:space="preserve">Support with </w:t>
      </w:r>
      <w:r w:rsidR="00075621">
        <w:t xml:space="preserve">health and safety updates and sciences </w:t>
      </w:r>
      <w:r>
        <w:t xml:space="preserve">remain key priorities </w:t>
      </w:r>
      <w:r w:rsidR="00075621">
        <w:t>across all surveys</w:t>
      </w:r>
      <w:r>
        <w:t>.</w:t>
      </w:r>
    </w:p>
    <w:p w14:paraId="11581E08" w14:textId="54F254C3" w:rsidR="005B5829" w:rsidRPr="00944501" w:rsidRDefault="00075621" w:rsidP="00BC605D">
      <w:pPr>
        <w:ind w:left="284" w:right="142"/>
      </w:pPr>
      <w:r>
        <w:t>It is important to note that in 2022/23</w:t>
      </w:r>
      <w:r w:rsidR="0050769E">
        <w:t>,</w:t>
      </w:r>
      <w:r>
        <w:t xml:space="preserve"> survey respondents listed ‘skills progression in STEM subjects’ for the first time. </w:t>
      </w:r>
      <w:r w:rsidR="00944501">
        <w:t xml:space="preserve"> </w:t>
      </w:r>
      <w:r>
        <w:t>Figure 8 shows all the responses.</w:t>
      </w:r>
    </w:p>
    <w:tbl>
      <w:tblPr>
        <w:tblStyle w:val="ESTable2"/>
        <w:tblW w:w="4876" w:type="pct"/>
        <w:tblInd w:w="123" w:type="dxa"/>
        <w:tblBorders>
          <w:top w:val="single" w:sz="4" w:space="0" w:color="00ABB5"/>
          <w:left w:val="single" w:sz="4" w:space="0" w:color="00ABB5"/>
          <w:bottom w:val="single" w:sz="4" w:space="0" w:color="00ABB5"/>
          <w:right w:val="single" w:sz="4" w:space="0" w:color="00ABB5"/>
          <w:insideH w:val="single" w:sz="4" w:space="0" w:color="FFFFFF" w:themeColor="background1"/>
          <w:insideV w:val="single" w:sz="4" w:space="0" w:color="FFFFFF" w:themeColor="background1"/>
        </w:tblBorders>
        <w:tblLook w:val="04A0" w:firstRow="1" w:lastRow="0" w:firstColumn="1" w:lastColumn="0" w:noHBand="0" w:noVBand="1"/>
      </w:tblPr>
      <w:tblGrid>
        <w:gridCol w:w="350"/>
        <w:gridCol w:w="3162"/>
        <w:gridCol w:w="1314"/>
        <w:gridCol w:w="2330"/>
        <w:gridCol w:w="1091"/>
        <w:gridCol w:w="1973"/>
      </w:tblGrid>
      <w:tr w:rsidR="000A07E1" w:rsidRPr="00BE7581" w14:paraId="634E5F8A" w14:textId="2734EBB5" w:rsidTr="00F643DD">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16" w:type="pct"/>
          </w:tcPr>
          <w:p w14:paraId="27C5B927" w14:textId="77777777" w:rsidR="000A07E1" w:rsidRPr="00944501" w:rsidRDefault="000A07E1" w:rsidP="00A37288">
            <w:pPr>
              <w:pStyle w:val="TableText"/>
              <w:jc w:val="center"/>
              <w:rPr>
                <w:color w:val="FFFFFF" w:themeColor="background1"/>
              </w:rPr>
            </w:pPr>
          </w:p>
        </w:tc>
        <w:tc>
          <w:tcPr>
            <w:tcW w:w="1558" w:type="pct"/>
          </w:tcPr>
          <w:p w14:paraId="675CC3DD" w14:textId="77777777" w:rsidR="000A07E1" w:rsidRPr="008333B5" w:rsidRDefault="000A07E1" w:rsidP="00075621">
            <w:pPr>
              <w:pStyle w:val="TableText"/>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333B5">
              <w:rPr>
                <w:color w:val="FFFFFF" w:themeColor="background1"/>
              </w:rPr>
              <w:t>2018/19</w:t>
            </w:r>
          </w:p>
        </w:tc>
        <w:tc>
          <w:tcPr>
            <w:tcW w:w="654" w:type="pct"/>
          </w:tcPr>
          <w:p w14:paraId="6CD2E60D" w14:textId="77777777" w:rsidR="000A07E1" w:rsidRPr="008333B5" w:rsidRDefault="000A07E1" w:rsidP="00A37288">
            <w:pPr>
              <w:pStyle w:val="TableText"/>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333B5">
              <w:rPr>
                <w:color w:val="FFFFFF" w:themeColor="background1"/>
              </w:rPr>
              <w:t>2019/20</w:t>
            </w:r>
          </w:p>
        </w:tc>
        <w:tc>
          <w:tcPr>
            <w:tcW w:w="1151" w:type="pct"/>
          </w:tcPr>
          <w:p w14:paraId="71D068B8" w14:textId="77777777" w:rsidR="000A07E1" w:rsidRPr="008333B5" w:rsidRDefault="000A07E1" w:rsidP="00075621">
            <w:pPr>
              <w:pStyle w:val="TableText"/>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333B5">
              <w:rPr>
                <w:color w:val="FFFFFF" w:themeColor="background1"/>
              </w:rPr>
              <w:t>2020/21</w:t>
            </w:r>
          </w:p>
        </w:tc>
        <w:tc>
          <w:tcPr>
            <w:tcW w:w="545" w:type="pct"/>
          </w:tcPr>
          <w:p w14:paraId="731C2C3A" w14:textId="53B50353" w:rsidR="000A07E1" w:rsidRPr="008333B5" w:rsidRDefault="000A07E1" w:rsidP="00A37288">
            <w:pPr>
              <w:pStyle w:val="TableText"/>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2021/22</w:t>
            </w:r>
          </w:p>
        </w:tc>
        <w:tc>
          <w:tcPr>
            <w:tcW w:w="976" w:type="pct"/>
          </w:tcPr>
          <w:p w14:paraId="34433767" w14:textId="1C3417A2" w:rsidR="000A07E1" w:rsidRPr="008333B5" w:rsidRDefault="000A07E1" w:rsidP="00075621">
            <w:pPr>
              <w:pStyle w:val="TableText"/>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2022/23</w:t>
            </w:r>
          </w:p>
        </w:tc>
      </w:tr>
      <w:tr w:rsidR="000A07E1" w:rsidRPr="00BE7581" w14:paraId="448394DF" w14:textId="11B12A2F" w:rsidTr="00F643DD">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116" w:type="pct"/>
            <w:shd w:val="clear" w:color="auto" w:fill="00ABB5"/>
          </w:tcPr>
          <w:p w14:paraId="50B42559" w14:textId="77777777" w:rsidR="000A07E1" w:rsidRPr="00944501" w:rsidRDefault="000A07E1" w:rsidP="000A07E1">
            <w:pPr>
              <w:pStyle w:val="TableText"/>
              <w:rPr>
                <w:bCs/>
                <w:color w:val="FFFFFF" w:themeColor="background1"/>
              </w:rPr>
            </w:pPr>
            <w:r w:rsidRPr="00944501">
              <w:rPr>
                <w:bCs/>
                <w:color w:val="FFFFFF" w:themeColor="background1"/>
              </w:rPr>
              <w:t>1</w:t>
            </w:r>
          </w:p>
        </w:tc>
        <w:tc>
          <w:tcPr>
            <w:tcW w:w="1558" w:type="pct"/>
          </w:tcPr>
          <w:p w14:paraId="2A09969C" w14:textId="19452A2C" w:rsidR="000A07E1" w:rsidRPr="008333B5" w:rsidRDefault="000A07E1" w:rsidP="00075621">
            <w:pPr>
              <w:pStyle w:val="TableText"/>
              <w:jc w:val="center"/>
              <w:cnfStyle w:val="000000100000" w:firstRow="0" w:lastRow="0" w:firstColumn="0" w:lastColumn="0" w:oddVBand="0" w:evenVBand="0" w:oddHBand="1" w:evenHBand="0" w:firstRowFirstColumn="0" w:firstRowLastColumn="0" w:lastRowFirstColumn="0" w:lastRowLastColumn="0"/>
            </w:pPr>
            <w:r>
              <w:rPr>
                <w:rFonts w:eastAsia="Times New Roman" w:cs="Arial"/>
                <w:lang w:eastAsia="en-GB"/>
              </w:rPr>
              <w:t>Sciences</w:t>
            </w:r>
          </w:p>
        </w:tc>
        <w:tc>
          <w:tcPr>
            <w:tcW w:w="654" w:type="pct"/>
          </w:tcPr>
          <w:p w14:paraId="4CE398E4" w14:textId="77777777" w:rsidR="000A07E1" w:rsidRPr="008333B5" w:rsidRDefault="000A07E1" w:rsidP="000A07E1">
            <w:pPr>
              <w:pStyle w:val="TableText"/>
              <w:jc w:val="center"/>
              <w:cnfStyle w:val="000000100000" w:firstRow="0" w:lastRow="0" w:firstColumn="0" w:lastColumn="0" w:oddVBand="0" w:evenVBand="0" w:oddHBand="1" w:evenHBand="0" w:firstRowFirstColumn="0" w:firstRowLastColumn="0" w:lastRowFirstColumn="0" w:lastRowLastColumn="0"/>
            </w:pPr>
            <w:r w:rsidRPr="008333B5">
              <w:t>–</w:t>
            </w:r>
          </w:p>
        </w:tc>
        <w:tc>
          <w:tcPr>
            <w:tcW w:w="1151" w:type="pct"/>
          </w:tcPr>
          <w:p w14:paraId="526D41D6" w14:textId="7F82A71E" w:rsidR="000A07E1" w:rsidRPr="008333B5" w:rsidRDefault="000A07E1" w:rsidP="00075621">
            <w:pPr>
              <w:pStyle w:val="TableText"/>
              <w:jc w:val="center"/>
              <w:cnfStyle w:val="000000100000" w:firstRow="0" w:lastRow="0" w:firstColumn="0" w:lastColumn="0" w:oddVBand="0" w:evenVBand="0" w:oddHBand="1" w:evenHBand="0" w:firstRowFirstColumn="0" w:firstRowLastColumn="0" w:lastRowFirstColumn="0" w:lastRowLastColumn="0"/>
            </w:pPr>
            <w:r>
              <w:t>Sciences</w:t>
            </w:r>
          </w:p>
        </w:tc>
        <w:tc>
          <w:tcPr>
            <w:tcW w:w="545" w:type="pct"/>
          </w:tcPr>
          <w:p w14:paraId="2ACAF456" w14:textId="3098765E" w:rsidR="000A07E1" w:rsidRDefault="000A07E1" w:rsidP="000A07E1">
            <w:pPr>
              <w:pStyle w:val="TableText"/>
              <w:jc w:val="center"/>
              <w:cnfStyle w:val="000000100000" w:firstRow="0" w:lastRow="0" w:firstColumn="0" w:lastColumn="0" w:oddVBand="0" w:evenVBand="0" w:oddHBand="1" w:evenHBand="0" w:firstRowFirstColumn="0" w:firstRowLastColumn="0" w:lastRowFirstColumn="0" w:lastRowLastColumn="0"/>
            </w:pPr>
            <w:r w:rsidRPr="008333B5">
              <w:t>–</w:t>
            </w:r>
          </w:p>
        </w:tc>
        <w:tc>
          <w:tcPr>
            <w:tcW w:w="976" w:type="pct"/>
          </w:tcPr>
          <w:p w14:paraId="54AC16A7" w14:textId="5264918C" w:rsidR="000A07E1" w:rsidRDefault="000A07E1" w:rsidP="00075621">
            <w:pPr>
              <w:pStyle w:val="TableText"/>
              <w:jc w:val="center"/>
              <w:cnfStyle w:val="000000100000" w:firstRow="0" w:lastRow="0" w:firstColumn="0" w:lastColumn="0" w:oddVBand="0" w:evenVBand="0" w:oddHBand="1" w:evenHBand="0" w:firstRowFirstColumn="0" w:firstRowLastColumn="0" w:lastRowFirstColumn="0" w:lastRowLastColumn="0"/>
            </w:pPr>
            <w:r>
              <w:rPr>
                <w:rFonts w:eastAsia="Times New Roman" w:cs="Arial"/>
                <w:lang w:eastAsia="en-GB"/>
              </w:rPr>
              <w:t>Health and safety update</w:t>
            </w:r>
          </w:p>
        </w:tc>
      </w:tr>
      <w:tr w:rsidR="00F643DD" w:rsidRPr="00BE7581" w14:paraId="6F37AF9A" w14:textId="68EDECBE" w:rsidTr="00F643DD">
        <w:trPr>
          <w:trHeight w:val="323"/>
        </w:trPr>
        <w:tc>
          <w:tcPr>
            <w:cnfStyle w:val="001000000000" w:firstRow="0" w:lastRow="0" w:firstColumn="1" w:lastColumn="0" w:oddVBand="0" w:evenVBand="0" w:oddHBand="0" w:evenHBand="0" w:firstRowFirstColumn="0" w:firstRowLastColumn="0" w:lastRowFirstColumn="0" w:lastRowLastColumn="0"/>
            <w:tcW w:w="116" w:type="pct"/>
            <w:shd w:val="clear" w:color="auto" w:fill="00ABB5"/>
          </w:tcPr>
          <w:p w14:paraId="06F2F898" w14:textId="77777777" w:rsidR="000A07E1" w:rsidRPr="00944501" w:rsidRDefault="000A07E1" w:rsidP="000A07E1">
            <w:pPr>
              <w:pStyle w:val="TableText"/>
              <w:rPr>
                <w:bCs/>
                <w:color w:val="FFFFFF" w:themeColor="background1"/>
              </w:rPr>
            </w:pPr>
            <w:r w:rsidRPr="00944501">
              <w:rPr>
                <w:bCs/>
                <w:color w:val="FFFFFF" w:themeColor="background1"/>
              </w:rPr>
              <w:t>2</w:t>
            </w:r>
          </w:p>
        </w:tc>
        <w:tc>
          <w:tcPr>
            <w:tcW w:w="1558" w:type="pct"/>
            <w:shd w:val="clear" w:color="auto" w:fill="F2F2F2" w:themeFill="background1" w:themeFillShade="F2"/>
          </w:tcPr>
          <w:p w14:paraId="3237A0EF" w14:textId="5FBA3361" w:rsidR="000A07E1" w:rsidRPr="008333B5" w:rsidRDefault="000A07E1" w:rsidP="00075621">
            <w:pPr>
              <w:pStyle w:val="TableText"/>
              <w:jc w:val="center"/>
              <w:cnfStyle w:val="000000000000" w:firstRow="0" w:lastRow="0" w:firstColumn="0" w:lastColumn="0" w:oddVBand="0" w:evenVBand="0" w:oddHBand="0" w:evenHBand="0" w:firstRowFirstColumn="0" w:firstRowLastColumn="0" w:lastRowFirstColumn="0" w:lastRowLastColumn="0"/>
            </w:pPr>
            <w:r>
              <w:rPr>
                <w:rFonts w:eastAsia="Times New Roman" w:cs="Arial"/>
                <w:lang w:eastAsia="en-GB"/>
              </w:rPr>
              <w:t>Health and safety update</w:t>
            </w:r>
          </w:p>
        </w:tc>
        <w:tc>
          <w:tcPr>
            <w:tcW w:w="654" w:type="pct"/>
            <w:shd w:val="clear" w:color="auto" w:fill="F2F2F2" w:themeFill="background1" w:themeFillShade="F2"/>
          </w:tcPr>
          <w:p w14:paraId="1B25AFC4" w14:textId="77777777" w:rsidR="000A07E1" w:rsidRPr="008333B5" w:rsidRDefault="000A07E1" w:rsidP="000A07E1">
            <w:pPr>
              <w:pStyle w:val="TableText"/>
              <w:jc w:val="center"/>
              <w:cnfStyle w:val="000000000000" w:firstRow="0" w:lastRow="0" w:firstColumn="0" w:lastColumn="0" w:oddVBand="0" w:evenVBand="0" w:oddHBand="0" w:evenHBand="0" w:firstRowFirstColumn="0" w:firstRowLastColumn="0" w:lastRowFirstColumn="0" w:lastRowLastColumn="0"/>
            </w:pPr>
            <w:r w:rsidRPr="008333B5">
              <w:t>–</w:t>
            </w:r>
          </w:p>
        </w:tc>
        <w:tc>
          <w:tcPr>
            <w:tcW w:w="1151" w:type="pct"/>
            <w:shd w:val="clear" w:color="auto" w:fill="F2F2F2" w:themeFill="background1" w:themeFillShade="F2"/>
          </w:tcPr>
          <w:p w14:paraId="0FD4BBDC" w14:textId="1BFBF20C" w:rsidR="000A07E1" w:rsidRPr="008333B5" w:rsidRDefault="000A07E1" w:rsidP="00075621">
            <w:pPr>
              <w:pStyle w:val="TableText"/>
              <w:jc w:val="center"/>
              <w:cnfStyle w:val="000000000000" w:firstRow="0" w:lastRow="0" w:firstColumn="0" w:lastColumn="0" w:oddVBand="0" w:evenVBand="0" w:oddHBand="0" w:evenHBand="0" w:firstRowFirstColumn="0" w:firstRowLastColumn="0" w:lastRowFirstColumn="0" w:lastRowLastColumn="0"/>
            </w:pPr>
            <w:r>
              <w:rPr>
                <w:rFonts w:eastAsia="Times New Roman" w:cs="Arial"/>
                <w:lang w:eastAsia="en-GB"/>
              </w:rPr>
              <w:t>Support with new equipment</w:t>
            </w:r>
          </w:p>
        </w:tc>
        <w:tc>
          <w:tcPr>
            <w:tcW w:w="545" w:type="pct"/>
            <w:shd w:val="clear" w:color="auto" w:fill="F2F2F2" w:themeFill="background1" w:themeFillShade="F2"/>
          </w:tcPr>
          <w:p w14:paraId="3CBF44CC" w14:textId="6401CA3D" w:rsidR="000A07E1" w:rsidRDefault="000A07E1" w:rsidP="000A07E1">
            <w:pPr>
              <w:pStyle w:val="TableText"/>
              <w:jc w:val="center"/>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8333B5">
              <w:t>–</w:t>
            </w:r>
          </w:p>
        </w:tc>
        <w:tc>
          <w:tcPr>
            <w:tcW w:w="976" w:type="pct"/>
            <w:shd w:val="clear" w:color="auto" w:fill="F2F2F2" w:themeFill="background1" w:themeFillShade="F2"/>
          </w:tcPr>
          <w:p w14:paraId="0AA01A54" w14:textId="2F59497B" w:rsidR="000A07E1" w:rsidRDefault="000A07E1" w:rsidP="00075621">
            <w:pPr>
              <w:pStyle w:val="TableText"/>
              <w:jc w:val="center"/>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t>Sciences</w:t>
            </w:r>
          </w:p>
        </w:tc>
      </w:tr>
      <w:tr w:rsidR="000A07E1" w:rsidRPr="00CD705A" w14:paraId="6DDFBDEA" w14:textId="3B1ED22C" w:rsidTr="00F643DD">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16" w:type="pct"/>
            <w:shd w:val="clear" w:color="auto" w:fill="00ABB5"/>
          </w:tcPr>
          <w:p w14:paraId="46588821" w14:textId="77777777" w:rsidR="000A07E1" w:rsidRPr="00944501" w:rsidRDefault="000A07E1" w:rsidP="000A07E1">
            <w:pPr>
              <w:pStyle w:val="TableText"/>
              <w:rPr>
                <w:bCs/>
                <w:color w:val="FFFFFF" w:themeColor="background1"/>
              </w:rPr>
            </w:pPr>
            <w:r w:rsidRPr="00944501">
              <w:rPr>
                <w:bCs/>
                <w:color w:val="FFFFFF" w:themeColor="background1"/>
              </w:rPr>
              <w:t>3</w:t>
            </w:r>
          </w:p>
        </w:tc>
        <w:tc>
          <w:tcPr>
            <w:tcW w:w="1558" w:type="pct"/>
          </w:tcPr>
          <w:p w14:paraId="4D6B2418" w14:textId="3CB49A6A" w:rsidR="000A07E1" w:rsidRPr="008333B5" w:rsidRDefault="000A07E1" w:rsidP="00075621">
            <w:pPr>
              <w:pStyle w:val="TableText"/>
              <w:jc w:val="center"/>
              <w:cnfStyle w:val="000000100000" w:firstRow="0" w:lastRow="0" w:firstColumn="0" w:lastColumn="0" w:oddVBand="0" w:evenVBand="0" w:oddHBand="1" w:evenHBand="0" w:firstRowFirstColumn="0" w:firstRowLastColumn="0" w:lastRowFirstColumn="0" w:lastRowLastColumn="0"/>
            </w:pPr>
            <w:r>
              <w:rPr>
                <w:rFonts w:eastAsia="Times New Roman" w:cs="Arial"/>
                <w:lang w:eastAsia="en-GB"/>
              </w:rPr>
              <w:t>Supporting advanced higher projects</w:t>
            </w:r>
          </w:p>
        </w:tc>
        <w:tc>
          <w:tcPr>
            <w:tcW w:w="654" w:type="pct"/>
          </w:tcPr>
          <w:p w14:paraId="225478D9" w14:textId="77777777" w:rsidR="000A07E1" w:rsidRPr="008333B5" w:rsidRDefault="000A07E1" w:rsidP="000A07E1">
            <w:pPr>
              <w:pStyle w:val="TableText"/>
              <w:jc w:val="center"/>
              <w:cnfStyle w:val="000000100000" w:firstRow="0" w:lastRow="0" w:firstColumn="0" w:lastColumn="0" w:oddVBand="0" w:evenVBand="0" w:oddHBand="1" w:evenHBand="0" w:firstRowFirstColumn="0" w:firstRowLastColumn="0" w:lastRowFirstColumn="0" w:lastRowLastColumn="0"/>
            </w:pPr>
            <w:r w:rsidRPr="008333B5">
              <w:t>–</w:t>
            </w:r>
          </w:p>
        </w:tc>
        <w:tc>
          <w:tcPr>
            <w:tcW w:w="1151" w:type="pct"/>
          </w:tcPr>
          <w:p w14:paraId="4B433F49" w14:textId="7B265A5E" w:rsidR="000A07E1" w:rsidRPr="008333B5" w:rsidRDefault="000A07E1" w:rsidP="00075621">
            <w:pPr>
              <w:pStyle w:val="TableText"/>
              <w:jc w:val="center"/>
              <w:cnfStyle w:val="000000100000" w:firstRow="0" w:lastRow="0" w:firstColumn="0" w:lastColumn="0" w:oddVBand="0" w:evenVBand="0" w:oddHBand="1" w:evenHBand="0" w:firstRowFirstColumn="0" w:firstRowLastColumn="0" w:lastRowFirstColumn="0" w:lastRowLastColumn="0"/>
            </w:pPr>
            <w:r>
              <w:rPr>
                <w:rFonts w:eastAsia="Times New Roman" w:cs="Arial"/>
                <w:lang w:eastAsia="en-GB"/>
              </w:rPr>
              <w:t>Health and safety update</w:t>
            </w:r>
          </w:p>
        </w:tc>
        <w:tc>
          <w:tcPr>
            <w:tcW w:w="545" w:type="pct"/>
          </w:tcPr>
          <w:p w14:paraId="10C90CFA" w14:textId="33B87B0D" w:rsidR="000A07E1" w:rsidRDefault="000A07E1" w:rsidP="000A07E1">
            <w:pPr>
              <w:pStyle w:val="TableText"/>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en-GB"/>
              </w:rPr>
            </w:pPr>
            <w:r w:rsidRPr="008333B5">
              <w:t>–</w:t>
            </w:r>
          </w:p>
        </w:tc>
        <w:tc>
          <w:tcPr>
            <w:tcW w:w="976" w:type="pct"/>
          </w:tcPr>
          <w:p w14:paraId="2871AAAB" w14:textId="37AD937C" w:rsidR="000A07E1" w:rsidRDefault="000A07E1" w:rsidP="00075621">
            <w:pPr>
              <w:pStyle w:val="TableText"/>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en-GB"/>
              </w:rPr>
            </w:pPr>
            <w:r>
              <w:rPr>
                <w:rFonts w:eastAsia="Times New Roman" w:cs="Arial"/>
                <w:lang w:eastAsia="en-GB"/>
              </w:rPr>
              <w:t>Skills progression in STEM subjects</w:t>
            </w:r>
          </w:p>
        </w:tc>
      </w:tr>
    </w:tbl>
    <w:p w14:paraId="50E6857F" w14:textId="39C3A933" w:rsidR="00944501" w:rsidRPr="00D75A7B" w:rsidRDefault="00D75A7B" w:rsidP="00890062">
      <w:pPr>
        <w:pStyle w:val="Caption"/>
        <w:ind w:left="284" w:right="142"/>
        <w:rPr>
          <w:b/>
          <w:bCs/>
        </w:rPr>
      </w:pPr>
      <w:bookmarkStart w:id="49" w:name="_Ref100020479"/>
      <w:bookmarkStart w:id="50" w:name="_Toc165539314"/>
      <w:r w:rsidRPr="00D75A7B">
        <w:rPr>
          <w:b/>
          <w:bCs/>
        </w:rPr>
        <w:t xml:space="preserve">Table </w:t>
      </w:r>
      <w:r w:rsidRPr="00D75A7B">
        <w:rPr>
          <w:b/>
          <w:bCs/>
        </w:rPr>
        <w:fldChar w:fldCharType="begin"/>
      </w:r>
      <w:r w:rsidRPr="00D75A7B">
        <w:rPr>
          <w:b/>
          <w:bCs/>
        </w:rPr>
        <w:instrText xml:space="preserve"> SEQ Table \* ARABIC </w:instrText>
      </w:r>
      <w:r w:rsidRPr="00D75A7B">
        <w:rPr>
          <w:b/>
          <w:bCs/>
        </w:rPr>
        <w:fldChar w:fldCharType="separate"/>
      </w:r>
      <w:r w:rsidRPr="00D75A7B">
        <w:rPr>
          <w:b/>
          <w:bCs/>
          <w:noProof/>
        </w:rPr>
        <w:t>5</w:t>
      </w:r>
      <w:r w:rsidRPr="00D75A7B">
        <w:rPr>
          <w:b/>
          <w:bCs/>
        </w:rPr>
        <w:fldChar w:fldCharType="end"/>
      </w:r>
      <w:r w:rsidRPr="00D75A7B">
        <w:rPr>
          <w:b/>
          <w:bCs/>
        </w:rPr>
        <w:t>:</w:t>
      </w:r>
      <w:r>
        <w:t xml:space="preserve"> </w:t>
      </w:r>
      <w:r w:rsidRPr="002125B4">
        <w:t>Top STEM professional learning priorities in 2018/19, 2020/21 and 2022/23</w:t>
      </w:r>
      <w:bookmarkEnd w:id="49"/>
      <w:bookmarkEnd w:id="50"/>
    </w:p>
    <w:p w14:paraId="31C33F68" w14:textId="34E1632A" w:rsidR="000A07E1" w:rsidRDefault="00395330" w:rsidP="00890062">
      <w:pPr>
        <w:ind w:left="284" w:right="142"/>
        <w:rPr>
          <w:sz w:val="22"/>
        </w:rPr>
      </w:pPr>
      <w:r w:rsidRPr="00A804C7">
        <w:rPr>
          <w:i/>
          <w:sz w:val="22"/>
        </w:rPr>
        <w:t xml:space="preserve">Note. </w:t>
      </w:r>
      <w:r w:rsidR="00890062">
        <w:rPr>
          <w:i/>
          <w:sz w:val="22"/>
        </w:rPr>
        <w:t xml:space="preserve">Data for </w:t>
      </w:r>
      <w:r w:rsidRPr="00A804C7">
        <w:rPr>
          <w:sz w:val="22"/>
        </w:rPr>
        <w:t xml:space="preserve">2019/20 </w:t>
      </w:r>
      <w:r>
        <w:rPr>
          <w:sz w:val="22"/>
        </w:rPr>
        <w:t xml:space="preserve">and 2021/22 </w:t>
      </w:r>
      <w:r w:rsidRPr="00A804C7">
        <w:rPr>
          <w:sz w:val="22"/>
        </w:rPr>
        <w:t>is not available as survey</w:t>
      </w:r>
      <w:r>
        <w:rPr>
          <w:sz w:val="22"/>
        </w:rPr>
        <w:t>s</w:t>
      </w:r>
      <w:r w:rsidRPr="00A804C7">
        <w:rPr>
          <w:sz w:val="22"/>
        </w:rPr>
        <w:t xml:space="preserve"> w</w:t>
      </w:r>
      <w:r>
        <w:rPr>
          <w:sz w:val="22"/>
        </w:rPr>
        <w:t>ere</w:t>
      </w:r>
      <w:r w:rsidRPr="00A804C7">
        <w:rPr>
          <w:sz w:val="22"/>
        </w:rPr>
        <w:t xml:space="preserve"> not issued.</w:t>
      </w:r>
    </w:p>
    <w:p w14:paraId="0C4B8CAB" w14:textId="28A4D9DD" w:rsidR="005B5829" w:rsidRPr="00482F82" w:rsidRDefault="000A07E1" w:rsidP="00395330">
      <w:pPr>
        <w:rPr>
          <w:sz w:val="22"/>
        </w:rPr>
      </w:pPr>
      <w:r w:rsidRPr="000A07E1">
        <w:rPr>
          <w:noProof/>
          <w:sz w:val="22"/>
        </w:rPr>
        <w:drawing>
          <wp:inline distT="0" distB="0" distL="0" distR="0" wp14:anchorId="1B636775" wp14:editId="299851B2">
            <wp:extent cx="6475730" cy="3816350"/>
            <wp:effectExtent l="0" t="0" r="1270" b="0"/>
            <wp:docPr id="1036196662" name="Picture 1" descr="A bar graph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196662" name="Picture 1" descr="A bar graph with text&#10;&#10;Description automatically generated"/>
                    <pic:cNvPicPr/>
                  </pic:nvPicPr>
                  <pic:blipFill>
                    <a:blip r:embed="rId20"/>
                    <a:stretch>
                      <a:fillRect/>
                    </a:stretch>
                  </pic:blipFill>
                  <pic:spPr>
                    <a:xfrm>
                      <a:off x="0" y="0"/>
                      <a:ext cx="6475730" cy="3816350"/>
                    </a:xfrm>
                    <a:prstGeom prst="rect">
                      <a:avLst/>
                    </a:prstGeom>
                  </pic:spPr>
                </pic:pic>
              </a:graphicData>
            </a:graphic>
          </wp:inline>
        </w:drawing>
      </w:r>
    </w:p>
    <w:p w14:paraId="7FD7BEFC" w14:textId="28100771" w:rsidR="00321F34" w:rsidRDefault="00321F34" w:rsidP="00F643DD">
      <w:pPr>
        <w:pStyle w:val="Caption"/>
        <w:ind w:left="284" w:right="142"/>
        <w:rPr>
          <w:b/>
          <w:i w:val="0"/>
        </w:rPr>
      </w:pPr>
      <w:bookmarkStart w:id="51" w:name="_Toc165539324"/>
      <w:bookmarkStart w:id="52" w:name="_Ref100020522"/>
      <w:r w:rsidRPr="00321F34">
        <w:rPr>
          <w:b/>
          <w:bCs/>
        </w:rPr>
        <w:t xml:space="preserve">Figure </w:t>
      </w:r>
      <w:r w:rsidRPr="00321F34">
        <w:rPr>
          <w:b/>
          <w:bCs/>
        </w:rPr>
        <w:fldChar w:fldCharType="begin"/>
      </w:r>
      <w:r w:rsidRPr="00321F34">
        <w:rPr>
          <w:b/>
          <w:bCs/>
        </w:rPr>
        <w:instrText xml:space="preserve"> SEQ Figure \* ARABIC </w:instrText>
      </w:r>
      <w:r w:rsidRPr="00321F34">
        <w:rPr>
          <w:b/>
          <w:bCs/>
        </w:rPr>
        <w:fldChar w:fldCharType="separate"/>
      </w:r>
      <w:r w:rsidRPr="00321F34">
        <w:rPr>
          <w:b/>
          <w:bCs/>
          <w:noProof/>
        </w:rPr>
        <w:t>8</w:t>
      </w:r>
      <w:r w:rsidRPr="00321F34">
        <w:rPr>
          <w:b/>
          <w:bCs/>
        </w:rPr>
        <w:fldChar w:fldCharType="end"/>
      </w:r>
      <w:r w:rsidRPr="00321F34">
        <w:rPr>
          <w:b/>
          <w:bCs/>
        </w:rPr>
        <w:t>:</w:t>
      </w:r>
      <w:r>
        <w:t xml:space="preserve"> </w:t>
      </w:r>
      <w:r w:rsidRPr="0062635C">
        <w:t>STEM professional learning priorities for academic year 202</w:t>
      </w:r>
      <w:r>
        <w:t>3</w:t>
      </w:r>
      <w:r w:rsidRPr="0062635C">
        <w:t>/2</w:t>
      </w:r>
      <w:r>
        <w:t>4</w:t>
      </w:r>
      <w:bookmarkEnd w:id="51"/>
    </w:p>
    <w:bookmarkEnd w:id="52"/>
    <w:p w14:paraId="67F5740F" w14:textId="524F1543" w:rsidR="005B5829" w:rsidRDefault="00944501" w:rsidP="00F643DD">
      <w:pPr>
        <w:pStyle w:val="Note"/>
        <w:ind w:left="284" w:right="142"/>
        <w:rPr>
          <w:sz w:val="22"/>
        </w:rPr>
      </w:pPr>
      <w:r w:rsidRPr="00A804C7">
        <w:rPr>
          <w:i/>
          <w:iCs w:val="0"/>
          <w:sz w:val="22"/>
        </w:rPr>
        <w:t>Note</w:t>
      </w:r>
      <w:r w:rsidR="00395330">
        <w:rPr>
          <w:i/>
          <w:iCs w:val="0"/>
          <w:sz w:val="22"/>
        </w:rPr>
        <w:t>:</w:t>
      </w:r>
      <w:r w:rsidRPr="00A804C7">
        <w:rPr>
          <w:i/>
          <w:iCs w:val="0"/>
          <w:sz w:val="22"/>
        </w:rPr>
        <w:t xml:space="preserve"> </w:t>
      </w:r>
      <w:r w:rsidRPr="00D35E15">
        <w:rPr>
          <w:sz w:val="22"/>
        </w:rPr>
        <w:t xml:space="preserve">The number of responses </w:t>
      </w:r>
      <w:r>
        <w:rPr>
          <w:sz w:val="22"/>
        </w:rPr>
        <w:t xml:space="preserve">in this figure </w:t>
      </w:r>
      <w:r w:rsidRPr="00D35E15">
        <w:rPr>
          <w:sz w:val="22"/>
        </w:rPr>
        <w:t>exceeds the total number of responses as multiple selections were possible for this question in the online survey.</w:t>
      </w:r>
    </w:p>
    <w:p w14:paraId="1CD655AE" w14:textId="43D7B967" w:rsidR="005B5829" w:rsidRDefault="005B5829" w:rsidP="00F643DD">
      <w:pPr>
        <w:pStyle w:val="Heading1"/>
        <w:ind w:left="284" w:right="142"/>
      </w:pPr>
      <w:bookmarkStart w:id="53" w:name="_Toc61508337"/>
      <w:bookmarkStart w:id="54" w:name="_Toc99977377"/>
      <w:bookmarkStart w:id="55" w:name="_Toc165539304"/>
      <w:r>
        <w:lastRenderedPageBreak/>
        <w:t>Education Scotland response</w:t>
      </w:r>
      <w:bookmarkEnd w:id="53"/>
      <w:bookmarkEnd w:id="54"/>
      <w:bookmarkEnd w:id="55"/>
    </w:p>
    <w:p w14:paraId="72FE6931" w14:textId="06E08748" w:rsidR="00735753" w:rsidRDefault="00735753" w:rsidP="00F643DD">
      <w:pPr>
        <w:ind w:left="284" w:right="142"/>
      </w:pPr>
      <w:bookmarkStart w:id="56" w:name="_Toc99977418"/>
      <w:bookmarkStart w:id="57" w:name="_Toc99977574"/>
      <w:r>
        <w:t xml:space="preserve">Education Scotland has </w:t>
      </w:r>
      <w:r w:rsidRPr="00D35E15">
        <w:t>continue</w:t>
      </w:r>
      <w:r>
        <w:t>d</w:t>
      </w:r>
      <w:r w:rsidRPr="00D35E15">
        <w:t xml:space="preserve"> to address the priorities and needs identified by </w:t>
      </w:r>
      <w:r w:rsidR="00CD6E5B">
        <w:t>school-based technical support staff</w:t>
      </w:r>
      <w:r>
        <w:t xml:space="preserve"> in relation to STEM</w:t>
      </w:r>
      <w:r w:rsidR="00F421C1">
        <w:t xml:space="preserve"> professional learning</w:t>
      </w:r>
      <w:r w:rsidRPr="00D35E15">
        <w:t xml:space="preserve">. </w:t>
      </w:r>
    </w:p>
    <w:p w14:paraId="5091CBC4" w14:textId="1166A49A" w:rsidR="007B2315" w:rsidRPr="00AB5A97" w:rsidRDefault="007B2315" w:rsidP="00F643DD">
      <w:pPr>
        <w:pStyle w:val="Heading4"/>
        <w:ind w:left="284" w:right="142"/>
      </w:pPr>
      <w:r w:rsidRPr="005B522D">
        <w:t xml:space="preserve">Enhancing Professional Learning in STEM Grants Programme  </w:t>
      </w:r>
    </w:p>
    <w:p w14:paraId="0DE8F67C" w14:textId="3D44A5A0" w:rsidR="00356BCA" w:rsidRDefault="00AB5A97" w:rsidP="00F643DD">
      <w:pPr>
        <w:ind w:left="284" w:right="142"/>
        <w:rPr>
          <w:rFonts w:eastAsia="Times New Roman"/>
          <w:lang w:eastAsia="en-GB"/>
        </w:rPr>
      </w:pPr>
      <w:r w:rsidRPr="007B0598">
        <w:rPr>
          <w:rFonts w:eastAsia="Times New Roman"/>
          <w:lang w:eastAsia="en-GB"/>
        </w:rPr>
        <w:t xml:space="preserve">Education Scotland </w:t>
      </w:r>
      <w:r>
        <w:rPr>
          <w:rFonts w:eastAsia="Times New Roman"/>
          <w:lang w:eastAsia="en-GB"/>
        </w:rPr>
        <w:t>funded</w:t>
      </w:r>
      <w:r w:rsidRPr="007B0598">
        <w:rPr>
          <w:rFonts w:eastAsia="Times New Roman"/>
          <w:lang w:eastAsia="en-GB"/>
        </w:rPr>
        <w:t xml:space="preserve"> a total </w:t>
      </w:r>
      <w:r w:rsidRPr="00DB6449">
        <w:rPr>
          <w:rFonts w:eastAsia="Times New Roman"/>
          <w:lang w:eastAsia="en-GB"/>
        </w:rPr>
        <w:t>of £651,888</w:t>
      </w:r>
      <w:r w:rsidRPr="007B0598">
        <w:rPr>
          <w:rFonts w:eastAsia="Times New Roman"/>
          <w:lang w:eastAsia="en-GB"/>
        </w:rPr>
        <w:t xml:space="preserve"> of STEM professional learning grants in financial year 202</w:t>
      </w:r>
      <w:r>
        <w:rPr>
          <w:rFonts w:eastAsia="Times New Roman"/>
          <w:lang w:eastAsia="en-GB"/>
        </w:rPr>
        <w:t>2</w:t>
      </w:r>
      <w:r w:rsidRPr="007B0598">
        <w:rPr>
          <w:rFonts w:eastAsia="Times New Roman"/>
          <w:lang w:eastAsia="en-GB"/>
        </w:rPr>
        <w:t>/2</w:t>
      </w:r>
      <w:r>
        <w:rPr>
          <w:rFonts w:eastAsia="Times New Roman"/>
          <w:lang w:eastAsia="en-GB"/>
        </w:rPr>
        <w:t>3</w:t>
      </w:r>
      <w:r w:rsidRPr="007B0598">
        <w:rPr>
          <w:rFonts w:eastAsia="Times New Roman"/>
          <w:lang w:eastAsia="en-GB"/>
        </w:rPr>
        <w:t>, supporting 84 projects in Round 3</w:t>
      </w:r>
      <w:r>
        <w:rPr>
          <w:rFonts w:eastAsia="Times New Roman"/>
          <w:lang w:eastAsia="en-GB"/>
        </w:rPr>
        <w:t xml:space="preserve"> and 59 projects in Round 4 of the STEM grants</w:t>
      </w:r>
      <w:r w:rsidRPr="007B0598">
        <w:rPr>
          <w:rFonts w:eastAsia="Times New Roman"/>
          <w:lang w:eastAsia="en-GB"/>
        </w:rPr>
        <w:t xml:space="preserve">. This funding was aligned to the priorities and findings from the </w:t>
      </w:r>
      <w:r>
        <w:rPr>
          <w:rFonts w:eastAsia="Times New Roman"/>
          <w:lang w:eastAsia="en-GB"/>
        </w:rPr>
        <w:t>previous</w:t>
      </w:r>
      <w:r w:rsidRPr="007B0598">
        <w:rPr>
          <w:rFonts w:eastAsia="Times New Roman"/>
          <w:lang w:eastAsia="en-GB"/>
        </w:rPr>
        <w:t xml:space="preserve"> STEM annual practitioner surveys</w:t>
      </w:r>
      <w:r w:rsidR="00356BCA">
        <w:rPr>
          <w:rFonts w:eastAsia="Times New Roman"/>
          <w:lang w:eastAsia="en-GB"/>
        </w:rPr>
        <w:t>,</w:t>
      </w:r>
      <w:r w:rsidR="00683C2B">
        <w:rPr>
          <w:rFonts w:eastAsia="Times New Roman"/>
          <w:lang w:eastAsia="en-GB"/>
        </w:rPr>
        <w:t xml:space="preserve"> with support for school-based technical support staff highlighted as a </w:t>
      </w:r>
      <w:r w:rsidR="00356BCA">
        <w:rPr>
          <w:rFonts w:eastAsia="Times New Roman"/>
          <w:lang w:eastAsia="en-GB"/>
        </w:rPr>
        <w:t>priority area.</w:t>
      </w:r>
      <w:r w:rsidRPr="007B0598">
        <w:rPr>
          <w:rFonts w:eastAsia="Times New Roman"/>
          <w:lang w:eastAsia="en-GB"/>
        </w:rPr>
        <w:t xml:space="preserve"> </w:t>
      </w:r>
    </w:p>
    <w:p w14:paraId="406CD997" w14:textId="5BACED33" w:rsidR="00126E58" w:rsidRDefault="00AB5A97" w:rsidP="00F643DD">
      <w:pPr>
        <w:ind w:left="284" w:right="142"/>
        <w:rPr>
          <w:bCs/>
        </w:rPr>
      </w:pPr>
      <w:r w:rsidRPr="007B0598">
        <w:rPr>
          <w:shd w:val="clear" w:color="auto" w:fill="FFFFFF"/>
        </w:rPr>
        <w:t>Since the grants programme started in 2018, over £4</w:t>
      </w:r>
      <w:r>
        <w:rPr>
          <w:shd w:val="clear" w:color="auto" w:fill="FFFFFF"/>
        </w:rPr>
        <w:t>.6</w:t>
      </w:r>
      <w:r w:rsidRPr="007B0598">
        <w:rPr>
          <w:shd w:val="clear" w:color="auto" w:fill="FFFFFF"/>
        </w:rPr>
        <w:t xml:space="preserve"> million has been awarded</w:t>
      </w:r>
      <w:r>
        <w:rPr>
          <w:shd w:val="clear" w:color="auto" w:fill="FFFFFF"/>
        </w:rPr>
        <w:t xml:space="preserve"> to 307 projects including support for the Scottish Technicians Advisory Council. </w:t>
      </w:r>
      <w:r>
        <w:rPr>
          <w:bCs/>
        </w:rPr>
        <w:t>An estimated 68,349</w:t>
      </w:r>
      <w:r w:rsidRPr="002C16AA">
        <w:rPr>
          <w:bCs/>
        </w:rPr>
        <w:t xml:space="preserve"> practitioners</w:t>
      </w:r>
      <w:r>
        <w:rPr>
          <w:bCs/>
        </w:rPr>
        <w:t xml:space="preserve"> have benefitted from the three funding rounds which have run to date. </w:t>
      </w:r>
      <w:r w:rsidR="0057244D">
        <w:rPr>
          <w:bCs/>
        </w:rPr>
        <w:t xml:space="preserve">This includes </w:t>
      </w:r>
      <w:r w:rsidR="003B64BA">
        <w:rPr>
          <w:bCs/>
        </w:rPr>
        <w:t>384</w:t>
      </w:r>
      <w:r w:rsidR="0057244D">
        <w:rPr>
          <w:bCs/>
        </w:rPr>
        <w:t xml:space="preserve"> school-based technicians recorded as having benefitted from the STEM Grants Prog</w:t>
      </w:r>
      <w:r w:rsidR="002E3320">
        <w:rPr>
          <w:bCs/>
        </w:rPr>
        <w:t>r</w:t>
      </w:r>
      <w:r w:rsidR="0057244D">
        <w:rPr>
          <w:bCs/>
        </w:rPr>
        <w:t>amme</w:t>
      </w:r>
      <w:r w:rsidR="002E3320">
        <w:rPr>
          <w:bCs/>
        </w:rPr>
        <w:t xml:space="preserve">. </w:t>
      </w:r>
    </w:p>
    <w:p w14:paraId="08585931" w14:textId="0671378D" w:rsidR="00AB5A97" w:rsidRDefault="00AB5A97" w:rsidP="00F643DD">
      <w:pPr>
        <w:ind w:left="284" w:right="142"/>
        <w:rPr>
          <w:rFonts w:eastAsia="Times New Roman"/>
          <w:lang w:eastAsia="en-GB"/>
        </w:rPr>
      </w:pPr>
      <w:r w:rsidRPr="007B0598">
        <w:rPr>
          <w:rFonts w:eastAsia="Times New Roman"/>
          <w:lang w:eastAsia="en-GB"/>
        </w:rPr>
        <w:t xml:space="preserve">More information about the grants being supported is available from the </w:t>
      </w:r>
      <w:hyperlink r:id="rId21" w:history="1">
        <w:r w:rsidRPr="007B0598">
          <w:rPr>
            <w:rStyle w:val="Hyperlink"/>
            <w:rFonts w:eastAsia="Times New Roman"/>
            <w:lang w:eastAsia="en-GB"/>
          </w:rPr>
          <w:t>STEM summary page</w:t>
        </w:r>
      </w:hyperlink>
      <w:r w:rsidRPr="007B0598">
        <w:rPr>
          <w:rFonts w:eastAsia="Times New Roman"/>
          <w:lang w:eastAsia="en-GB"/>
        </w:rPr>
        <w:t xml:space="preserve"> on the National Improvement Hub.</w:t>
      </w:r>
    </w:p>
    <w:p w14:paraId="127660FD" w14:textId="77777777" w:rsidR="00126E58" w:rsidRDefault="00126E58" w:rsidP="00F643DD">
      <w:pPr>
        <w:ind w:left="284" w:right="142"/>
        <w:rPr>
          <w:rFonts w:eastAsia="Times New Roman"/>
          <w:lang w:eastAsia="en-GB"/>
        </w:rPr>
      </w:pPr>
    </w:p>
    <w:p w14:paraId="0389F18C" w14:textId="31E5E50D" w:rsidR="00126E58" w:rsidRPr="00D932F7" w:rsidRDefault="00126E58" w:rsidP="00F643DD">
      <w:pPr>
        <w:ind w:left="284" w:right="142"/>
        <w:rPr>
          <w:rFonts w:eastAsia="Times New Roman"/>
          <w:b/>
          <w:bCs/>
          <w:lang w:eastAsia="en-GB"/>
        </w:rPr>
      </w:pPr>
      <w:r w:rsidRPr="00D932F7">
        <w:rPr>
          <w:rFonts w:eastAsia="Times New Roman"/>
          <w:b/>
          <w:bCs/>
          <w:lang w:eastAsia="en-GB"/>
        </w:rPr>
        <w:t>Sharing of the data</w:t>
      </w:r>
      <w:r w:rsidR="00957089">
        <w:rPr>
          <w:rFonts w:eastAsia="Times New Roman"/>
          <w:b/>
          <w:bCs/>
          <w:lang w:eastAsia="en-GB"/>
        </w:rPr>
        <w:t xml:space="preserve"> and advocacy</w:t>
      </w:r>
    </w:p>
    <w:p w14:paraId="663144BB" w14:textId="17F902D2" w:rsidR="009B345A" w:rsidRDefault="00126E58" w:rsidP="00F643DD">
      <w:pPr>
        <w:ind w:left="284" w:right="142"/>
        <w:rPr>
          <w:rFonts w:eastAsia="Times New Roman"/>
          <w:lang w:eastAsia="en-GB"/>
        </w:rPr>
      </w:pPr>
      <w:r>
        <w:rPr>
          <w:rFonts w:eastAsia="Times New Roman"/>
          <w:lang w:eastAsia="en-GB"/>
        </w:rPr>
        <w:t>I</w:t>
      </w:r>
      <w:r w:rsidR="00880B77">
        <w:rPr>
          <w:rFonts w:eastAsia="Times New Roman"/>
          <w:lang w:eastAsia="en-GB"/>
        </w:rPr>
        <w:t>n</w:t>
      </w:r>
      <w:r>
        <w:rPr>
          <w:rFonts w:eastAsia="Times New Roman"/>
          <w:lang w:eastAsia="en-GB"/>
        </w:rPr>
        <w:t xml:space="preserve"> addition to the STEM Grants, Education</w:t>
      </w:r>
      <w:r w:rsidR="009B0AC1">
        <w:rPr>
          <w:rFonts w:eastAsia="Times New Roman"/>
          <w:lang w:eastAsia="en-GB"/>
        </w:rPr>
        <w:t xml:space="preserve"> Scotland</w:t>
      </w:r>
      <w:r>
        <w:rPr>
          <w:rFonts w:eastAsia="Times New Roman"/>
          <w:lang w:eastAsia="en-GB"/>
        </w:rPr>
        <w:t xml:space="preserve"> has shared the findings from the Annual STEM Profess</w:t>
      </w:r>
      <w:r w:rsidR="00880B77">
        <w:rPr>
          <w:rFonts w:eastAsia="Times New Roman"/>
          <w:lang w:eastAsia="en-GB"/>
        </w:rPr>
        <w:t>i</w:t>
      </w:r>
      <w:r>
        <w:rPr>
          <w:rFonts w:eastAsia="Times New Roman"/>
          <w:lang w:eastAsia="en-GB"/>
        </w:rPr>
        <w:t xml:space="preserve">onal Learning Surveys with a wide range of </w:t>
      </w:r>
      <w:r w:rsidR="008E6A3D">
        <w:rPr>
          <w:rFonts w:eastAsia="Times New Roman"/>
          <w:lang w:eastAsia="en-GB"/>
        </w:rPr>
        <w:t xml:space="preserve">STEM </w:t>
      </w:r>
      <w:r>
        <w:rPr>
          <w:rFonts w:eastAsia="Times New Roman"/>
          <w:lang w:eastAsia="en-GB"/>
        </w:rPr>
        <w:t>partner</w:t>
      </w:r>
      <w:r w:rsidR="008E6A3D">
        <w:rPr>
          <w:rFonts w:eastAsia="Times New Roman"/>
          <w:lang w:eastAsia="en-GB"/>
        </w:rPr>
        <w:t xml:space="preserve"> organisations and with officers leading on STEM within local authorities</w:t>
      </w:r>
      <w:r w:rsidR="00F44062">
        <w:rPr>
          <w:rFonts w:eastAsia="Times New Roman"/>
          <w:lang w:eastAsia="en-GB"/>
        </w:rPr>
        <w:t xml:space="preserve">. This has been supported by </w:t>
      </w:r>
      <w:r w:rsidR="008E6A3D">
        <w:rPr>
          <w:rFonts w:eastAsia="Times New Roman"/>
          <w:lang w:eastAsia="en-GB"/>
        </w:rPr>
        <w:t>a number of d</w:t>
      </w:r>
      <w:r w:rsidR="00F44062">
        <w:rPr>
          <w:rFonts w:eastAsia="Times New Roman"/>
          <w:lang w:eastAsia="en-GB"/>
        </w:rPr>
        <w:t xml:space="preserve">ata workshops </w:t>
      </w:r>
      <w:r w:rsidR="006300E9">
        <w:rPr>
          <w:rFonts w:eastAsia="Times New Roman"/>
          <w:lang w:eastAsia="en-GB"/>
        </w:rPr>
        <w:t xml:space="preserve">that have been offered </w:t>
      </w:r>
      <w:r w:rsidR="008E6A3D">
        <w:rPr>
          <w:rFonts w:eastAsia="Times New Roman"/>
          <w:lang w:eastAsia="en-GB"/>
        </w:rPr>
        <w:t>to further support engagement with the findings</w:t>
      </w:r>
      <w:r w:rsidR="00F44062">
        <w:rPr>
          <w:rFonts w:eastAsia="Times New Roman"/>
          <w:lang w:eastAsia="en-GB"/>
        </w:rPr>
        <w:t xml:space="preserve">. </w:t>
      </w:r>
    </w:p>
    <w:p w14:paraId="466A321D" w14:textId="4B1F9BE5" w:rsidR="00126E58" w:rsidRDefault="00F44062" w:rsidP="00F643DD">
      <w:pPr>
        <w:ind w:left="284" w:right="142"/>
        <w:rPr>
          <w:rFonts w:eastAsia="Times New Roman"/>
          <w:lang w:eastAsia="en-GB"/>
        </w:rPr>
      </w:pPr>
      <w:r>
        <w:rPr>
          <w:rFonts w:eastAsia="Times New Roman"/>
          <w:lang w:eastAsia="en-GB"/>
        </w:rPr>
        <w:t xml:space="preserve">Education Scotland </w:t>
      </w:r>
      <w:r w:rsidR="000C6317">
        <w:rPr>
          <w:rFonts w:eastAsia="Times New Roman"/>
          <w:lang w:eastAsia="en-GB"/>
        </w:rPr>
        <w:t xml:space="preserve">made use of </w:t>
      </w:r>
      <w:r w:rsidR="006300E9">
        <w:rPr>
          <w:rFonts w:eastAsia="Times New Roman"/>
          <w:lang w:eastAsia="en-GB"/>
        </w:rPr>
        <w:t xml:space="preserve">previous </w:t>
      </w:r>
      <w:r w:rsidR="00880B77">
        <w:rPr>
          <w:rFonts w:eastAsia="Times New Roman"/>
          <w:lang w:eastAsia="en-GB"/>
        </w:rPr>
        <w:t xml:space="preserve">survey </w:t>
      </w:r>
      <w:r w:rsidR="000C6317">
        <w:rPr>
          <w:rFonts w:eastAsia="Times New Roman"/>
          <w:lang w:eastAsia="en-GB"/>
        </w:rPr>
        <w:t xml:space="preserve">data to show that school-based technical support staff had </w:t>
      </w:r>
      <w:r w:rsidR="00880B77">
        <w:rPr>
          <w:rFonts w:eastAsia="Times New Roman"/>
          <w:lang w:eastAsia="en-GB"/>
        </w:rPr>
        <w:t>proportionately less access to STEM professional learning than other sectors</w:t>
      </w:r>
      <w:r w:rsidR="00027419">
        <w:rPr>
          <w:rFonts w:eastAsia="Times New Roman"/>
          <w:lang w:eastAsia="en-GB"/>
        </w:rPr>
        <w:t xml:space="preserve">. Our aim was to </w:t>
      </w:r>
      <w:r w:rsidR="00153F44">
        <w:rPr>
          <w:rFonts w:eastAsia="Times New Roman"/>
          <w:lang w:eastAsia="en-GB"/>
        </w:rPr>
        <w:t>encourag</w:t>
      </w:r>
      <w:r w:rsidR="00027419">
        <w:rPr>
          <w:rFonts w:eastAsia="Times New Roman"/>
          <w:lang w:eastAsia="en-GB"/>
        </w:rPr>
        <w:t>e</w:t>
      </w:r>
      <w:r w:rsidR="00153F44">
        <w:rPr>
          <w:rFonts w:eastAsia="Times New Roman"/>
          <w:lang w:eastAsia="en-GB"/>
        </w:rPr>
        <w:t xml:space="preserve"> further support to be provided to meet the needs of school-based technical support staff. </w:t>
      </w:r>
      <w:r w:rsidR="00D932F7">
        <w:rPr>
          <w:rFonts w:eastAsia="Times New Roman"/>
          <w:lang w:eastAsia="en-GB"/>
        </w:rPr>
        <w:t xml:space="preserve"> </w:t>
      </w:r>
      <w:r w:rsidR="00153F44">
        <w:rPr>
          <w:rFonts w:eastAsia="Times New Roman"/>
          <w:lang w:eastAsia="en-GB"/>
        </w:rPr>
        <w:t xml:space="preserve">The </w:t>
      </w:r>
      <w:r w:rsidR="00795FA9">
        <w:rPr>
          <w:rFonts w:eastAsia="Times New Roman"/>
          <w:lang w:eastAsia="en-GB"/>
        </w:rPr>
        <w:t>significant increase</w:t>
      </w:r>
      <w:r w:rsidR="00153F44">
        <w:rPr>
          <w:rFonts w:eastAsia="Times New Roman"/>
          <w:lang w:eastAsia="en-GB"/>
        </w:rPr>
        <w:t xml:space="preserve"> in techni</w:t>
      </w:r>
      <w:r w:rsidR="0011612C">
        <w:rPr>
          <w:rFonts w:eastAsia="Times New Roman"/>
          <w:lang w:eastAsia="en-GB"/>
        </w:rPr>
        <w:t>cal support staff reporting</w:t>
      </w:r>
      <w:r w:rsidR="00A72408">
        <w:rPr>
          <w:rFonts w:eastAsia="Times New Roman"/>
          <w:lang w:eastAsia="en-GB"/>
        </w:rPr>
        <w:t xml:space="preserve"> in the 2022/23</w:t>
      </w:r>
      <w:r w:rsidR="0011612C">
        <w:rPr>
          <w:rFonts w:eastAsia="Times New Roman"/>
          <w:lang w:eastAsia="en-GB"/>
        </w:rPr>
        <w:t xml:space="preserve"> </w:t>
      </w:r>
      <w:r w:rsidR="00A72408">
        <w:rPr>
          <w:rFonts w:eastAsia="Times New Roman"/>
          <w:lang w:eastAsia="en-GB"/>
        </w:rPr>
        <w:t xml:space="preserve">survey </w:t>
      </w:r>
      <w:r w:rsidR="0011612C">
        <w:rPr>
          <w:rFonts w:eastAsia="Times New Roman"/>
          <w:lang w:eastAsia="en-GB"/>
        </w:rPr>
        <w:t>that it is ‘easy’ or ‘very easy’ to access STEM professional learning</w:t>
      </w:r>
      <w:r w:rsidR="00A72408">
        <w:rPr>
          <w:rFonts w:eastAsia="Times New Roman"/>
          <w:lang w:eastAsia="en-GB"/>
        </w:rPr>
        <w:t xml:space="preserve"> is</w:t>
      </w:r>
      <w:r w:rsidR="00462546">
        <w:rPr>
          <w:rFonts w:eastAsia="Times New Roman"/>
          <w:lang w:eastAsia="en-GB"/>
        </w:rPr>
        <w:t>,</w:t>
      </w:r>
      <w:r w:rsidR="00A72408">
        <w:rPr>
          <w:rFonts w:eastAsia="Times New Roman"/>
          <w:lang w:eastAsia="en-GB"/>
        </w:rPr>
        <w:t xml:space="preserve"> therefore</w:t>
      </w:r>
      <w:r w:rsidR="00462546">
        <w:rPr>
          <w:rFonts w:eastAsia="Times New Roman"/>
          <w:lang w:eastAsia="en-GB"/>
        </w:rPr>
        <w:t>,</w:t>
      </w:r>
      <w:r w:rsidR="00A72408">
        <w:rPr>
          <w:rFonts w:eastAsia="Times New Roman"/>
          <w:lang w:eastAsia="en-GB"/>
        </w:rPr>
        <w:t xml:space="preserve"> welcome. However,</w:t>
      </w:r>
      <w:r w:rsidR="008B241E">
        <w:rPr>
          <w:rFonts w:eastAsia="Times New Roman"/>
          <w:lang w:eastAsia="en-GB"/>
        </w:rPr>
        <w:t xml:space="preserve"> more still needs to be done to support technicians at a time when their service</w:t>
      </w:r>
      <w:r w:rsidR="00462546">
        <w:rPr>
          <w:rFonts w:eastAsia="Times New Roman"/>
          <w:lang w:eastAsia="en-GB"/>
        </w:rPr>
        <w:t>s</w:t>
      </w:r>
      <w:r w:rsidR="008B241E">
        <w:rPr>
          <w:rFonts w:eastAsia="Times New Roman"/>
          <w:lang w:eastAsia="en-GB"/>
        </w:rPr>
        <w:t xml:space="preserve"> </w:t>
      </w:r>
      <w:r w:rsidR="00462546">
        <w:rPr>
          <w:rFonts w:eastAsia="Times New Roman"/>
          <w:lang w:eastAsia="en-GB"/>
        </w:rPr>
        <w:t>are</w:t>
      </w:r>
      <w:r w:rsidR="008B241E">
        <w:rPr>
          <w:rFonts w:eastAsia="Times New Roman"/>
          <w:lang w:eastAsia="en-GB"/>
        </w:rPr>
        <w:t xml:space="preserve"> </w:t>
      </w:r>
      <w:r w:rsidR="00462546">
        <w:rPr>
          <w:rFonts w:eastAsia="Times New Roman"/>
          <w:lang w:eastAsia="en-GB"/>
        </w:rPr>
        <w:t xml:space="preserve">facing a number of </w:t>
      </w:r>
      <w:r w:rsidR="008B241E">
        <w:rPr>
          <w:rFonts w:eastAsia="Times New Roman"/>
          <w:lang w:eastAsia="en-GB"/>
        </w:rPr>
        <w:t>pressure</w:t>
      </w:r>
      <w:r w:rsidR="00462546">
        <w:rPr>
          <w:rFonts w:eastAsia="Times New Roman"/>
          <w:lang w:eastAsia="en-GB"/>
        </w:rPr>
        <w:t>s</w:t>
      </w:r>
      <w:r w:rsidR="008B241E">
        <w:rPr>
          <w:rFonts w:eastAsia="Times New Roman"/>
          <w:lang w:eastAsia="en-GB"/>
        </w:rPr>
        <w:t>.</w:t>
      </w:r>
    </w:p>
    <w:p w14:paraId="656F8F7C" w14:textId="77777777" w:rsidR="00AB5A97" w:rsidRDefault="00AB5A97" w:rsidP="007B2315">
      <w:pPr>
        <w:rPr>
          <w:rFonts w:eastAsia="Times New Roman"/>
          <w:lang w:eastAsia="en-GB"/>
        </w:rPr>
      </w:pPr>
    </w:p>
    <w:p w14:paraId="2995F09A" w14:textId="195F4D8E" w:rsidR="007B2315" w:rsidRPr="00D35E15" w:rsidRDefault="007B2315" w:rsidP="007B2315">
      <w:pPr>
        <w:sectPr w:rsidR="007B2315" w:rsidRPr="00D35E15" w:rsidSect="005538CC">
          <w:footerReference w:type="even" r:id="rId22"/>
          <w:footerReference w:type="default" r:id="rId23"/>
          <w:headerReference w:type="first" r:id="rId24"/>
          <w:pgSz w:w="11900" w:h="16840"/>
          <w:pgMar w:top="720" w:right="843" w:bottom="720" w:left="567" w:header="851" w:footer="227" w:gutter="0"/>
          <w:cols w:space="708"/>
          <w:titlePg/>
          <w:docGrid w:linePitch="360"/>
        </w:sectPr>
      </w:pPr>
    </w:p>
    <w:p w14:paraId="376D70D0" w14:textId="77777777" w:rsidR="007B2315" w:rsidRPr="00D35E15" w:rsidRDefault="007B2315" w:rsidP="007B2315">
      <w:pPr>
        <w:rPr>
          <w:rFonts w:eastAsia="Times New Roman"/>
          <w:lang w:eastAsia="en-GB"/>
        </w:rPr>
        <w:sectPr w:rsidR="007B2315" w:rsidRPr="00D35E15" w:rsidSect="005538CC">
          <w:type w:val="continuous"/>
          <w:pgSz w:w="11900" w:h="16840"/>
          <w:pgMar w:top="851" w:right="851" w:bottom="851" w:left="851" w:header="851" w:footer="283" w:gutter="0"/>
          <w:cols w:num="2" w:space="708"/>
          <w:titlePg/>
          <w:docGrid w:linePitch="360"/>
        </w:sectPr>
      </w:pPr>
    </w:p>
    <w:p w14:paraId="5D5AFB05" w14:textId="630BF4CC" w:rsidR="00A6309B" w:rsidRDefault="00A6309B" w:rsidP="00A6309B">
      <w:pPr>
        <w:pStyle w:val="Heading1"/>
        <w:rPr>
          <w:rFonts w:eastAsia="Times New Roman"/>
          <w:lang w:eastAsia="en-GB"/>
        </w:rPr>
      </w:pPr>
      <w:bookmarkStart w:id="58" w:name="_Toc165539305"/>
      <w:r>
        <w:rPr>
          <w:rFonts w:eastAsia="Times New Roman"/>
          <w:lang w:eastAsia="en-GB"/>
        </w:rPr>
        <w:lastRenderedPageBreak/>
        <w:t>Appendix: Survey q</w:t>
      </w:r>
      <w:r w:rsidRPr="001429D0">
        <w:rPr>
          <w:rFonts w:eastAsia="Times New Roman"/>
          <w:lang w:eastAsia="en-GB"/>
        </w:rPr>
        <w:t>uestions</w:t>
      </w:r>
      <w:bookmarkEnd w:id="56"/>
      <w:bookmarkEnd w:id="57"/>
      <w:bookmarkEnd w:id="58"/>
    </w:p>
    <w:tbl>
      <w:tblPr>
        <w:tblStyle w:val="ESTable2"/>
        <w:tblW w:w="5000" w:type="pct"/>
        <w:tblLook w:val="0420" w:firstRow="1" w:lastRow="0" w:firstColumn="0" w:lastColumn="0" w:noHBand="0" w:noVBand="1"/>
      </w:tblPr>
      <w:tblGrid>
        <w:gridCol w:w="10198"/>
      </w:tblGrid>
      <w:tr w:rsidR="00A6309B" w:rsidRPr="00E31AAE" w14:paraId="54039C7B" w14:textId="77777777" w:rsidTr="003D727D">
        <w:trPr>
          <w:cnfStyle w:val="100000000000" w:firstRow="1" w:lastRow="0" w:firstColumn="0" w:lastColumn="0" w:oddVBand="0" w:evenVBand="0" w:oddHBand="0" w:evenHBand="0" w:firstRowFirstColumn="0" w:firstRowLastColumn="0" w:lastRowFirstColumn="0" w:lastRowLastColumn="0"/>
        </w:trPr>
        <w:tc>
          <w:tcPr>
            <w:tcW w:w="5000" w:type="pct"/>
          </w:tcPr>
          <w:p w14:paraId="062852F8" w14:textId="79D6DB96" w:rsidR="00A6309B" w:rsidRPr="00E31AAE" w:rsidRDefault="00A6309B" w:rsidP="003D727D">
            <w:pPr>
              <w:pStyle w:val="TableText"/>
              <w:spacing w:line="276" w:lineRule="auto"/>
              <w:rPr>
                <w:color w:val="FFFFFF" w:themeColor="background1"/>
              </w:rPr>
            </w:pPr>
            <w:r>
              <w:rPr>
                <w:color w:val="FFFFFF" w:themeColor="background1"/>
              </w:rPr>
              <w:t>202</w:t>
            </w:r>
            <w:r w:rsidR="008111D1">
              <w:rPr>
                <w:color w:val="FFFFFF" w:themeColor="background1"/>
              </w:rPr>
              <w:t>2/23</w:t>
            </w:r>
            <w:r>
              <w:rPr>
                <w:color w:val="FFFFFF" w:themeColor="background1"/>
              </w:rPr>
              <w:t xml:space="preserve"> survey questions for school-based technical support staff</w:t>
            </w:r>
          </w:p>
        </w:tc>
      </w:tr>
      <w:tr w:rsidR="00A6309B" w:rsidRPr="00E31AAE" w14:paraId="1EA2B0B1" w14:textId="77777777" w:rsidTr="003D727D">
        <w:trPr>
          <w:cnfStyle w:val="000000100000" w:firstRow="0" w:lastRow="0" w:firstColumn="0" w:lastColumn="0" w:oddVBand="0" w:evenVBand="0" w:oddHBand="1" w:evenHBand="0" w:firstRowFirstColumn="0" w:firstRowLastColumn="0" w:lastRowFirstColumn="0" w:lastRowLastColumn="0"/>
          <w:trHeight w:val="203"/>
        </w:trPr>
        <w:tc>
          <w:tcPr>
            <w:tcW w:w="5000" w:type="pct"/>
          </w:tcPr>
          <w:p w14:paraId="2996F0DA" w14:textId="040D423E" w:rsidR="00A6309B" w:rsidRPr="00E31AAE" w:rsidRDefault="00A6309B" w:rsidP="003D727D">
            <w:pPr>
              <w:pStyle w:val="TableText"/>
              <w:spacing w:line="276" w:lineRule="auto"/>
            </w:pPr>
            <w:r>
              <w:t>Which sector do you work in?</w:t>
            </w:r>
          </w:p>
        </w:tc>
      </w:tr>
      <w:tr w:rsidR="00AA36CD" w:rsidRPr="00E31AAE" w14:paraId="2F47A8F8" w14:textId="77777777" w:rsidTr="003D727D">
        <w:trPr>
          <w:trHeight w:val="203"/>
        </w:trPr>
        <w:tc>
          <w:tcPr>
            <w:tcW w:w="5000" w:type="pct"/>
          </w:tcPr>
          <w:p w14:paraId="2ED4A842" w14:textId="4643EB11" w:rsidR="00AA36CD" w:rsidRDefault="00AA36CD" w:rsidP="003D727D">
            <w:pPr>
              <w:pStyle w:val="TableText"/>
              <w:spacing w:line="276" w:lineRule="auto"/>
            </w:pPr>
            <w:r>
              <w:t>Which of the following most closely aligns with your work?</w:t>
            </w:r>
          </w:p>
        </w:tc>
      </w:tr>
      <w:tr w:rsidR="00A6309B" w:rsidRPr="00E31AAE" w14:paraId="33CA5D0A" w14:textId="77777777" w:rsidTr="003D727D">
        <w:trPr>
          <w:cnfStyle w:val="000000100000" w:firstRow="0" w:lastRow="0" w:firstColumn="0" w:lastColumn="0" w:oddVBand="0" w:evenVBand="0" w:oddHBand="1" w:evenHBand="0" w:firstRowFirstColumn="0" w:firstRowLastColumn="0" w:lastRowFirstColumn="0" w:lastRowLastColumn="0"/>
          <w:trHeight w:val="65"/>
        </w:trPr>
        <w:tc>
          <w:tcPr>
            <w:tcW w:w="5000" w:type="pct"/>
          </w:tcPr>
          <w:p w14:paraId="24E301D7" w14:textId="47F7FC93" w:rsidR="00A6309B" w:rsidRPr="001429D0" w:rsidRDefault="00A6309B" w:rsidP="003D727D">
            <w:pPr>
              <w:pStyle w:val="TableText"/>
              <w:spacing w:line="276" w:lineRule="auto"/>
              <w:rPr>
                <w:lang w:eastAsia="en-GB"/>
              </w:rPr>
            </w:pPr>
            <w:r>
              <w:rPr>
                <w:lang w:eastAsia="en-GB"/>
              </w:rPr>
              <w:t>Which local authority do you work in?</w:t>
            </w:r>
          </w:p>
        </w:tc>
      </w:tr>
      <w:tr w:rsidR="00A6309B" w:rsidRPr="00E31AAE" w14:paraId="007F7704" w14:textId="77777777" w:rsidTr="003D727D">
        <w:trPr>
          <w:trHeight w:val="65"/>
        </w:trPr>
        <w:tc>
          <w:tcPr>
            <w:tcW w:w="5000" w:type="pct"/>
          </w:tcPr>
          <w:p w14:paraId="56B5199B" w14:textId="77777777" w:rsidR="00A6309B" w:rsidRDefault="00A6309B" w:rsidP="00A6309B">
            <w:pPr>
              <w:pStyle w:val="TableText"/>
              <w:spacing w:line="276" w:lineRule="auto"/>
              <w:rPr>
                <w:lang w:eastAsia="en-GB"/>
              </w:rPr>
            </w:pPr>
            <w:r>
              <w:rPr>
                <w:lang w:eastAsia="en-GB"/>
              </w:rPr>
              <w:t>Please provide the full postcode of your school/setting.</w:t>
            </w:r>
          </w:p>
          <w:p w14:paraId="75600A7E" w14:textId="41977F4B" w:rsidR="00A6309B" w:rsidRPr="001429D0" w:rsidRDefault="00A6309B" w:rsidP="00A6309B">
            <w:pPr>
              <w:pStyle w:val="TableText"/>
              <w:spacing w:line="276" w:lineRule="auto"/>
              <w:rPr>
                <w:lang w:eastAsia="en-GB"/>
              </w:rPr>
            </w:pPr>
            <w:r>
              <w:rPr>
                <w:lang w:eastAsia="en-GB"/>
              </w:rPr>
              <w:t>The postcode provides important information about rurality and SIMD. If you don’t know the postcode please input street/setting name.</w:t>
            </w:r>
          </w:p>
        </w:tc>
      </w:tr>
      <w:tr w:rsidR="00AA36CD" w:rsidRPr="00E31AAE" w14:paraId="5FCBD727" w14:textId="77777777" w:rsidTr="003D727D">
        <w:trPr>
          <w:cnfStyle w:val="000000100000" w:firstRow="0" w:lastRow="0" w:firstColumn="0" w:lastColumn="0" w:oddVBand="0" w:evenVBand="0" w:oddHBand="1" w:evenHBand="0" w:firstRowFirstColumn="0" w:firstRowLastColumn="0" w:lastRowFirstColumn="0" w:lastRowLastColumn="0"/>
          <w:trHeight w:val="65"/>
        </w:trPr>
        <w:tc>
          <w:tcPr>
            <w:tcW w:w="5000" w:type="pct"/>
          </w:tcPr>
          <w:p w14:paraId="51EF2E30" w14:textId="2A09ECB4" w:rsidR="00AA36CD" w:rsidRDefault="00AA36CD" w:rsidP="00A6309B">
            <w:pPr>
              <w:pStyle w:val="TableText"/>
              <w:spacing w:line="276" w:lineRule="auto"/>
              <w:rPr>
                <w:lang w:eastAsia="en-GB"/>
              </w:rPr>
            </w:pPr>
            <w:r w:rsidRPr="00A6309B">
              <w:t>Which subjects do you provide technical support for in your setting?</w:t>
            </w:r>
          </w:p>
        </w:tc>
      </w:tr>
      <w:tr w:rsidR="00A6309B" w:rsidRPr="00E31AAE" w14:paraId="3258EED2" w14:textId="77777777" w:rsidTr="003D727D">
        <w:trPr>
          <w:trHeight w:val="65"/>
        </w:trPr>
        <w:tc>
          <w:tcPr>
            <w:tcW w:w="5000" w:type="pct"/>
          </w:tcPr>
          <w:p w14:paraId="35059604" w14:textId="28D4586B" w:rsidR="00A6309B" w:rsidRPr="001429D0" w:rsidRDefault="00A6309B" w:rsidP="003D727D">
            <w:pPr>
              <w:pStyle w:val="TableText"/>
              <w:spacing w:line="276" w:lineRule="auto"/>
              <w:rPr>
                <w:lang w:eastAsia="en-GB"/>
              </w:rPr>
            </w:pPr>
            <w:r w:rsidRPr="001429D0">
              <w:rPr>
                <w:lang w:eastAsia="en-GB"/>
              </w:rPr>
              <w:t>Approximately how many hours of professional learning in STEM did you complete between 01 August 202</w:t>
            </w:r>
            <w:r w:rsidR="00AA36CD">
              <w:rPr>
                <w:lang w:eastAsia="en-GB"/>
              </w:rPr>
              <w:t>2</w:t>
            </w:r>
            <w:r w:rsidRPr="001429D0">
              <w:rPr>
                <w:lang w:eastAsia="en-GB"/>
              </w:rPr>
              <w:t xml:space="preserve"> to 31 July 202</w:t>
            </w:r>
            <w:r w:rsidR="00AA36CD">
              <w:rPr>
                <w:lang w:eastAsia="en-GB"/>
              </w:rPr>
              <w:t>3</w:t>
            </w:r>
            <w:r w:rsidRPr="001429D0">
              <w:rPr>
                <w:lang w:eastAsia="en-GB"/>
              </w:rPr>
              <w:t>?</w:t>
            </w:r>
          </w:p>
        </w:tc>
      </w:tr>
      <w:tr w:rsidR="00A6309B" w:rsidRPr="00E31AAE" w14:paraId="5068F584" w14:textId="77777777" w:rsidTr="003D727D">
        <w:trPr>
          <w:cnfStyle w:val="000000100000" w:firstRow="0" w:lastRow="0" w:firstColumn="0" w:lastColumn="0" w:oddVBand="0" w:evenVBand="0" w:oddHBand="1" w:evenHBand="0" w:firstRowFirstColumn="0" w:firstRowLastColumn="0" w:lastRowFirstColumn="0" w:lastRowLastColumn="0"/>
          <w:trHeight w:val="65"/>
        </w:trPr>
        <w:tc>
          <w:tcPr>
            <w:tcW w:w="5000" w:type="pct"/>
          </w:tcPr>
          <w:p w14:paraId="18CECBB1" w14:textId="79CB97D7" w:rsidR="00A6309B" w:rsidRPr="001429D0" w:rsidRDefault="00A6309B" w:rsidP="00A6309B">
            <w:pPr>
              <w:pStyle w:val="TableText"/>
              <w:spacing w:line="276" w:lineRule="auto"/>
              <w:rPr>
                <w:lang w:eastAsia="en-GB"/>
              </w:rPr>
            </w:pPr>
            <w:r w:rsidRPr="001429D0">
              <w:rPr>
                <w:lang w:eastAsia="en-GB"/>
              </w:rPr>
              <w:t xml:space="preserve">Was this more or fewer hours than the </w:t>
            </w:r>
            <w:r>
              <w:rPr>
                <w:lang w:eastAsia="en-GB"/>
              </w:rPr>
              <w:t>same period last academic year (</w:t>
            </w:r>
            <w:r w:rsidRPr="001429D0">
              <w:rPr>
                <w:lang w:eastAsia="en-GB"/>
              </w:rPr>
              <w:t xml:space="preserve">i.e. from 01 August </w:t>
            </w:r>
            <w:r>
              <w:rPr>
                <w:lang w:eastAsia="en-GB"/>
              </w:rPr>
              <w:t>20</w:t>
            </w:r>
            <w:r w:rsidR="00AA36CD">
              <w:rPr>
                <w:lang w:eastAsia="en-GB"/>
              </w:rPr>
              <w:t>21</w:t>
            </w:r>
            <w:r w:rsidRPr="001429D0">
              <w:rPr>
                <w:lang w:eastAsia="en-GB"/>
              </w:rPr>
              <w:t xml:space="preserve"> to 31 July 202</w:t>
            </w:r>
            <w:r w:rsidR="00AA36CD">
              <w:rPr>
                <w:lang w:eastAsia="en-GB"/>
              </w:rPr>
              <w:t>2</w:t>
            </w:r>
            <w:r>
              <w:rPr>
                <w:lang w:eastAsia="en-GB"/>
              </w:rPr>
              <w:t>)</w:t>
            </w:r>
            <w:r w:rsidRPr="001429D0">
              <w:rPr>
                <w:lang w:eastAsia="en-GB"/>
              </w:rPr>
              <w:t>?</w:t>
            </w:r>
          </w:p>
        </w:tc>
      </w:tr>
      <w:tr w:rsidR="00A6309B" w:rsidRPr="00E31AAE" w14:paraId="3A6CCDEA" w14:textId="77777777" w:rsidTr="003D727D">
        <w:trPr>
          <w:trHeight w:val="65"/>
        </w:trPr>
        <w:tc>
          <w:tcPr>
            <w:tcW w:w="5000" w:type="pct"/>
          </w:tcPr>
          <w:p w14:paraId="659FB197" w14:textId="0846A5C3" w:rsidR="00A6309B" w:rsidRPr="001429D0" w:rsidRDefault="00A6309B" w:rsidP="003D727D">
            <w:pPr>
              <w:pStyle w:val="TableText"/>
              <w:spacing w:line="276" w:lineRule="auto"/>
              <w:rPr>
                <w:lang w:eastAsia="en-GB"/>
              </w:rPr>
            </w:pPr>
            <w:r w:rsidRPr="00A6309B">
              <w:rPr>
                <w:lang w:eastAsia="en-GB"/>
              </w:rPr>
              <w:t>Please tell us more about the types of professional learning in STEM that you accessed between 0</w:t>
            </w:r>
            <w:r w:rsidR="009E5A65">
              <w:rPr>
                <w:lang w:eastAsia="en-GB"/>
              </w:rPr>
              <w:t>1 August 202</w:t>
            </w:r>
            <w:r w:rsidR="002547BC">
              <w:rPr>
                <w:lang w:eastAsia="en-GB"/>
              </w:rPr>
              <w:t>2</w:t>
            </w:r>
            <w:r w:rsidR="009E5A65">
              <w:rPr>
                <w:lang w:eastAsia="en-GB"/>
              </w:rPr>
              <w:t xml:space="preserve"> to 31 July 202</w:t>
            </w:r>
            <w:r w:rsidR="002547BC">
              <w:rPr>
                <w:lang w:eastAsia="en-GB"/>
              </w:rPr>
              <w:t>3</w:t>
            </w:r>
            <w:r w:rsidRPr="00A6309B">
              <w:rPr>
                <w:lang w:eastAsia="en-GB"/>
              </w:rPr>
              <w:t>.</w:t>
            </w:r>
          </w:p>
        </w:tc>
      </w:tr>
      <w:tr w:rsidR="00A6309B" w:rsidRPr="00E31AAE" w14:paraId="3D4E168F" w14:textId="77777777" w:rsidTr="003D727D">
        <w:trPr>
          <w:cnfStyle w:val="000000100000" w:firstRow="0" w:lastRow="0" w:firstColumn="0" w:lastColumn="0" w:oddVBand="0" w:evenVBand="0" w:oddHBand="1" w:evenHBand="0" w:firstRowFirstColumn="0" w:firstRowLastColumn="0" w:lastRowFirstColumn="0" w:lastRowLastColumn="0"/>
          <w:trHeight w:val="65"/>
        </w:trPr>
        <w:tc>
          <w:tcPr>
            <w:tcW w:w="5000" w:type="pct"/>
          </w:tcPr>
          <w:p w14:paraId="7B245E99" w14:textId="39A181AD" w:rsidR="00A6309B" w:rsidRPr="001429D0" w:rsidRDefault="00A6309B" w:rsidP="003D727D">
            <w:pPr>
              <w:pStyle w:val="TableText"/>
              <w:spacing w:line="276" w:lineRule="auto"/>
              <w:rPr>
                <w:lang w:eastAsia="en-GB"/>
              </w:rPr>
            </w:pPr>
            <w:r w:rsidRPr="00A6309B">
              <w:rPr>
                <w:lang w:eastAsia="en-GB"/>
              </w:rPr>
              <w:t>If you completed another kind of professional learning please tell us in the box below.</w:t>
            </w:r>
          </w:p>
        </w:tc>
      </w:tr>
      <w:tr w:rsidR="00A6309B" w:rsidRPr="00E31AAE" w14:paraId="3CE1C8A5" w14:textId="77777777" w:rsidTr="003D727D">
        <w:trPr>
          <w:trHeight w:val="65"/>
        </w:trPr>
        <w:tc>
          <w:tcPr>
            <w:tcW w:w="5000" w:type="pct"/>
          </w:tcPr>
          <w:p w14:paraId="77C432E7" w14:textId="3EA3E1EE" w:rsidR="00A6309B" w:rsidRPr="001429D0" w:rsidRDefault="00A6309B" w:rsidP="00A6309B">
            <w:pPr>
              <w:pStyle w:val="TableText"/>
              <w:spacing w:line="276" w:lineRule="auto"/>
              <w:rPr>
                <w:lang w:eastAsia="en-GB"/>
              </w:rPr>
            </w:pPr>
            <w:r w:rsidRPr="00A6309B">
              <w:rPr>
                <w:lang w:eastAsia="en-GB"/>
              </w:rPr>
              <w:t>Which, if any, of the following organisations provided you with professional learning support between 01 August 202</w:t>
            </w:r>
            <w:r w:rsidR="003F046B">
              <w:rPr>
                <w:lang w:eastAsia="en-GB"/>
              </w:rPr>
              <w:t>2</w:t>
            </w:r>
            <w:r w:rsidRPr="00A6309B">
              <w:rPr>
                <w:lang w:eastAsia="en-GB"/>
              </w:rPr>
              <w:t xml:space="preserve"> and 31 July 202</w:t>
            </w:r>
            <w:r w:rsidR="003F046B">
              <w:rPr>
                <w:lang w:eastAsia="en-GB"/>
              </w:rPr>
              <w:t>3</w:t>
            </w:r>
            <w:r>
              <w:rPr>
                <w:lang w:eastAsia="en-GB"/>
              </w:rPr>
              <w:t>?</w:t>
            </w:r>
          </w:p>
        </w:tc>
      </w:tr>
      <w:tr w:rsidR="00A6309B" w:rsidRPr="00E31AAE" w14:paraId="41ED3531" w14:textId="77777777" w:rsidTr="003D727D">
        <w:trPr>
          <w:cnfStyle w:val="000000100000" w:firstRow="0" w:lastRow="0" w:firstColumn="0" w:lastColumn="0" w:oddVBand="0" w:evenVBand="0" w:oddHBand="1" w:evenHBand="0" w:firstRowFirstColumn="0" w:firstRowLastColumn="0" w:lastRowFirstColumn="0" w:lastRowLastColumn="0"/>
          <w:trHeight w:val="65"/>
        </w:trPr>
        <w:tc>
          <w:tcPr>
            <w:tcW w:w="5000" w:type="pct"/>
          </w:tcPr>
          <w:p w14:paraId="3CDB3E2E" w14:textId="225DD441" w:rsidR="00A6309B" w:rsidRPr="001429D0" w:rsidRDefault="00A6309B" w:rsidP="003D727D">
            <w:pPr>
              <w:pStyle w:val="TableText"/>
              <w:spacing w:line="276" w:lineRule="auto"/>
              <w:rPr>
                <w:lang w:eastAsia="en-GB"/>
              </w:rPr>
            </w:pPr>
            <w:r w:rsidRPr="00A6309B">
              <w:rPr>
                <w:lang w:eastAsia="en-GB"/>
              </w:rPr>
              <w:t>How easy has it been for you to access professional learning in STEM?</w:t>
            </w:r>
          </w:p>
        </w:tc>
      </w:tr>
      <w:tr w:rsidR="00A6309B" w:rsidRPr="00E31AAE" w14:paraId="5C8BACFE" w14:textId="77777777" w:rsidTr="003D727D">
        <w:trPr>
          <w:trHeight w:val="65"/>
        </w:trPr>
        <w:tc>
          <w:tcPr>
            <w:tcW w:w="5000" w:type="pct"/>
          </w:tcPr>
          <w:p w14:paraId="441E6168" w14:textId="301F4319" w:rsidR="00A6309B" w:rsidRPr="001429D0" w:rsidRDefault="00A6309B" w:rsidP="003D727D">
            <w:pPr>
              <w:pStyle w:val="TableText"/>
              <w:spacing w:line="276" w:lineRule="auto"/>
              <w:rPr>
                <w:lang w:eastAsia="en-GB"/>
              </w:rPr>
            </w:pPr>
            <w:r w:rsidRPr="00A6309B">
              <w:rPr>
                <w:lang w:eastAsia="en-GB"/>
              </w:rPr>
              <w:t>What, in your opinion, were the barriers (if any) to you accessing professional learning in STEM?</w:t>
            </w:r>
          </w:p>
        </w:tc>
      </w:tr>
      <w:tr w:rsidR="00A6309B" w:rsidRPr="00E31AAE" w14:paraId="2AF18A2B" w14:textId="77777777" w:rsidTr="003D727D">
        <w:trPr>
          <w:cnfStyle w:val="000000100000" w:firstRow="0" w:lastRow="0" w:firstColumn="0" w:lastColumn="0" w:oddVBand="0" w:evenVBand="0" w:oddHBand="1" w:evenHBand="0" w:firstRowFirstColumn="0" w:firstRowLastColumn="0" w:lastRowFirstColumn="0" w:lastRowLastColumn="0"/>
          <w:trHeight w:val="65"/>
        </w:trPr>
        <w:tc>
          <w:tcPr>
            <w:tcW w:w="5000" w:type="pct"/>
          </w:tcPr>
          <w:p w14:paraId="757880C9" w14:textId="4A0FFC9D" w:rsidR="00A6309B" w:rsidRPr="001429D0" w:rsidRDefault="00A6309B" w:rsidP="003D727D">
            <w:pPr>
              <w:pStyle w:val="TableText"/>
              <w:spacing w:line="276" w:lineRule="auto"/>
              <w:rPr>
                <w:lang w:eastAsia="en-GB"/>
              </w:rPr>
            </w:pPr>
            <w:r w:rsidRPr="00A6309B">
              <w:rPr>
                <w:lang w:eastAsia="en-GB"/>
              </w:rPr>
              <w:t>What are your STEM professional learning priorities for this academic year (</w:t>
            </w:r>
            <w:r w:rsidR="009E5A65">
              <w:rPr>
                <w:lang w:eastAsia="en-GB"/>
              </w:rPr>
              <w:t>01 August 202</w:t>
            </w:r>
            <w:r w:rsidR="00B32387">
              <w:rPr>
                <w:lang w:eastAsia="en-GB"/>
              </w:rPr>
              <w:t>3</w:t>
            </w:r>
            <w:r w:rsidR="009E5A65">
              <w:rPr>
                <w:lang w:eastAsia="en-GB"/>
              </w:rPr>
              <w:t xml:space="preserve"> - 31 July 202</w:t>
            </w:r>
            <w:r w:rsidR="00B32387">
              <w:rPr>
                <w:lang w:eastAsia="en-GB"/>
              </w:rPr>
              <w:t>4</w:t>
            </w:r>
            <w:r w:rsidRPr="00A6309B">
              <w:rPr>
                <w:lang w:eastAsia="en-GB"/>
              </w:rPr>
              <w:t>)?</w:t>
            </w:r>
          </w:p>
        </w:tc>
      </w:tr>
      <w:tr w:rsidR="00A6309B" w:rsidRPr="00E31AAE" w14:paraId="5197C8D7" w14:textId="77777777" w:rsidTr="003D727D">
        <w:trPr>
          <w:trHeight w:val="65"/>
        </w:trPr>
        <w:tc>
          <w:tcPr>
            <w:tcW w:w="5000" w:type="pct"/>
          </w:tcPr>
          <w:p w14:paraId="22BD41F3" w14:textId="14F76C35" w:rsidR="00A6309B" w:rsidRPr="001429D0" w:rsidRDefault="00A6309B" w:rsidP="003D727D">
            <w:pPr>
              <w:pStyle w:val="TableText"/>
              <w:spacing w:line="276" w:lineRule="auto"/>
              <w:rPr>
                <w:lang w:eastAsia="en-GB"/>
              </w:rPr>
            </w:pPr>
          </w:p>
        </w:tc>
      </w:tr>
    </w:tbl>
    <w:p w14:paraId="414FEC25" w14:textId="77777777" w:rsidR="00A6309B" w:rsidRPr="00A6309B" w:rsidRDefault="00A6309B" w:rsidP="00A6309B">
      <w:pPr>
        <w:rPr>
          <w:lang w:eastAsia="en-GB"/>
        </w:rPr>
      </w:pPr>
    </w:p>
    <w:p w14:paraId="73F688D7" w14:textId="652E3043" w:rsidR="00A6309B" w:rsidRPr="00D65027" w:rsidRDefault="00A6309B" w:rsidP="00A12224">
      <w:pPr>
        <w:rPr>
          <w:i/>
          <w:iCs/>
          <w:sz w:val="18"/>
          <w:szCs w:val="18"/>
        </w:rPr>
        <w:sectPr w:rsidR="00A6309B" w:rsidRPr="00D65027" w:rsidSect="005538CC">
          <w:footerReference w:type="even" r:id="rId25"/>
          <w:footerReference w:type="default" r:id="rId26"/>
          <w:headerReference w:type="first" r:id="rId27"/>
          <w:pgSz w:w="11900" w:h="16840"/>
          <w:pgMar w:top="851" w:right="851" w:bottom="851" w:left="851" w:header="851" w:footer="283" w:gutter="0"/>
          <w:cols w:space="708"/>
          <w:titlePg/>
          <w:docGrid w:linePitch="360"/>
        </w:sectPr>
      </w:pPr>
    </w:p>
    <w:p w14:paraId="486B3B9C" w14:textId="77777777" w:rsidR="008B05AE" w:rsidRPr="00953EEB" w:rsidRDefault="008B05AE" w:rsidP="00A12224">
      <w:pPr>
        <w:rPr>
          <w:rStyle w:val="A2"/>
          <w:rFonts w:ascii="Arial" w:hAnsi="Arial" w:cstheme="minorBidi"/>
          <w:i w:val="0"/>
          <w:iCs w:val="0"/>
          <w:color w:val="595959" w:themeColor="text1" w:themeTint="A6"/>
          <w:sz w:val="22"/>
          <w:szCs w:val="22"/>
        </w:rPr>
      </w:pPr>
      <w:r w:rsidRPr="00A52C21">
        <w:rPr>
          <w:noProof/>
          <w:lang w:eastAsia="en-GB"/>
        </w:rPr>
        <w:lastRenderedPageBreak/>
        <w:drawing>
          <wp:anchor distT="0" distB="0" distL="114300" distR="114300" simplePos="0" relativeHeight="251661312" behindDoc="1" locked="0" layoutInCell="1" allowOverlap="1" wp14:anchorId="1B82F9B7" wp14:editId="0AB29F00">
            <wp:simplePos x="0" y="0"/>
            <wp:positionH relativeFrom="column">
              <wp:posOffset>4751705</wp:posOffset>
            </wp:positionH>
            <wp:positionV relativeFrom="paragraph">
              <wp:posOffset>8828405</wp:posOffset>
            </wp:positionV>
            <wp:extent cx="1600200" cy="639824"/>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_NO TAG_COLOUR_TRANSPARENT.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600200" cy="63982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A52C21">
        <w:rPr>
          <w:noProof/>
          <w:lang w:eastAsia="en-GB"/>
        </w:rPr>
        <w:drawing>
          <wp:anchor distT="0" distB="0" distL="114300" distR="114300" simplePos="0" relativeHeight="251662336" behindDoc="1" locked="0" layoutInCell="1" allowOverlap="1" wp14:anchorId="018A7B5A" wp14:editId="5907549B">
            <wp:simplePos x="0" y="0"/>
            <wp:positionH relativeFrom="column">
              <wp:posOffset>-734695</wp:posOffset>
            </wp:positionH>
            <wp:positionV relativeFrom="paragraph">
              <wp:posOffset>9124950</wp:posOffset>
            </wp:positionV>
            <wp:extent cx="9483090" cy="914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mirror.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9483090" cy="914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736E8F">
        <w:rPr>
          <w:rStyle w:val="A2"/>
          <w:rFonts w:ascii="Arial" w:hAnsi="Arial" w:cs="Arial"/>
          <w:b/>
          <w:i w:val="0"/>
          <w:color w:val="595959" w:themeColor="text1" w:themeTint="A6"/>
          <w:sz w:val="24"/>
          <w:szCs w:val="24"/>
        </w:rPr>
        <w:t>Education Scotland</w:t>
      </w:r>
    </w:p>
    <w:p w14:paraId="54DABC18" w14:textId="77777777" w:rsidR="008B05AE" w:rsidRPr="00736E8F" w:rsidRDefault="008B05AE" w:rsidP="00A12224">
      <w:pPr>
        <w:rPr>
          <w:rStyle w:val="A2"/>
          <w:rFonts w:ascii="Arial" w:hAnsi="Arial" w:cs="Arial"/>
          <w:i w:val="0"/>
          <w:color w:val="595959" w:themeColor="text1" w:themeTint="A6"/>
          <w:sz w:val="24"/>
          <w:szCs w:val="24"/>
        </w:rPr>
      </w:pPr>
      <w:r w:rsidRPr="00736E8F">
        <w:rPr>
          <w:rStyle w:val="A2"/>
          <w:rFonts w:ascii="Arial" w:hAnsi="Arial" w:cs="Arial"/>
          <w:i w:val="0"/>
          <w:color w:val="595959" w:themeColor="text1" w:themeTint="A6"/>
          <w:sz w:val="24"/>
          <w:szCs w:val="24"/>
        </w:rPr>
        <w:t>Denholm House</w:t>
      </w:r>
    </w:p>
    <w:p w14:paraId="666EB830" w14:textId="77777777" w:rsidR="008B05AE" w:rsidRPr="00736E8F" w:rsidRDefault="008B05AE" w:rsidP="00A12224">
      <w:pPr>
        <w:rPr>
          <w:rStyle w:val="A2"/>
          <w:rFonts w:ascii="Arial" w:hAnsi="Arial" w:cs="Arial"/>
          <w:i w:val="0"/>
          <w:color w:val="595959" w:themeColor="text1" w:themeTint="A6"/>
          <w:sz w:val="24"/>
          <w:szCs w:val="24"/>
        </w:rPr>
      </w:pPr>
      <w:r w:rsidRPr="00736E8F">
        <w:rPr>
          <w:rStyle w:val="A2"/>
          <w:rFonts w:ascii="Arial" w:hAnsi="Arial" w:cs="Arial"/>
          <w:i w:val="0"/>
          <w:color w:val="595959" w:themeColor="text1" w:themeTint="A6"/>
          <w:sz w:val="24"/>
          <w:szCs w:val="24"/>
        </w:rPr>
        <w:t>Almondvale Business Park</w:t>
      </w:r>
    </w:p>
    <w:p w14:paraId="409CF09D" w14:textId="77777777" w:rsidR="008B05AE" w:rsidRPr="00736E8F" w:rsidRDefault="008B05AE" w:rsidP="00A12224">
      <w:pPr>
        <w:rPr>
          <w:rStyle w:val="A2"/>
          <w:rFonts w:ascii="Arial" w:hAnsi="Arial" w:cs="Arial"/>
          <w:i w:val="0"/>
          <w:color w:val="595959" w:themeColor="text1" w:themeTint="A6"/>
          <w:sz w:val="24"/>
          <w:szCs w:val="24"/>
        </w:rPr>
      </w:pPr>
      <w:r w:rsidRPr="00736E8F">
        <w:rPr>
          <w:rStyle w:val="A2"/>
          <w:rFonts w:ascii="Arial" w:hAnsi="Arial" w:cs="Arial"/>
          <w:i w:val="0"/>
          <w:color w:val="595959" w:themeColor="text1" w:themeTint="A6"/>
          <w:sz w:val="24"/>
          <w:szCs w:val="24"/>
        </w:rPr>
        <w:t>Almondvale Way</w:t>
      </w:r>
    </w:p>
    <w:p w14:paraId="5FC79571" w14:textId="77777777" w:rsidR="008B05AE" w:rsidRPr="00736E8F" w:rsidRDefault="008B05AE" w:rsidP="00A12224">
      <w:pPr>
        <w:rPr>
          <w:rStyle w:val="A2"/>
          <w:rFonts w:ascii="Arial" w:hAnsi="Arial" w:cs="Arial"/>
          <w:i w:val="0"/>
          <w:color w:val="595959" w:themeColor="text1" w:themeTint="A6"/>
          <w:sz w:val="24"/>
          <w:szCs w:val="24"/>
        </w:rPr>
      </w:pPr>
      <w:r w:rsidRPr="00736E8F">
        <w:rPr>
          <w:rStyle w:val="A2"/>
          <w:rFonts w:ascii="Arial" w:hAnsi="Arial" w:cs="Arial"/>
          <w:i w:val="0"/>
          <w:color w:val="595959" w:themeColor="text1" w:themeTint="A6"/>
          <w:sz w:val="24"/>
          <w:szCs w:val="24"/>
        </w:rPr>
        <w:t>Livingston EH54 6GA</w:t>
      </w:r>
    </w:p>
    <w:p w14:paraId="06BD0B29" w14:textId="77777777" w:rsidR="008B05AE" w:rsidRPr="00C55905" w:rsidRDefault="008B05AE" w:rsidP="00A12224">
      <w:pPr>
        <w:pStyle w:val="Pa0"/>
      </w:pPr>
    </w:p>
    <w:p w14:paraId="1D61E815" w14:textId="77777777" w:rsidR="008B05AE" w:rsidRPr="00C55905" w:rsidRDefault="008B05AE" w:rsidP="00A12224">
      <w:pPr>
        <w:pStyle w:val="Pa0"/>
      </w:pPr>
    </w:p>
    <w:p w14:paraId="50112C58" w14:textId="77777777" w:rsidR="008B05AE" w:rsidRPr="00C55905" w:rsidRDefault="008B05AE" w:rsidP="00A12224">
      <w:pPr>
        <w:pStyle w:val="Pa0"/>
      </w:pPr>
      <w:r w:rsidRPr="00C55905">
        <w:rPr>
          <w:rStyle w:val="A1"/>
          <w:color w:val="595959" w:themeColor="text1" w:themeTint="A6"/>
        </w:rPr>
        <w:t xml:space="preserve">T   </w:t>
      </w:r>
      <w:r>
        <w:rPr>
          <w:rStyle w:val="A1"/>
          <w:b w:val="0"/>
          <w:color w:val="595959" w:themeColor="text1" w:themeTint="A6"/>
        </w:rPr>
        <w:t>+44 (0)131 244</w:t>
      </w:r>
      <w:r w:rsidRPr="00736E8F">
        <w:rPr>
          <w:rStyle w:val="A1"/>
          <w:b w:val="0"/>
          <w:color w:val="595959" w:themeColor="text1" w:themeTint="A6"/>
        </w:rPr>
        <w:t xml:space="preserve"> </w:t>
      </w:r>
      <w:r>
        <w:rPr>
          <w:rStyle w:val="A1"/>
          <w:b w:val="0"/>
          <w:color w:val="595959" w:themeColor="text1" w:themeTint="A6"/>
        </w:rPr>
        <w:t>4330</w:t>
      </w:r>
    </w:p>
    <w:p w14:paraId="3DDF0715" w14:textId="71D22952" w:rsidR="008B05AE" w:rsidRPr="00C55905" w:rsidRDefault="008B05AE" w:rsidP="00A12224">
      <w:pPr>
        <w:pStyle w:val="Pa0"/>
      </w:pPr>
      <w:r w:rsidRPr="00C55905">
        <w:rPr>
          <w:rStyle w:val="A1"/>
          <w:color w:val="595959" w:themeColor="text1" w:themeTint="A6"/>
        </w:rPr>
        <w:t xml:space="preserve">E   </w:t>
      </w:r>
      <w:proofErr w:type="spellStart"/>
      <w:r w:rsidRPr="00736E8F">
        <w:rPr>
          <w:rStyle w:val="A1"/>
          <w:b w:val="0"/>
          <w:color w:val="595959" w:themeColor="text1" w:themeTint="A6"/>
        </w:rPr>
        <w:t>enquiries@educationscotland.gov.</w:t>
      </w:r>
      <w:r w:rsidR="006D22DE">
        <w:rPr>
          <w:rStyle w:val="A1"/>
          <w:b w:val="0"/>
          <w:color w:val="595959" w:themeColor="text1" w:themeTint="A6"/>
        </w:rPr>
        <w:t>scot</w:t>
      </w:r>
      <w:proofErr w:type="spellEnd"/>
    </w:p>
    <w:p w14:paraId="301F85AC" w14:textId="77777777" w:rsidR="008B05AE" w:rsidRPr="00C55905" w:rsidRDefault="008B05AE" w:rsidP="00A12224">
      <w:pPr>
        <w:rPr>
          <w:rStyle w:val="A2"/>
          <w:rFonts w:cs="Arial"/>
          <w:i w:val="0"/>
          <w:color w:val="595959" w:themeColor="text1" w:themeTint="A6"/>
          <w:sz w:val="24"/>
          <w:szCs w:val="24"/>
        </w:rPr>
      </w:pPr>
    </w:p>
    <w:p w14:paraId="4457F78B" w14:textId="77777777" w:rsidR="008B05AE" w:rsidRPr="00C55905" w:rsidRDefault="008B05AE" w:rsidP="00A12224">
      <w:pPr>
        <w:rPr>
          <w:rStyle w:val="A2"/>
          <w:rFonts w:cs="Arial"/>
          <w:i w:val="0"/>
          <w:color w:val="595959" w:themeColor="text1" w:themeTint="A6"/>
          <w:sz w:val="24"/>
          <w:szCs w:val="24"/>
        </w:rPr>
      </w:pPr>
    </w:p>
    <w:p w14:paraId="7DC06416" w14:textId="77777777" w:rsidR="008B05AE" w:rsidRPr="00C55905" w:rsidRDefault="008B05AE" w:rsidP="00A12224">
      <w:pPr>
        <w:pStyle w:val="Pa0"/>
      </w:pPr>
      <w:r w:rsidRPr="00C55905">
        <w:rPr>
          <w:rStyle w:val="A1"/>
          <w:color w:val="B3D259"/>
        </w:rPr>
        <w:t>www.education</w:t>
      </w:r>
      <w:r>
        <w:rPr>
          <w:rStyle w:val="A1"/>
          <w:color w:val="B3D259"/>
        </w:rPr>
        <w:t>.gov.scot</w:t>
      </w:r>
    </w:p>
    <w:p w14:paraId="58CCA2F7" w14:textId="77777777" w:rsidR="008B05AE" w:rsidRPr="00736E8F" w:rsidRDefault="008B05AE" w:rsidP="00A12224"/>
    <w:p w14:paraId="3D94CB0D" w14:textId="77777777" w:rsidR="008B05AE" w:rsidRPr="00736E8F" w:rsidRDefault="008B05AE" w:rsidP="00A12224"/>
    <w:p w14:paraId="103E8C17" w14:textId="77777777" w:rsidR="008B05AE" w:rsidRPr="00736E8F" w:rsidRDefault="008B05AE" w:rsidP="00A12224"/>
    <w:p w14:paraId="4A910414" w14:textId="77777777" w:rsidR="008B05AE" w:rsidRPr="00736E8F" w:rsidRDefault="008B05AE" w:rsidP="00A12224"/>
    <w:p w14:paraId="3856562C" w14:textId="77777777" w:rsidR="008B05AE" w:rsidRPr="00736E8F" w:rsidRDefault="008B05AE" w:rsidP="00A12224"/>
    <w:p w14:paraId="6334A6D5" w14:textId="77777777" w:rsidR="008B05AE" w:rsidRPr="00736E8F" w:rsidRDefault="008B05AE" w:rsidP="00A12224"/>
    <w:p w14:paraId="75F112D7" w14:textId="77777777" w:rsidR="008B05AE" w:rsidRPr="00736E8F" w:rsidRDefault="008B05AE" w:rsidP="00A12224"/>
    <w:p w14:paraId="3C6CBDAA" w14:textId="77777777" w:rsidR="008B05AE" w:rsidRPr="00736E8F" w:rsidRDefault="008B05AE" w:rsidP="00A12224"/>
    <w:p w14:paraId="32B4EA77" w14:textId="77777777" w:rsidR="008B05AE" w:rsidRDefault="008B05AE" w:rsidP="00A12224"/>
    <w:p w14:paraId="6193AA8D" w14:textId="77777777" w:rsidR="008B05AE" w:rsidRPr="00736E8F" w:rsidRDefault="008B05AE" w:rsidP="00A12224"/>
    <w:p w14:paraId="20F182CA" w14:textId="0690E10C" w:rsidR="008B05AE" w:rsidRDefault="008B05AE" w:rsidP="00A12224"/>
    <w:sectPr w:rsidR="008B05AE" w:rsidSect="005538CC">
      <w:headerReference w:type="first" r:id="rId30"/>
      <w:footerReference w:type="first" r:id="rId31"/>
      <w:pgSz w:w="11900" w:h="16840"/>
      <w:pgMar w:top="851" w:right="851" w:bottom="851" w:left="851"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95680" w14:textId="77777777" w:rsidR="005538CC" w:rsidRDefault="005538CC" w:rsidP="00A12224">
      <w:r>
        <w:separator/>
      </w:r>
    </w:p>
  </w:endnote>
  <w:endnote w:type="continuationSeparator" w:id="0">
    <w:p w14:paraId="630EF241" w14:textId="77777777" w:rsidR="005538CC" w:rsidRDefault="005538CC" w:rsidP="00A12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 Arial">
    <w:altName w:val="Cambria"/>
    <w:panose1 w:val="00000000000000000000"/>
    <w:charset w:val="4D"/>
    <w:family w:val="swiss"/>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6DCF0" w14:textId="77777777" w:rsidR="003D727D" w:rsidRDefault="003D727D" w:rsidP="003D727D">
    <w:pPr>
      <w:pStyle w:val="Footer"/>
      <w:rPr>
        <w:rStyle w:val="PageNumber"/>
      </w:rPr>
    </w:pPr>
  </w:p>
  <w:p w14:paraId="10269E4F" w14:textId="77777777" w:rsidR="003D727D" w:rsidRDefault="003D727D" w:rsidP="003D727D">
    <w:pPr>
      <w:pStyle w:val="Footer"/>
      <w:rPr>
        <w:rStyle w:val="PageNumber"/>
        <w:color w:val="7F7F7F" w:themeColor="text1" w:themeTint="80"/>
        <w:sz w:val="18"/>
        <w:szCs w:val="18"/>
      </w:rPr>
    </w:pPr>
  </w:p>
  <w:p w14:paraId="3493FC3D" w14:textId="77777777" w:rsidR="003D727D" w:rsidRPr="00EA2EB8" w:rsidRDefault="003D727D" w:rsidP="003D727D">
    <w:pPr>
      <w:pStyle w:val="Footer"/>
    </w:pPr>
    <w:r>
      <w:rPr>
        <w:noProof/>
        <w:lang w:eastAsia="en-GB"/>
      </w:rPr>
      <mc:AlternateContent>
        <mc:Choice Requires="wps">
          <w:drawing>
            <wp:anchor distT="0" distB="0" distL="114300" distR="114300" simplePos="0" relativeHeight="251666432" behindDoc="0" locked="0" layoutInCell="1" allowOverlap="1" wp14:anchorId="36DFEB31" wp14:editId="474E7E48">
              <wp:simplePos x="0" y="0"/>
              <wp:positionH relativeFrom="column">
                <wp:posOffset>34290</wp:posOffset>
              </wp:positionH>
              <wp:positionV relativeFrom="paragraph">
                <wp:posOffset>47625</wp:posOffset>
              </wp:positionV>
              <wp:extent cx="6459855" cy="0"/>
              <wp:effectExtent l="0" t="0" r="17145" b="25400"/>
              <wp:wrapNone/>
              <wp:docPr id="53" name="Straight Connector 53"/>
              <wp:cNvGraphicFramePr/>
              <a:graphic xmlns:a="http://schemas.openxmlformats.org/drawingml/2006/main">
                <a:graphicData uri="http://schemas.microsoft.com/office/word/2010/wordprocessingShape">
                  <wps:wsp>
                    <wps:cNvCnPr/>
                    <wps:spPr>
                      <a:xfrm>
                        <a:off x="0" y="0"/>
                        <a:ext cx="6459855" cy="0"/>
                      </a:xfrm>
                      <a:prstGeom prst="line">
                        <a:avLst/>
                      </a:prstGeom>
                      <a:ln w="9525" cmpd="sng">
                        <a:solidFill>
                          <a:srgbClr val="B3D236"/>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9D69E75" id="Straight Connector 5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7pt,3.75pt" to="511.3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" strokecolor="#b3d236">
              <v:stroke joinstyle="miter"/>
            </v:line>
          </w:pict>
        </mc:Fallback>
      </mc:AlternateContent>
    </w:r>
    <w:r w:rsidRPr="00EA2EB8">
      <w:rPr>
        <w:rStyle w:val="PageNumber"/>
        <w:color w:val="7F7F7F" w:themeColor="text1" w:themeTint="80"/>
        <w:sz w:val="18"/>
        <w:szCs w:val="18"/>
      </w:rPr>
      <w:fldChar w:fldCharType="begin"/>
    </w:r>
    <w:r w:rsidRPr="00EA2EB8">
      <w:rPr>
        <w:rStyle w:val="PageNumber"/>
        <w:color w:val="7F7F7F" w:themeColor="text1" w:themeTint="80"/>
        <w:sz w:val="18"/>
        <w:szCs w:val="18"/>
      </w:rPr>
      <w:instrText xml:space="preserve"> PAGE </w:instrText>
    </w:r>
    <w:r w:rsidRPr="00EA2EB8">
      <w:rPr>
        <w:rStyle w:val="PageNumber"/>
        <w:color w:val="7F7F7F" w:themeColor="text1" w:themeTint="80"/>
        <w:sz w:val="18"/>
        <w:szCs w:val="18"/>
      </w:rPr>
      <w:fldChar w:fldCharType="separate"/>
    </w:r>
    <w:r>
      <w:rPr>
        <w:rStyle w:val="PageNumber"/>
        <w:noProof/>
        <w:color w:val="7F7F7F" w:themeColor="text1" w:themeTint="80"/>
        <w:sz w:val="18"/>
        <w:szCs w:val="18"/>
      </w:rPr>
      <w:t>2</w:t>
    </w:r>
    <w:r w:rsidRPr="00EA2EB8">
      <w:rPr>
        <w:rStyle w:val="PageNumber"/>
        <w:color w:val="7F7F7F" w:themeColor="text1" w:themeTint="80"/>
        <w:sz w:val="18"/>
        <w:szCs w:val="18"/>
      </w:rPr>
      <w:fldChar w:fldCharType="end"/>
    </w:r>
    <w:r w:rsidRPr="00EA2EB8">
      <w:rPr>
        <w:rStyle w:val="PageNumber"/>
        <w:color w:val="7F7F7F" w:themeColor="text1" w:themeTint="80"/>
        <w:sz w:val="18"/>
        <w:szCs w:val="18"/>
      </w:rPr>
      <w:t xml:space="preserve">  </w:t>
    </w:r>
    <w:r w:rsidRPr="00EA2EB8">
      <w:rPr>
        <w:rStyle w:val="PageNumber"/>
        <w:color w:val="A6A6A6" w:themeColor="background1" w:themeShade="A6"/>
        <w:sz w:val="18"/>
        <w:szCs w:val="18"/>
      </w:rPr>
      <w:t xml:space="preserve"> |</w:t>
    </w:r>
    <w:r w:rsidRPr="00EA2EB8">
      <w:rPr>
        <w:rStyle w:val="PageNumber"/>
        <w:color w:val="7F7F7F" w:themeColor="text1" w:themeTint="80"/>
        <w:sz w:val="18"/>
        <w:szCs w:val="18"/>
      </w:rPr>
      <w:t xml:space="preserve">  </w:t>
    </w:r>
    <w:r>
      <w:rPr>
        <w:rStyle w:val="PageNumber"/>
        <w:color w:val="7F7F7F" w:themeColor="text1" w:themeTint="80"/>
        <w:sz w:val="18"/>
        <w:szCs w:val="18"/>
      </w:rPr>
      <w:t xml:space="preserve"> </w:t>
    </w:r>
    <w:r w:rsidRPr="00EA2EB8">
      <w:rPr>
        <w:rStyle w:val="PageNumber"/>
        <w:color w:val="7F7F7F" w:themeColor="text1" w:themeTint="80"/>
        <w:sz w:val="18"/>
        <w:szCs w:val="18"/>
      </w:rPr>
      <w:t>Document title</w:t>
    </w:r>
  </w:p>
  <w:p w14:paraId="2C408B33" w14:textId="77777777" w:rsidR="003D727D" w:rsidRDefault="003D727D" w:rsidP="003D727D">
    <w:pPr>
      <w:pStyle w:val="Footer"/>
    </w:pPr>
  </w:p>
  <w:p w14:paraId="4328F19A" w14:textId="77777777" w:rsidR="003D727D" w:rsidRDefault="003D727D" w:rsidP="003D727D"/>
  <w:p w14:paraId="52D4B7DE" w14:textId="77777777" w:rsidR="00E44D85" w:rsidRDefault="00E44D85"/>
  <w:p w14:paraId="01DE71CE" w14:textId="77777777" w:rsidR="00E44D85" w:rsidRDefault="00E44D85"/>
  <w:p w14:paraId="6EA8E74C" w14:textId="77777777" w:rsidR="00E44D85" w:rsidRDefault="00E44D85"/>
  <w:p w14:paraId="1AFD5333" w14:textId="77777777" w:rsidR="00E44D85" w:rsidRDefault="00E44D8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4F0D9" w14:textId="77777777" w:rsidR="003D727D" w:rsidRDefault="003D727D" w:rsidP="003D727D">
    <w:pPr>
      <w:pStyle w:val="Footer"/>
      <w:rPr>
        <w:rStyle w:val="PageNumber"/>
      </w:rPr>
    </w:pPr>
    <w:r>
      <w:rPr>
        <w:noProof/>
        <w:lang w:eastAsia="en-GB"/>
      </w:rPr>
      <mc:AlternateContent>
        <mc:Choice Requires="wps">
          <w:drawing>
            <wp:anchor distT="0" distB="0" distL="114300" distR="114300" simplePos="0" relativeHeight="251665408" behindDoc="0" locked="0" layoutInCell="1" allowOverlap="1" wp14:anchorId="294F74F0" wp14:editId="6845DA6D">
              <wp:simplePos x="0" y="0"/>
              <wp:positionH relativeFrom="column">
                <wp:posOffset>34290</wp:posOffset>
              </wp:positionH>
              <wp:positionV relativeFrom="paragraph">
                <wp:posOffset>56303</wp:posOffset>
              </wp:positionV>
              <wp:extent cx="6459855" cy="0"/>
              <wp:effectExtent l="0" t="0" r="17145" b="25400"/>
              <wp:wrapNone/>
              <wp:docPr id="55" name="Straight Connector 55"/>
              <wp:cNvGraphicFramePr/>
              <a:graphic xmlns:a="http://schemas.openxmlformats.org/drawingml/2006/main">
                <a:graphicData uri="http://schemas.microsoft.com/office/word/2010/wordprocessingShape">
                  <wps:wsp>
                    <wps:cNvCnPr/>
                    <wps:spPr>
                      <a:xfrm>
                        <a:off x="0" y="0"/>
                        <a:ext cx="6459855" cy="0"/>
                      </a:xfrm>
                      <a:prstGeom prst="line">
                        <a:avLst/>
                      </a:prstGeom>
                      <a:ln w="9525" cmpd="sng">
                        <a:solidFill>
                          <a:srgbClr val="B3D236"/>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FA7E5A4" id="Straight Connector 5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7pt,4.45pt" to="511.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" strokecolor="#b3d236">
              <v:stroke joinstyle="miter"/>
            </v:line>
          </w:pict>
        </mc:Fallback>
      </mc:AlternateContent>
    </w:r>
  </w:p>
  <w:p w14:paraId="134FC41A" w14:textId="381CF37F" w:rsidR="00E44D85" w:rsidRDefault="003D727D" w:rsidP="00CF7592">
    <w:pPr>
      <w:pStyle w:val="Footer"/>
    </w:pPr>
    <w:r w:rsidRPr="00EA2EB8">
      <w:rPr>
        <w:rStyle w:val="PageNumber"/>
        <w:color w:val="7F7F7F" w:themeColor="text1" w:themeTint="80"/>
        <w:sz w:val="18"/>
        <w:szCs w:val="18"/>
      </w:rPr>
      <w:fldChar w:fldCharType="begin"/>
    </w:r>
    <w:r w:rsidRPr="00EA2EB8">
      <w:rPr>
        <w:rStyle w:val="PageNumber"/>
        <w:color w:val="7F7F7F" w:themeColor="text1" w:themeTint="80"/>
        <w:sz w:val="18"/>
        <w:szCs w:val="18"/>
      </w:rPr>
      <w:instrText xml:space="preserve"> PAGE </w:instrText>
    </w:r>
    <w:r w:rsidRPr="00EA2EB8">
      <w:rPr>
        <w:rStyle w:val="PageNumber"/>
        <w:color w:val="7F7F7F" w:themeColor="text1" w:themeTint="80"/>
        <w:sz w:val="18"/>
        <w:szCs w:val="18"/>
      </w:rPr>
      <w:fldChar w:fldCharType="separate"/>
    </w:r>
    <w:r w:rsidR="0060159A">
      <w:rPr>
        <w:rStyle w:val="PageNumber"/>
        <w:noProof/>
        <w:color w:val="7F7F7F" w:themeColor="text1" w:themeTint="80"/>
        <w:sz w:val="18"/>
        <w:szCs w:val="18"/>
      </w:rPr>
      <w:t>19</w:t>
    </w:r>
    <w:r w:rsidRPr="00EA2EB8">
      <w:rPr>
        <w:rStyle w:val="PageNumber"/>
        <w:color w:val="7F7F7F" w:themeColor="text1" w:themeTint="80"/>
        <w:sz w:val="18"/>
        <w:szCs w:val="18"/>
      </w:rPr>
      <w:fldChar w:fldCharType="end"/>
    </w:r>
    <w:r w:rsidRPr="00EA2EB8">
      <w:rPr>
        <w:rStyle w:val="PageNumber"/>
        <w:color w:val="7F7F7F" w:themeColor="text1" w:themeTint="80"/>
        <w:sz w:val="18"/>
        <w:szCs w:val="18"/>
      </w:rPr>
      <w:t xml:space="preserve">  </w:t>
    </w:r>
    <w:r w:rsidRPr="00EA2EB8">
      <w:rPr>
        <w:rStyle w:val="PageNumber"/>
        <w:color w:val="A6A6A6" w:themeColor="background1" w:themeShade="A6"/>
        <w:sz w:val="18"/>
        <w:szCs w:val="18"/>
      </w:rPr>
      <w:t xml:space="preserve"> |</w:t>
    </w:r>
    <w:r w:rsidRPr="00EA2EB8">
      <w:rPr>
        <w:rStyle w:val="PageNumber"/>
        <w:color w:val="7F7F7F" w:themeColor="text1" w:themeTint="80"/>
        <w:sz w:val="18"/>
        <w:szCs w:val="18"/>
      </w:rPr>
      <w:t xml:space="preserve">  </w:t>
    </w:r>
    <w:r>
      <w:rPr>
        <w:rStyle w:val="PageNumber"/>
        <w:color w:val="7F7F7F" w:themeColor="text1" w:themeTint="80"/>
        <w:sz w:val="18"/>
        <w:szCs w:val="18"/>
      </w:rPr>
      <w:t xml:space="preserve"> </w:t>
    </w:r>
    <w:r w:rsidRPr="000C5CB5">
      <w:rPr>
        <w:rStyle w:val="PageNumber"/>
        <w:color w:val="7F7F7F" w:themeColor="text1" w:themeTint="80"/>
        <w:sz w:val="18"/>
        <w:szCs w:val="18"/>
      </w:rPr>
      <w:t>Professional Learning in STEM</w:t>
    </w:r>
    <w:r>
      <w:rPr>
        <w:rStyle w:val="PageNumber"/>
        <w:color w:val="7F7F7F" w:themeColor="text1" w:themeTint="80"/>
        <w:sz w:val="18"/>
        <w:szCs w:val="18"/>
      </w:rPr>
      <w:t xml:space="preserve"> Survey Findings 202</w:t>
    </w:r>
    <w:r w:rsidR="00B33612">
      <w:rPr>
        <w:rStyle w:val="PageNumber"/>
        <w:color w:val="7F7F7F" w:themeColor="text1" w:themeTint="80"/>
        <w:sz w:val="18"/>
        <w:szCs w:val="18"/>
      </w:rPr>
      <w:t>2/23</w:t>
    </w:r>
    <w:r>
      <w:rPr>
        <w:rStyle w:val="PageNumber"/>
        <w:color w:val="7F7F7F" w:themeColor="text1" w:themeTint="80"/>
        <w:sz w:val="18"/>
        <w:szCs w:val="18"/>
      </w:rPr>
      <w:t xml:space="preserve"> – </w:t>
    </w:r>
    <w:r w:rsidR="00B33612">
      <w:rPr>
        <w:rStyle w:val="PageNumber"/>
        <w:color w:val="7F7F7F" w:themeColor="text1" w:themeTint="80"/>
        <w:sz w:val="18"/>
        <w:szCs w:val="18"/>
      </w:rPr>
      <w:t>School-based technical support staff</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33AD9" w14:textId="77777777" w:rsidR="003D727D" w:rsidRDefault="003D727D" w:rsidP="00A12224">
    <w:pPr>
      <w:pStyle w:val="Footer"/>
      <w:rPr>
        <w:rStyle w:val="PageNumber"/>
      </w:rPr>
    </w:pPr>
  </w:p>
  <w:p w14:paraId="22754823" w14:textId="77777777" w:rsidR="003D727D" w:rsidRDefault="003D727D" w:rsidP="00A12224">
    <w:pPr>
      <w:pStyle w:val="Footer"/>
      <w:rPr>
        <w:rStyle w:val="PageNumber"/>
        <w:color w:val="7F7F7F" w:themeColor="text1" w:themeTint="80"/>
        <w:sz w:val="18"/>
        <w:szCs w:val="18"/>
      </w:rPr>
    </w:pPr>
  </w:p>
  <w:p w14:paraId="085D2E20" w14:textId="77777777" w:rsidR="003D727D" w:rsidRPr="00EA2EB8" w:rsidRDefault="003D727D" w:rsidP="00A12224">
    <w:pPr>
      <w:pStyle w:val="Footer"/>
    </w:pPr>
    <w:r>
      <w:rPr>
        <w:noProof/>
        <w:lang w:eastAsia="en-GB"/>
      </w:rPr>
      <mc:AlternateContent>
        <mc:Choice Requires="wps">
          <w:drawing>
            <wp:anchor distT="0" distB="0" distL="114300" distR="114300" simplePos="0" relativeHeight="251660288" behindDoc="0" locked="0" layoutInCell="1" allowOverlap="1" wp14:anchorId="38E35FC0" wp14:editId="05DD2165">
              <wp:simplePos x="0" y="0"/>
              <wp:positionH relativeFrom="column">
                <wp:posOffset>34290</wp:posOffset>
              </wp:positionH>
              <wp:positionV relativeFrom="paragraph">
                <wp:posOffset>47625</wp:posOffset>
              </wp:positionV>
              <wp:extent cx="6459855" cy="0"/>
              <wp:effectExtent l="0" t="0" r="17145" b="25400"/>
              <wp:wrapNone/>
              <wp:docPr id="10" name="Straight Connector 10"/>
              <wp:cNvGraphicFramePr/>
              <a:graphic xmlns:a="http://schemas.openxmlformats.org/drawingml/2006/main">
                <a:graphicData uri="http://schemas.microsoft.com/office/word/2010/wordprocessingShape">
                  <wps:wsp>
                    <wps:cNvCnPr/>
                    <wps:spPr>
                      <a:xfrm>
                        <a:off x="0" y="0"/>
                        <a:ext cx="6459855" cy="0"/>
                      </a:xfrm>
                      <a:prstGeom prst="line">
                        <a:avLst/>
                      </a:prstGeom>
                      <a:ln w="9525" cmpd="sng">
                        <a:solidFill>
                          <a:srgbClr val="B3D236"/>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FF6AB42" id="Straight Connector 1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7pt,3.75pt" to="511.3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" strokecolor="#b3d236">
              <v:stroke joinstyle="miter"/>
            </v:line>
          </w:pict>
        </mc:Fallback>
      </mc:AlternateContent>
    </w:r>
    <w:r w:rsidRPr="00EA2EB8">
      <w:rPr>
        <w:rStyle w:val="PageNumber"/>
        <w:color w:val="7F7F7F" w:themeColor="text1" w:themeTint="80"/>
        <w:sz w:val="18"/>
        <w:szCs w:val="18"/>
      </w:rPr>
      <w:fldChar w:fldCharType="begin"/>
    </w:r>
    <w:r w:rsidRPr="00EA2EB8">
      <w:rPr>
        <w:rStyle w:val="PageNumber"/>
        <w:color w:val="7F7F7F" w:themeColor="text1" w:themeTint="80"/>
        <w:sz w:val="18"/>
        <w:szCs w:val="18"/>
      </w:rPr>
      <w:instrText xml:space="preserve"> PAGE </w:instrText>
    </w:r>
    <w:r w:rsidRPr="00EA2EB8">
      <w:rPr>
        <w:rStyle w:val="PageNumber"/>
        <w:color w:val="7F7F7F" w:themeColor="text1" w:themeTint="80"/>
        <w:sz w:val="18"/>
        <w:szCs w:val="18"/>
      </w:rPr>
      <w:fldChar w:fldCharType="separate"/>
    </w:r>
    <w:r>
      <w:rPr>
        <w:rStyle w:val="PageNumber"/>
        <w:noProof/>
        <w:color w:val="7F7F7F" w:themeColor="text1" w:themeTint="80"/>
        <w:sz w:val="18"/>
        <w:szCs w:val="18"/>
      </w:rPr>
      <w:t>2</w:t>
    </w:r>
    <w:r w:rsidRPr="00EA2EB8">
      <w:rPr>
        <w:rStyle w:val="PageNumber"/>
        <w:color w:val="7F7F7F" w:themeColor="text1" w:themeTint="80"/>
        <w:sz w:val="18"/>
        <w:szCs w:val="18"/>
      </w:rPr>
      <w:fldChar w:fldCharType="end"/>
    </w:r>
    <w:r w:rsidRPr="00EA2EB8">
      <w:rPr>
        <w:rStyle w:val="PageNumber"/>
        <w:color w:val="7F7F7F" w:themeColor="text1" w:themeTint="80"/>
        <w:sz w:val="18"/>
        <w:szCs w:val="18"/>
      </w:rPr>
      <w:t xml:space="preserve">  </w:t>
    </w:r>
    <w:r w:rsidRPr="00EA2EB8">
      <w:rPr>
        <w:rStyle w:val="PageNumber"/>
        <w:color w:val="A6A6A6" w:themeColor="background1" w:themeShade="A6"/>
        <w:sz w:val="18"/>
        <w:szCs w:val="18"/>
      </w:rPr>
      <w:t xml:space="preserve"> |</w:t>
    </w:r>
    <w:r w:rsidRPr="00EA2EB8">
      <w:rPr>
        <w:rStyle w:val="PageNumber"/>
        <w:color w:val="7F7F7F" w:themeColor="text1" w:themeTint="80"/>
        <w:sz w:val="18"/>
        <w:szCs w:val="18"/>
      </w:rPr>
      <w:t xml:space="preserve">  </w:t>
    </w:r>
    <w:r>
      <w:rPr>
        <w:rStyle w:val="PageNumber"/>
        <w:color w:val="7F7F7F" w:themeColor="text1" w:themeTint="80"/>
        <w:sz w:val="18"/>
        <w:szCs w:val="18"/>
      </w:rPr>
      <w:t xml:space="preserve"> </w:t>
    </w:r>
    <w:r w:rsidRPr="00EA2EB8">
      <w:rPr>
        <w:rStyle w:val="PageNumber"/>
        <w:color w:val="7F7F7F" w:themeColor="text1" w:themeTint="80"/>
        <w:sz w:val="18"/>
        <w:szCs w:val="18"/>
      </w:rPr>
      <w:t>Document title</w:t>
    </w:r>
  </w:p>
  <w:p w14:paraId="79BF4492" w14:textId="77777777" w:rsidR="003D727D" w:rsidRDefault="003D727D" w:rsidP="00A12224">
    <w:pPr>
      <w:pStyle w:val="Footer"/>
    </w:pPr>
  </w:p>
  <w:p w14:paraId="39B68D69" w14:textId="77777777" w:rsidR="003D727D" w:rsidRDefault="003D727D" w:rsidP="00A12224"/>
  <w:p w14:paraId="6BD6D022" w14:textId="77777777" w:rsidR="003D727D" w:rsidRDefault="003D727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96C8" w14:textId="77777777" w:rsidR="003D727D" w:rsidRDefault="003D727D" w:rsidP="00A12224">
    <w:pPr>
      <w:pStyle w:val="Footer"/>
      <w:rPr>
        <w:rStyle w:val="PageNumber"/>
      </w:rPr>
    </w:pPr>
    <w:r>
      <w:rPr>
        <w:noProof/>
        <w:lang w:eastAsia="en-GB"/>
      </w:rPr>
      <mc:AlternateContent>
        <mc:Choice Requires="wps">
          <w:drawing>
            <wp:anchor distT="0" distB="0" distL="114300" distR="114300" simplePos="0" relativeHeight="251659264" behindDoc="0" locked="0" layoutInCell="1" allowOverlap="1" wp14:anchorId="0F56CE9A" wp14:editId="1040922F">
              <wp:simplePos x="0" y="0"/>
              <wp:positionH relativeFrom="column">
                <wp:posOffset>34290</wp:posOffset>
              </wp:positionH>
              <wp:positionV relativeFrom="paragraph">
                <wp:posOffset>56303</wp:posOffset>
              </wp:positionV>
              <wp:extent cx="6459855" cy="0"/>
              <wp:effectExtent l="0" t="0" r="17145" b="25400"/>
              <wp:wrapNone/>
              <wp:docPr id="3" name="Straight Connector 3"/>
              <wp:cNvGraphicFramePr/>
              <a:graphic xmlns:a="http://schemas.openxmlformats.org/drawingml/2006/main">
                <a:graphicData uri="http://schemas.microsoft.com/office/word/2010/wordprocessingShape">
                  <wps:wsp>
                    <wps:cNvCnPr/>
                    <wps:spPr>
                      <a:xfrm>
                        <a:off x="0" y="0"/>
                        <a:ext cx="6459855" cy="0"/>
                      </a:xfrm>
                      <a:prstGeom prst="line">
                        <a:avLst/>
                      </a:prstGeom>
                      <a:ln w="9525" cmpd="sng">
                        <a:solidFill>
                          <a:srgbClr val="B3D236"/>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E60B7B1"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pt,4.45pt" to="511.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" strokecolor="#b3d236">
              <v:stroke joinstyle="miter"/>
            </v:line>
          </w:pict>
        </mc:Fallback>
      </mc:AlternateContent>
    </w:r>
  </w:p>
  <w:p w14:paraId="5B7AA6A2" w14:textId="5CE01F92" w:rsidR="003D727D" w:rsidRDefault="003D727D" w:rsidP="00062B7A">
    <w:pPr>
      <w:pStyle w:val="Footer"/>
    </w:pPr>
    <w:r w:rsidRPr="00EA2EB8">
      <w:rPr>
        <w:rStyle w:val="PageNumber"/>
        <w:color w:val="7F7F7F" w:themeColor="text1" w:themeTint="80"/>
        <w:sz w:val="18"/>
        <w:szCs w:val="18"/>
      </w:rPr>
      <w:fldChar w:fldCharType="begin"/>
    </w:r>
    <w:r w:rsidRPr="00EA2EB8">
      <w:rPr>
        <w:rStyle w:val="PageNumber"/>
        <w:color w:val="7F7F7F" w:themeColor="text1" w:themeTint="80"/>
        <w:sz w:val="18"/>
        <w:szCs w:val="18"/>
      </w:rPr>
      <w:instrText xml:space="preserve"> PAGE </w:instrText>
    </w:r>
    <w:r w:rsidRPr="00EA2EB8">
      <w:rPr>
        <w:rStyle w:val="PageNumber"/>
        <w:color w:val="7F7F7F" w:themeColor="text1" w:themeTint="80"/>
        <w:sz w:val="18"/>
        <w:szCs w:val="18"/>
      </w:rPr>
      <w:fldChar w:fldCharType="separate"/>
    </w:r>
    <w:r w:rsidR="00FF4808">
      <w:rPr>
        <w:rStyle w:val="PageNumber"/>
        <w:noProof/>
        <w:color w:val="7F7F7F" w:themeColor="text1" w:themeTint="80"/>
        <w:sz w:val="18"/>
        <w:szCs w:val="18"/>
      </w:rPr>
      <w:t>20</w:t>
    </w:r>
    <w:r w:rsidRPr="00EA2EB8">
      <w:rPr>
        <w:rStyle w:val="PageNumber"/>
        <w:color w:val="7F7F7F" w:themeColor="text1" w:themeTint="80"/>
        <w:sz w:val="18"/>
        <w:szCs w:val="18"/>
      </w:rPr>
      <w:fldChar w:fldCharType="end"/>
    </w:r>
    <w:r w:rsidRPr="00EA2EB8">
      <w:rPr>
        <w:rStyle w:val="PageNumber"/>
        <w:color w:val="7F7F7F" w:themeColor="text1" w:themeTint="80"/>
        <w:sz w:val="18"/>
        <w:szCs w:val="18"/>
      </w:rPr>
      <w:t xml:space="preserve">  </w:t>
    </w:r>
    <w:r w:rsidRPr="00EA2EB8">
      <w:rPr>
        <w:rStyle w:val="PageNumber"/>
        <w:color w:val="A6A6A6" w:themeColor="background1" w:themeShade="A6"/>
        <w:sz w:val="18"/>
        <w:szCs w:val="18"/>
      </w:rPr>
      <w:t xml:space="preserve"> |</w:t>
    </w:r>
    <w:r w:rsidRPr="00EA2EB8">
      <w:rPr>
        <w:rStyle w:val="PageNumber"/>
        <w:color w:val="7F7F7F" w:themeColor="text1" w:themeTint="80"/>
        <w:sz w:val="18"/>
        <w:szCs w:val="18"/>
      </w:rPr>
      <w:t xml:space="preserve">  </w:t>
    </w:r>
    <w:r>
      <w:rPr>
        <w:rStyle w:val="PageNumber"/>
        <w:color w:val="7F7F7F" w:themeColor="text1" w:themeTint="80"/>
        <w:sz w:val="18"/>
        <w:szCs w:val="18"/>
      </w:rPr>
      <w:t xml:space="preserve"> </w:t>
    </w:r>
    <w:r w:rsidRPr="000C5CB5">
      <w:rPr>
        <w:rStyle w:val="PageNumber"/>
        <w:color w:val="7F7F7F" w:themeColor="text1" w:themeTint="80"/>
        <w:sz w:val="18"/>
        <w:szCs w:val="18"/>
      </w:rPr>
      <w:t>Professional Learning in STEM</w:t>
    </w:r>
    <w:r>
      <w:rPr>
        <w:rStyle w:val="PageNumber"/>
        <w:color w:val="7F7F7F" w:themeColor="text1" w:themeTint="80"/>
        <w:sz w:val="18"/>
        <w:szCs w:val="18"/>
      </w:rPr>
      <w:t xml:space="preserve"> Survey Findings 2020/21 – School-based technical support staff</w:t>
    </w:r>
  </w:p>
  <w:p w14:paraId="746CBB7F" w14:textId="77777777" w:rsidR="003D727D" w:rsidRDefault="003D727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342D7" w14:textId="77777777" w:rsidR="003D727D" w:rsidRDefault="003D727D" w:rsidP="00A12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61A61" w14:textId="77777777" w:rsidR="005538CC" w:rsidRDefault="005538CC" w:rsidP="00A12224">
      <w:r>
        <w:separator/>
      </w:r>
    </w:p>
  </w:footnote>
  <w:footnote w:type="continuationSeparator" w:id="0">
    <w:p w14:paraId="63E1CF6C" w14:textId="77777777" w:rsidR="005538CC" w:rsidRDefault="005538CC" w:rsidP="00A12224">
      <w:r>
        <w:continuationSeparator/>
      </w:r>
    </w:p>
  </w:footnote>
  <w:footnote w:id="1">
    <w:p w14:paraId="69A4B93A" w14:textId="01C6059B" w:rsidR="003D727D" w:rsidRPr="00715BB4" w:rsidRDefault="003D727D" w:rsidP="00A6309B">
      <w:pPr>
        <w:pStyle w:val="FootnoteText"/>
        <w:spacing w:after="0"/>
        <w:rPr>
          <w:rFonts w:ascii="Arial" w:hAnsi="Arial" w:cs="Arial"/>
          <w:sz w:val="16"/>
          <w:szCs w:val="16"/>
        </w:rPr>
      </w:pPr>
      <w:r w:rsidRPr="00715BB4">
        <w:rPr>
          <w:rStyle w:val="FootnoteReference"/>
          <w:rFonts w:ascii="Arial" w:hAnsi="Arial" w:cs="Arial"/>
          <w:sz w:val="16"/>
          <w:szCs w:val="16"/>
        </w:rPr>
        <w:footnoteRef/>
      </w:r>
      <w:r w:rsidRPr="00715BB4">
        <w:rPr>
          <w:rFonts w:ascii="Arial" w:hAnsi="Arial" w:cs="Arial"/>
          <w:sz w:val="16"/>
          <w:szCs w:val="16"/>
        </w:rPr>
        <w:t xml:space="preserve"> </w:t>
      </w:r>
      <w:r w:rsidRPr="00715BB4">
        <w:rPr>
          <w:rFonts w:ascii="Arial" w:eastAsiaTheme="minorEastAsia" w:hAnsi="Arial" w:cs="Arial"/>
          <w:sz w:val="16"/>
          <w:szCs w:val="16"/>
        </w:rPr>
        <w:t>STEM Education and Training Strategy for Scotland</w:t>
      </w:r>
      <w:r w:rsidR="00B428D5" w:rsidRPr="00715BB4">
        <w:rPr>
          <w:rFonts w:ascii="Arial" w:eastAsiaTheme="minorEastAsia" w:hAnsi="Arial" w:cs="Arial"/>
          <w:sz w:val="16"/>
          <w:szCs w:val="16"/>
        </w:rPr>
        <w:t>:</w:t>
      </w:r>
      <w:r w:rsidRPr="00715BB4">
        <w:rPr>
          <w:rFonts w:ascii="Arial" w:hAnsi="Arial" w:cs="Arial"/>
          <w:sz w:val="16"/>
          <w:szCs w:val="16"/>
        </w:rPr>
        <w:t xml:space="preserve"> </w:t>
      </w:r>
      <w:hyperlink r:id="rId1" w:history="1">
        <w:r w:rsidRPr="00715BB4">
          <w:rPr>
            <w:rStyle w:val="Hyperlink"/>
            <w:rFonts w:ascii="Arial" w:hAnsi="Arial" w:cs="Arial"/>
            <w:sz w:val="16"/>
            <w:szCs w:val="16"/>
          </w:rPr>
          <w:t>https://www.gov.scot/publications/science-technology-engineering-mathematics-education-training-strategy-scotland/</w:t>
        </w:r>
      </w:hyperlink>
      <w:r w:rsidRPr="00715BB4">
        <w:rPr>
          <w:rFonts w:ascii="Arial" w:hAnsi="Arial" w:cs="Arial"/>
          <w:sz w:val="16"/>
          <w:szCs w:val="16"/>
        </w:rPr>
        <w:t xml:space="preserve"> </w:t>
      </w:r>
    </w:p>
  </w:footnote>
  <w:footnote w:id="2">
    <w:p w14:paraId="39E50A95" w14:textId="040E6FF4" w:rsidR="003D727D" w:rsidRPr="00715BB4" w:rsidRDefault="003D727D" w:rsidP="00A6309B">
      <w:pPr>
        <w:spacing w:after="0"/>
        <w:rPr>
          <w:rFonts w:cs="Arial"/>
          <w:color w:val="auto"/>
          <w:sz w:val="16"/>
          <w:szCs w:val="16"/>
        </w:rPr>
      </w:pPr>
      <w:r w:rsidRPr="00715BB4">
        <w:rPr>
          <w:rStyle w:val="FootnoteReference"/>
          <w:rFonts w:cs="Arial"/>
          <w:color w:val="auto"/>
          <w:sz w:val="16"/>
          <w:szCs w:val="16"/>
        </w:rPr>
        <w:footnoteRef/>
      </w:r>
      <w:r w:rsidRPr="00715BB4">
        <w:rPr>
          <w:rFonts w:cs="Arial"/>
          <w:color w:val="auto"/>
          <w:sz w:val="16"/>
          <w:szCs w:val="16"/>
        </w:rPr>
        <w:t xml:space="preserve"> A summary of STEM resources</w:t>
      </w:r>
      <w:r w:rsidR="00B428D5" w:rsidRPr="00715BB4">
        <w:rPr>
          <w:rFonts w:cs="Arial"/>
          <w:color w:val="auto"/>
          <w:sz w:val="16"/>
          <w:szCs w:val="16"/>
        </w:rPr>
        <w:t>:</w:t>
      </w:r>
      <w:r w:rsidRPr="00715BB4">
        <w:rPr>
          <w:rFonts w:cs="Arial"/>
          <w:color w:val="auto"/>
          <w:sz w:val="16"/>
          <w:szCs w:val="16"/>
        </w:rPr>
        <w:t xml:space="preserve"> </w:t>
      </w:r>
      <w:hyperlink r:id="rId2" w:history="1">
        <w:r w:rsidRPr="00715BB4">
          <w:rPr>
            <w:rStyle w:val="Hyperlink"/>
            <w:rFonts w:cs="Arial"/>
            <w:sz w:val="16"/>
            <w:szCs w:val="16"/>
          </w:rPr>
          <w:t>https://education.gov.scot/improvement/learning-resources/a-summary-of-stem-resources/</w:t>
        </w:r>
      </w:hyperlink>
      <w:r w:rsidRPr="00715BB4">
        <w:rPr>
          <w:rFonts w:cs="Arial"/>
          <w:color w:val="auto"/>
          <w:sz w:val="16"/>
          <w:szCs w:val="16"/>
        </w:rPr>
        <w:t xml:space="preserve"> </w:t>
      </w:r>
    </w:p>
  </w:footnote>
  <w:footnote w:id="3">
    <w:p w14:paraId="64198AE9" w14:textId="7F7A0832" w:rsidR="003D727D" w:rsidRPr="00715BB4" w:rsidRDefault="003D727D" w:rsidP="00A6309B">
      <w:pPr>
        <w:spacing w:after="0"/>
        <w:rPr>
          <w:rFonts w:cs="Arial"/>
          <w:color w:val="auto"/>
          <w:sz w:val="16"/>
          <w:szCs w:val="16"/>
        </w:rPr>
      </w:pPr>
      <w:r w:rsidRPr="00715BB4">
        <w:rPr>
          <w:rStyle w:val="FootnoteReference"/>
          <w:rFonts w:cs="Arial"/>
          <w:color w:val="auto"/>
          <w:sz w:val="16"/>
          <w:szCs w:val="16"/>
        </w:rPr>
        <w:footnoteRef/>
      </w:r>
      <w:r w:rsidRPr="00715BB4">
        <w:rPr>
          <w:rFonts w:cs="Arial"/>
          <w:color w:val="auto"/>
          <w:sz w:val="16"/>
          <w:szCs w:val="16"/>
        </w:rPr>
        <w:t xml:space="preserve"> STEM strategy: key performance indicators</w:t>
      </w:r>
      <w:r w:rsidR="00B428D5" w:rsidRPr="00715BB4">
        <w:rPr>
          <w:rFonts w:cs="Arial"/>
          <w:color w:val="auto"/>
          <w:sz w:val="16"/>
          <w:szCs w:val="16"/>
        </w:rPr>
        <w:t>:</w:t>
      </w:r>
      <w:r w:rsidRPr="00715BB4">
        <w:rPr>
          <w:rFonts w:cs="Arial"/>
          <w:color w:val="auto"/>
          <w:sz w:val="16"/>
          <w:szCs w:val="16"/>
        </w:rPr>
        <w:t xml:space="preserve"> </w:t>
      </w:r>
      <w:hyperlink r:id="rId3" w:history="1">
        <w:r w:rsidRPr="00715BB4">
          <w:rPr>
            <w:rStyle w:val="Hyperlink"/>
            <w:rFonts w:cs="Arial"/>
            <w:sz w:val="16"/>
            <w:szCs w:val="16"/>
          </w:rPr>
          <w:t>https://www.gov.scot/publications/stem-strategy-key-performance-indicators/</w:t>
        </w:r>
      </w:hyperlink>
      <w:r w:rsidRPr="00715BB4">
        <w:rPr>
          <w:rFonts w:cs="Arial"/>
          <w:color w:val="auto"/>
          <w:sz w:val="16"/>
          <w:szCs w:val="16"/>
        </w:rPr>
        <w:t xml:space="preserve"> </w:t>
      </w:r>
    </w:p>
  </w:footnote>
  <w:footnote w:id="4">
    <w:p w14:paraId="41888949" w14:textId="77777777" w:rsidR="009F0A35" w:rsidRPr="00715BB4" w:rsidRDefault="009F0A35" w:rsidP="009F0A35">
      <w:pPr>
        <w:spacing w:after="0"/>
        <w:rPr>
          <w:rFonts w:cs="Arial"/>
          <w:color w:val="auto"/>
          <w:sz w:val="16"/>
          <w:szCs w:val="16"/>
        </w:rPr>
      </w:pPr>
      <w:r w:rsidRPr="00715BB4">
        <w:rPr>
          <w:rStyle w:val="FootnoteReference"/>
          <w:rFonts w:cs="Arial"/>
          <w:color w:val="auto"/>
          <w:sz w:val="16"/>
          <w:szCs w:val="16"/>
        </w:rPr>
        <w:footnoteRef/>
      </w:r>
      <w:r w:rsidRPr="00715BB4">
        <w:rPr>
          <w:rFonts w:cs="Arial"/>
          <w:color w:val="auto"/>
          <w:sz w:val="16"/>
          <w:szCs w:val="16"/>
        </w:rPr>
        <w:t xml:space="preserve"> STEM Strategy for Education and Training in Scotland - First Annual Report: </w:t>
      </w:r>
      <w:hyperlink r:id="rId4" w:history="1">
        <w:r w:rsidRPr="00715BB4">
          <w:rPr>
            <w:rStyle w:val="Hyperlink"/>
            <w:rFonts w:cs="Arial"/>
            <w:sz w:val="16"/>
            <w:szCs w:val="16"/>
          </w:rPr>
          <w:t>STEM strategy for education and training: first annual report - gov.scot (www.gov.scot)</w:t>
        </w:r>
      </w:hyperlink>
    </w:p>
  </w:footnote>
  <w:footnote w:id="5">
    <w:p w14:paraId="2E07931B" w14:textId="77777777" w:rsidR="009F0A35" w:rsidRPr="00715BB4" w:rsidRDefault="009F0A35" w:rsidP="009F0A35">
      <w:pPr>
        <w:spacing w:after="0"/>
        <w:rPr>
          <w:rFonts w:cs="Arial"/>
          <w:color w:val="auto"/>
          <w:sz w:val="16"/>
          <w:szCs w:val="16"/>
        </w:rPr>
      </w:pPr>
      <w:r w:rsidRPr="00715BB4">
        <w:rPr>
          <w:rStyle w:val="FootnoteReference"/>
          <w:rFonts w:cs="Arial"/>
          <w:color w:val="auto"/>
          <w:sz w:val="16"/>
          <w:szCs w:val="16"/>
        </w:rPr>
        <w:footnoteRef/>
      </w:r>
      <w:r w:rsidRPr="00715BB4">
        <w:rPr>
          <w:rFonts w:cs="Arial"/>
          <w:color w:val="auto"/>
          <w:sz w:val="16"/>
          <w:szCs w:val="16"/>
        </w:rPr>
        <w:t xml:space="preserve"> STEM Strategy for Education and Training in Scotland - Second Annual Report: </w:t>
      </w:r>
      <w:hyperlink r:id="rId5" w:history="1">
        <w:r w:rsidRPr="00715BB4">
          <w:rPr>
            <w:rStyle w:val="Hyperlink"/>
            <w:rFonts w:cs="Arial"/>
            <w:sz w:val="16"/>
            <w:szCs w:val="16"/>
          </w:rPr>
          <w:t>STEM strategy for education and training: second annual report - gov.scot (www.gov.scot)</w:t>
        </w:r>
      </w:hyperlink>
    </w:p>
  </w:footnote>
  <w:footnote w:id="6">
    <w:p w14:paraId="73A347A0" w14:textId="77777777" w:rsidR="009F0A35" w:rsidRPr="00715BB4" w:rsidRDefault="009F0A35" w:rsidP="009F0A35">
      <w:pPr>
        <w:spacing w:after="0"/>
        <w:rPr>
          <w:rFonts w:cs="Arial"/>
          <w:color w:val="auto"/>
          <w:sz w:val="16"/>
          <w:szCs w:val="16"/>
        </w:rPr>
      </w:pPr>
      <w:r w:rsidRPr="00715BB4">
        <w:rPr>
          <w:rStyle w:val="FootnoteReference"/>
          <w:rFonts w:cs="Arial"/>
          <w:color w:val="auto"/>
          <w:sz w:val="16"/>
          <w:szCs w:val="16"/>
        </w:rPr>
        <w:footnoteRef/>
      </w:r>
      <w:r w:rsidRPr="00715BB4">
        <w:rPr>
          <w:rFonts w:cs="Arial"/>
          <w:color w:val="auto"/>
          <w:sz w:val="16"/>
          <w:szCs w:val="16"/>
        </w:rPr>
        <w:t xml:space="preserve"> STEM Strategy for Education and Training in Scotland - Third Annual Report: </w:t>
      </w:r>
      <w:hyperlink r:id="rId6" w:history="1">
        <w:r w:rsidRPr="00715BB4">
          <w:rPr>
            <w:rStyle w:val="Hyperlink"/>
            <w:rFonts w:cs="Arial"/>
            <w:sz w:val="16"/>
            <w:szCs w:val="16"/>
          </w:rPr>
          <w:t>STEM strategy for education and training: third annual report - gov.scot (www.gov.scot)</w:t>
        </w:r>
      </w:hyperlink>
    </w:p>
    <w:p w14:paraId="59FFB6A4" w14:textId="77777777" w:rsidR="009F0A35" w:rsidRPr="00E12173" w:rsidRDefault="009F0A35" w:rsidP="009F0A35">
      <w:pPr>
        <w:spacing w:after="0"/>
        <w:rPr>
          <w:sz w:val="22"/>
          <w:szCs w:val="20"/>
        </w:rPr>
      </w:pPr>
      <w:r w:rsidRPr="00715BB4">
        <w:rPr>
          <w:rStyle w:val="FootnoteReference"/>
          <w:rFonts w:cs="Arial"/>
          <w:color w:val="auto"/>
          <w:sz w:val="16"/>
          <w:szCs w:val="16"/>
        </w:rPr>
        <w:t>7</w:t>
      </w:r>
      <w:r w:rsidRPr="00715BB4">
        <w:rPr>
          <w:rFonts w:cs="Arial"/>
          <w:color w:val="auto"/>
          <w:sz w:val="16"/>
          <w:szCs w:val="16"/>
        </w:rPr>
        <w:t xml:space="preserve"> STEM Strategy for Education and Training in Scotland - Refresh: </w:t>
      </w:r>
      <w:hyperlink r:id="rId7" w:history="1">
        <w:r w:rsidRPr="00715BB4">
          <w:rPr>
            <w:rStyle w:val="Hyperlink"/>
            <w:rFonts w:cs="Arial"/>
            <w:sz w:val="16"/>
            <w:szCs w:val="16"/>
          </w:rPr>
          <w:t>STEM education and training strategy - refresh: annual report - gov.scot (www.gov.scot)</w:t>
        </w:r>
      </w:hyperlink>
    </w:p>
  </w:footnote>
  <w:footnote w:id="7">
    <w:p w14:paraId="441B4D21" w14:textId="47E70780" w:rsidR="009F0A35" w:rsidRPr="009F0A35" w:rsidRDefault="009F0A35" w:rsidP="009F0A35">
      <w:pPr>
        <w:spacing w:after="0"/>
        <w:rPr>
          <w:color w:val="auto"/>
          <w:sz w:val="16"/>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C84B7" w14:textId="2C17A048" w:rsidR="003D727D" w:rsidRDefault="003D727D" w:rsidP="003D727D">
    <w:pPr>
      <w:pStyle w:val="Header"/>
    </w:pPr>
    <w:r>
      <w:rPr>
        <w:noProof/>
        <w:lang w:eastAsia="en-GB"/>
      </w:rPr>
      <w:drawing>
        <wp:anchor distT="0" distB="0" distL="114300" distR="114300" simplePos="0" relativeHeight="251669504" behindDoc="1" locked="0" layoutInCell="1" allowOverlap="1" wp14:anchorId="3CEA44C1" wp14:editId="25045DD0">
          <wp:simplePos x="0" y="0"/>
          <wp:positionH relativeFrom="column">
            <wp:posOffset>2057400</wp:posOffset>
          </wp:positionH>
          <wp:positionV relativeFrom="paragraph">
            <wp:posOffset>9300845</wp:posOffset>
          </wp:positionV>
          <wp:extent cx="4914900" cy="300355"/>
          <wp:effectExtent l="0" t="0" r="0" b="4445"/>
          <wp:wrapNone/>
          <wp:docPr id="1637529097" name="Picture 1637529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png"/>
                  <pic:cNvPicPr/>
                </pic:nvPicPr>
                <pic:blipFill>
                  <a:blip r:embed="rId1">
                    <a:extLst>
                      <a:ext uri="{28A0092B-C50C-407E-A947-70E740481C1C}">
                        <a14:useLocalDpi xmlns:a14="http://schemas.microsoft.com/office/drawing/2010/main" val="0"/>
                      </a:ext>
                    </a:extLst>
                  </a:blip>
                  <a:stretch>
                    <a:fillRect/>
                  </a:stretch>
                </pic:blipFill>
                <pic:spPr>
                  <a:xfrm>
                    <a:off x="0" y="0"/>
                    <a:ext cx="4914900" cy="30035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7456" behindDoc="0" locked="0" layoutInCell="1" allowOverlap="1" wp14:anchorId="320428B3" wp14:editId="649A2F19">
          <wp:simplePos x="0" y="0"/>
          <wp:positionH relativeFrom="column">
            <wp:posOffset>-326390</wp:posOffset>
          </wp:positionH>
          <wp:positionV relativeFrom="paragraph">
            <wp:posOffset>-311785</wp:posOffset>
          </wp:positionV>
          <wp:extent cx="2722245" cy="1193800"/>
          <wp:effectExtent l="0" t="0" r="0" b="0"/>
          <wp:wrapThrough wrapText="bothSides">
            <wp:wrapPolygon edited="0">
              <wp:start x="4635" y="4136"/>
              <wp:lineTo x="3426" y="6434"/>
              <wp:lineTo x="2217" y="10111"/>
              <wp:lineTo x="2217" y="14706"/>
              <wp:lineTo x="3426" y="19762"/>
              <wp:lineTo x="4434" y="21140"/>
              <wp:lineTo x="7457" y="21140"/>
              <wp:lineTo x="17131" y="19762"/>
              <wp:lineTo x="18542" y="18383"/>
              <wp:lineTo x="18139" y="12409"/>
              <wp:lineTo x="19348" y="8272"/>
              <wp:lineTo x="18340" y="5974"/>
              <wp:lineTo x="7054" y="4136"/>
              <wp:lineTo x="4635" y="4136"/>
            </wp:wrapPolygon>
          </wp:wrapThrough>
          <wp:docPr id="1910966524" name="Picture 1910966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_alllogos_colour-01.png"/>
                  <pic:cNvPicPr/>
                </pic:nvPicPr>
                <pic:blipFill rotWithShape="1">
                  <a:blip r:embed="rId2">
                    <a:extLst>
                      <a:ext uri="{28A0092B-C50C-407E-A947-70E740481C1C}">
                        <a14:useLocalDpi xmlns:a14="http://schemas.microsoft.com/office/drawing/2010/main" val="0"/>
                      </a:ext>
                    </a:extLst>
                  </a:blip>
                  <a:srcRect b="28244"/>
                  <a:stretch/>
                </pic:blipFill>
                <pic:spPr bwMode="auto">
                  <a:xfrm>
                    <a:off x="0" y="0"/>
                    <a:ext cx="2722245" cy="11938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p w14:paraId="3DECE665" w14:textId="77777777" w:rsidR="00E44D85" w:rsidRDefault="00E44D85"/>
  <w:p w14:paraId="4B595B56" w14:textId="09CFD0BD" w:rsidR="00E44D85" w:rsidRDefault="00E44D85"/>
  <w:p w14:paraId="5CD54224" w14:textId="762F3B2B" w:rsidR="00E44D85" w:rsidRDefault="00E44D85"/>
  <w:p w14:paraId="13CF18F0" w14:textId="0CFDE76C" w:rsidR="00E44D85" w:rsidRDefault="00371A16">
    <w:r>
      <w:rPr>
        <w:noProof/>
        <w:lang w:eastAsia="en-GB"/>
      </w:rPr>
      <w:drawing>
        <wp:anchor distT="0" distB="0" distL="114300" distR="114300" simplePos="0" relativeHeight="251668480" behindDoc="1" locked="0" layoutInCell="1" allowOverlap="1" wp14:anchorId="5AD96D20" wp14:editId="51069188">
          <wp:simplePos x="0" y="0"/>
          <wp:positionH relativeFrom="column">
            <wp:posOffset>-1203960</wp:posOffset>
          </wp:positionH>
          <wp:positionV relativeFrom="paragraph">
            <wp:posOffset>241935</wp:posOffset>
          </wp:positionV>
          <wp:extent cx="9173845" cy="9486900"/>
          <wp:effectExtent l="0" t="0" r="0" b="12700"/>
          <wp:wrapNone/>
          <wp:docPr id="1758681065" name="Picture 1758681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1.png"/>
                  <pic:cNvPicPr/>
                </pic:nvPicPr>
                <pic:blipFill>
                  <a:blip r:embed="rId3">
                    <a:extLst>
                      <a:ext uri="{28A0092B-C50C-407E-A947-70E740481C1C}">
                        <a14:useLocalDpi xmlns:a14="http://schemas.microsoft.com/office/drawing/2010/main" val="0"/>
                      </a:ext>
                    </a:extLst>
                  </a:blip>
                  <a:stretch>
                    <a:fillRect/>
                  </a:stretch>
                </pic:blipFill>
                <pic:spPr>
                  <a:xfrm>
                    <a:off x="0" y="0"/>
                    <a:ext cx="9173845" cy="9486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75969" w14:textId="06EA8ECF" w:rsidR="003D727D" w:rsidRDefault="003D727D" w:rsidP="00A12224">
    <w:pPr>
      <w:pStyle w:val="Header"/>
    </w:pPr>
    <w:r>
      <w:rPr>
        <w:noProof/>
        <w:lang w:eastAsia="en-GB"/>
      </w:rPr>
      <w:drawing>
        <wp:anchor distT="0" distB="0" distL="114300" distR="114300" simplePos="0" relativeHeight="251663360" behindDoc="1" locked="0" layoutInCell="1" allowOverlap="1" wp14:anchorId="03B9B04C" wp14:editId="35176DB0">
          <wp:simplePos x="0" y="0"/>
          <wp:positionH relativeFrom="column">
            <wp:posOffset>2057400</wp:posOffset>
          </wp:positionH>
          <wp:positionV relativeFrom="paragraph">
            <wp:posOffset>9300845</wp:posOffset>
          </wp:positionV>
          <wp:extent cx="4914900" cy="300355"/>
          <wp:effectExtent l="0" t="0" r="0" b="44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png"/>
                  <pic:cNvPicPr/>
                </pic:nvPicPr>
                <pic:blipFill>
                  <a:blip r:embed="rId1">
                    <a:extLst>
                      <a:ext uri="{28A0092B-C50C-407E-A947-70E740481C1C}">
                        <a14:useLocalDpi xmlns:a14="http://schemas.microsoft.com/office/drawing/2010/main" val="0"/>
                      </a:ext>
                    </a:extLst>
                  </a:blip>
                  <a:stretch>
                    <a:fillRect/>
                  </a:stretch>
                </pic:blipFill>
                <pic:spPr>
                  <a:xfrm>
                    <a:off x="0" y="0"/>
                    <a:ext cx="4914900" cy="30035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218CD" w14:textId="77777777" w:rsidR="003D727D" w:rsidRDefault="003D727D" w:rsidP="00A122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DD4"/>
    <w:multiLevelType w:val="multilevel"/>
    <w:tmpl w:val="91641A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A0574A"/>
    <w:multiLevelType w:val="hybridMultilevel"/>
    <w:tmpl w:val="0ED68176"/>
    <w:lvl w:ilvl="0" w:tplc="0809000F">
      <w:start w:val="1"/>
      <w:numFmt w:val="decimal"/>
      <w:lvlText w:val="%1."/>
      <w:lvlJc w:val="left"/>
      <w:pPr>
        <w:tabs>
          <w:tab w:val="num" w:pos="720"/>
        </w:tabs>
        <w:ind w:left="720" w:hanging="360"/>
      </w:pPr>
      <w:rPr>
        <w:rFonts w:hint="default"/>
      </w:rPr>
    </w:lvl>
    <w:lvl w:ilvl="1" w:tplc="1E02A58E" w:tentative="1">
      <w:start w:val="1"/>
      <w:numFmt w:val="bullet"/>
      <w:lvlText w:val="•"/>
      <w:lvlJc w:val="left"/>
      <w:pPr>
        <w:tabs>
          <w:tab w:val="num" w:pos="1440"/>
        </w:tabs>
        <w:ind w:left="1440" w:hanging="360"/>
      </w:pPr>
      <w:rPr>
        <w:rFonts w:ascii="Arial" w:hAnsi="Arial" w:hint="default"/>
      </w:rPr>
    </w:lvl>
    <w:lvl w:ilvl="2" w:tplc="CF348302" w:tentative="1">
      <w:start w:val="1"/>
      <w:numFmt w:val="bullet"/>
      <w:lvlText w:val="•"/>
      <w:lvlJc w:val="left"/>
      <w:pPr>
        <w:tabs>
          <w:tab w:val="num" w:pos="2160"/>
        </w:tabs>
        <w:ind w:left="2160" w:hanging="360"/>
      </w:pPr>
      <w:rPr>
        <w:rFonts w:ascii="Arial" w:hAnsi="Arial" w:hint="default"/>
      </w:rPr>
    </w:lvl>
    <w:lvl w:ilvl="3" w:tplc="7ACEC41E" w:tentative="1">
      <w:start w:val="1"/>
      <w:numFmt w:val="bullet"/>
      <w:lvlText w:val="•"/>
      <w:lvlJc w:val="left"/>
      <w:pPr>
        <w:tabs>
          <w:tab w:val="num" w:pos="2880"/>
        </w:tabs>
        <w:ind w:left="2880" w:hanging="360"/>
      </w:pPr>
      <w:rPr>
        <w:rFonts w:ascii="Arial" w:hAnsi="Arial" w:hint="default"/>
      </w:rPr>
    </w:lvl>
    <w:lvl w:ilvl="4" w:tplc="2B1E74F0" w:tentative="1">
      <w:start w:val="1"/>
      <w:numFmt w:val="bullet"/>
      <w:lvlText w:val="•"/>
      <w:lvlJc w:val="left"/>
      <w:pPr>
        <w:tabs>
          <w:tab w:val="num" w:pos="3600"/>
        </w:tabs>
        <w:ind w:left="3600" w:hanging="360"/>
      </w:pPr>
      <w:rPr>
        <w:rFonts w:ascii="Arial" w:hAnsi="Arial" w:hint="default"/>
      </w:rPr>
    </w:lvl>
    <w:lvl w:ilvl="5" w:tplc="830A823C" w:tentative="1">
      <w:start w:val="1"/>
      <w:numFmt w:val="bullet"/>
      <w:lvlText w:val="•"/>
      <w:lvlJc w:val="left"/>
      <w:pPr>
        <w:tabs>
          <w:tab w:val="num" w:pos="4320"/>
        </w:tabs>
        <w:ind w:left="4320" w:hanging="360"/>
      </w:pPr>
      <w:rPr>
        <w:rFonts w:ascii="Arial" w:hAnsi="Arial" w:hint="default"/>
      </w:rPr>
    </w:lvl>
    <w:lvl w:ilvl="6" w:tplc="B2A4CFC6" w:tentative="1">
      <w:start w:val="1"/>
      <w:numFmt w:val="bullet"/>
      <w:lvlText w:val="•"/>
      <w:lvlJc w:val="left"/>
      <w:pPr>
        <w:tabs>
          <w:tab w:val="num" w:pos="5040"/>
        </w:tabs>
        <w:ind w:left="5040" w:hanging="360"/>
      </w:pPr>
      <w:rPr>
        <w:rFonts w:ascii="Arial" w:hAnsi="Arial" w:hint="default"/>
      </w:rPr>
    </w:lvl>
    <w:lvl w:ilvl="7" w:tplc="58CCEAD4" w:tentative="1">
      <w:start w:val="1"/>
      <w:numFmt w:val="bullet"/>
      <w:lvlText w:val="•"/>
      <w:lvlJc w:val="left"/>
      <w:pPr>
        <w:tabs>
          <w:tab w:val="num" w:pos="5760"/>
        </w:tabs>
        <w:ind w:left="5760" w:hanging="360"/>
      </w:pPr>
      <w:rPr>
        <w:rFonts w:ascii="Arial" w:hAnsi="Arial" w:hint="default"/>
      </w:rPr>
    </w:lvl>
    <w:lvl w:ilvl="8" w:tplc="6FDCCBF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FD25D1"/>
    <w:multiLevelType w:val="hybridMultilevel"/>
    <w:tmpl w:val="1520D724"/>
    <w:lvl w:ilvl="0" w:tplc="CD664334">
      <w:start w:val="1"/>
      <w:numFmt w:val="ordin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0C1BC6"/>
    <w:multiLevelType w:val="hybridMultilevel"/>
    <w:tmpl w:val="6298F60A"/>
    <w:lvl w:ilvl="0" w:tplc="0809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01E5E64"/>
    <w:multiLevelType w:val="hybridMultilevel"/>
    <w:tmpl w:val="BC00F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8A0E1E"/>
    <w:multiLevelType w:val="multilevel"/>
    <w:tmpl w:val="9D124D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943630"/>
    <w:multiLevelType w:val="multilevel"/>
    <w:tmpl w:val="04BABF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A70FF8"/>
    <w:multiLevelType w:val="hybridMultilevel"/>
    <w:tmpl w:val="7EE45E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701DF"/>
    <w:multiLevelType w:val="hybridMultilevel"/>
    <w:tmpl w:val="408A6710"/>
    <w:lvl w:ilvl="0" w:tplc="E18EA03A">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EA1444"/>
    <w:multiLevelType w:val="hybridMultilevel"/>
    <w:tmpl w:val="CEB6D9D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D54BE8"/>
    <w:multiLevelType w:val="hybridMultilevel"/>
    <w:tmpl w:val="7ACECB2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830637"/>
    <w:multiLevelType w:val="multilevel"/>
    <w:tmpl w:val="33661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EF3514"/>
    <w:multiLevelType w:val="hybridMultilevel"/>
    <w:tmpl w:val="F722615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1F4BEC"/>
    <w:multiLevelType w:val="hybridMultilevel"/>
    <w:tmpl w:val="CEB6D9D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E433F0"/>
    <w:multiLevelType w:val="hybridMultilevel"/>
    <w:tmpl w:val="59D84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406ABC"/>
    <w:multiLevelType w:val="hybridMultilevel"/>
    <w:tmpl w:val="1D8CDBD4"/>
    <w:lvl w:ilvl="0" w:tplc="48AEB766">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C41CB9"/>
    <w:multiLevelType w:val="hybridMultilevel"/>
    <w:tmpl w:val="AD68E71C"/>
    <w:lvl w:ilvl="0" w:tplc="CD664334">
      <w:start w:val="1"/>
      <w:numFmt w:val="ordin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AC53AA"/>
    <w:multiLevelType w:val="hybridMultilevel"/>
    <w:tmpl w:val="AF6AFD1E"/>
    <w:lvl w:ilvl="0" w:tplc="48AEB7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43878A4"/>
    <w:multiLevelType w:val="hybridMultilevel"/>
    <w:tmpl w:val="0B5637E6"/>
    <w:lvl w:ilvl="0" w:tplc="0809000F">
      <w:start w:val="1"/>
      <w:numFmt w:val="decimal"/>
      <w:lvlText w:val="%1."/>
      <w:lvlJc w:val="left"/>
      <w:pPr>
        <w:tabs>
          <w:tab w:val="num" w:pos="720"/>
        </w:tabs>
        <w:ind w:left="720" w:hanging="360"/>
      </w:pPr>
      <w:rPr>
        <w:rFonts w:hint="default"/>
      </w:rPr>
    </w:lvl>
    <w:lvl w:ilvl="1" w:tplc="1E02A58E" w:tentative="1">
      <w:start w:val="1"/>
      <w:numFmt w:val="bullet"/>
      <w:lvlText w:val="•"/>
      <w:lvlJc w:val="left"/>
      <w:pPr>
        <w:tabs>
          <w:tab w:val="num" w:pos="1440"/>
        </w:tabs>
        <w:ind w:left="1440" w:hanging="360"/>
      </w:pPr>
      <w:rPr>
        <w:rFonts w:ascii="Arial" w:hAnsi="Arial" w:hint="default"/>
      </w:rPr>
    </w:lvl>
    <w:lvl w:ilvl="2" w:tplc="CF348302" w:tentative="1">
      <w:start w:val="1"/>
      <w:numFmt w:val="bullet"/>
      <w:lvlText w:val="•"/>
      <w:lvlJc w:val="left"/>
      <w:pPr>
        <w:tabs>
          <w:tab w:val="num" w:pos="2160"/>
        </w:tabs>
        <w:ind w:left="2160" w:hanging="360"/>
      </w:pPr>
      <w:rPr>
        <w:rFonts w:ascii="Arial" w:hAnsi="Arial" w:hint="default"/>
      </w:rPr>
    </w:lvl>
    <w:lvl w:ilvl="3" w:tplc="7ACEC41E" w:tentative="1">
      <w:start w:val="1"/>
      <w:numFmt w:val="bullet"/>
      <w:lvlText w:val="•"/>
      <w:lvlJc w:val="left"/>
      <w:pPr>
        <w:tabs>
          <w:tab w:val="num" w:pos="2880"/>
        </w:tabs>
        <w:ind w:left="2880" w:hanging="360"/>
      </w:pPr>
      <w:rPr>
        <w:rFonts w:ascii="Arial" w:hAnsi="Arial" w:hint="default"/>
      </w:rPr>
    </w:lvl>
    <w:lvl w:ilvl="4" w:tplc="2B1E74F0" w:tentative="1">
      <w:start w:val="1"/>
      <w:numFmt w:val="bullet"/>
      <w:lvlText w:val="•"/>
      <w:lvlJc w:val="left"/>
      <w:pPr>
        <w:tabs>
          <w:tab w:val="num" w:pos="3600"/>
        </w:tabs>
        <w:ind w:left="3600" w:hanging="360"/>
      </w:pPr>
      <w:rPr>
        <w:rFonts w:ascii="Arial" w:hAnsi="Arial" w:hint="default"/>
      </w:rPr>
    </w:lvl>
    <w:lvl w:ilvl="5" w:tplc="830A823C" w:tentative="1">
      <w:start w:val="1"/>
      <w:numFmt w:val="bullet"/>
      <w:lvlText w:val="•"/>
      <w:lvlJc w:val="left"/>
      <w:pPr>
        <w:tabs>
          <w:tab w:val="num" w:pos="4320"/>
        </w:tabs>
        <w:ind w:left="4320" w:hanging="360"/>
      </w:pPr>
      <w:rPr>
        <w:rFonts w:ascii="Arial" w:hAnsi="Arial" w:hint="default"/>
      </w:rPr>
    </w:lvl>
    <w:lvl w:ilvl="6" w:tplc="B2A4CFC6" w:tentative="1">
      <w:start w:val="1"/>
      <w:numFmt w:val="bullet"/>
      <w:lvlText w:val="•"/>
      <w:lvlJc w:val="left"/>
      <w:pPr>
        <w:tabs>
          <w:tab w:val="num" w:pos="5040"/>
        </w:tabs>
        <w:ind w:left="5040" w:hanging="360"/>
      </w:pPr>
      <w:rPr>
        <w:rFonts w:ascii="Arial" w:hAnsi="Arial" w:hint="default"/>
      </w:rPr>
    </w:lvl>
    <w:lvl w:ilvl="7" w:tplc="58CCEAD4" w:tentative="1">
      <w:start w:val="1"/>
      <w:numFmt w:val="bullet"/>
      <w:lvlText w:val="•"/>
      <w:lvlJc w:val="left"/>
      <w:pPr>
        <w:tabs>
          <w:tab w:val="num" w:pos="5760"/>
        </w:tabs>
        <w:ind w:left="5760" w:hanging="360"/>
      </w:pPr>
      <w:rPr>
        <w:rFonts w:ascii="Arial" w:hAnsi="Arial" w:hint="default"/>
      </w:rPr>
    </w:lvl>
    <w:lvl w:ilvl="8" w:tplc="6FDCCBF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5426120"/>
    <w:multiLevelType w:val="hybridMultilevel"/>
    <w:tmpl w:val="AD68E71C"/>
    <w:lvl w:ilvl="0" w:tplc="CD664334">
      <w:start w:val="1"/>
      <w:numFmt w:val="ordin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873E38"/>
    <w:multiLevelType w:val="hybridMultilevel"/>
    <w:tmpl w:val="AD68E71C"/>
    <w:lvl w:ilvl="0" w:tplc="CD664334">
      <w:start w:val="1"/>
      <w:numFmt w:val="ordin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D20493"/>
    <w:multiLevelType w:val="hybridMultilevel"/>
    <w:tmpl w:val="5AFE25F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FB77F9"/>
    <w:multiLevelType w:val="hybridMultilevel"/>
    <w:tmpl w:val="AD68E71C"/>
    <w:lvl w:ilvl="0" w:tplc="CD664334">
      <w:start w:val="1"/>
      <w:numFmt w:val="ordinal"/>
      <w:lvlText w:val="%1."/>
      <w:lvlJc w:val="left"/>
      <w:pPr>
        <w:ind w:left="1156" w:hanging="360"/>
      </w:pPr>
      <w:rPr>
        <w:rFonts w:hint="default"/>
        <w:b/>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23" w15:restartNumberingAfterBreak="0">
    <w:nsid w:val="73B41BE3"/>
    <w:multiLevelType w:val="hybridMultilevel"/>
    <w:tmpl w:val="52C49ABC"/>
    <w:lvl w:ilvl="0" w:tplc="6C8C9520">
      <w:start w:val="1"/>
      <w:numFmt w:val="bullet"/>
      <w:pStyle w:val="ListTable"/>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D74C6A"/>
    <w:multiLevelType w:val="multilevel"/>
    <w:tmpl w:val="A8E62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F547DC8"/>
    <w:multiLevelType w:val="hybridMultilevel"/>
    <w:tmpl w:val="AD68E71C"/>
    <w:lvl w:ilvl="0" w:tplc="CD664334">
      <w:start w:val="1"/>
      <w:numFmt w:val="ordinal"/>
      <w:lvlText w:val="%1."/>
      <w:lvlJc w:val="left"/>
      <w:pPr>
        <w:ind w:left="2900" w:hanging="360"/>
      </w:pPr>
      <w:rPr>
        <w:rFonts w:hint="default"/>
        <w:b/>
      </w:rPr>
    </w:lvl>
    <w:lvl w:ilvl="1" w:tplc="08090003" w:tentative="1">
      <w:start w:val="1"/>
      <w:numFmt w:val="bullet"/>
      <w:lvlText w:val="o"/>
      <w:lvlJc w:val="left"/>
      <w:pPr>
        <w:ind w:left="3620" w:hanging="360"/>
      </w:pPr>
      <w:rPr>
        <w:rFonts w:ascii="Courier New" w:hAnsi="Courier New" w:cs="Courier New" w:hint="default"/>
      </w:rPr>
    </w:lvl>
    <w:lvl w:ilvl="2" w:tplc="08090005" w:tentative="1">
      <w:start w:val="1"/>
      <w:numFmt w:val="bullet"/>
      <w:lvlText w:val=""/>
      <w:lvlJc w:val="left"/>
      <w:pPr>
        <w:ind w:left="4340" w:hanging="360"/>
      </w:pPr>
      <w:rPr>
        <w:rFonts w:ascii="Wingdings" w:hAnsi="Wingdings" w:hint="default"/>
      </w:rPr>
    </w:lvl>
    <w:lvl w:ilvl="3" w:tplc="08090001" w:tentative="1">
      <w:start w:val="1"/>
      <w:numFmt w:val="bullet"/>
      <w:lvlText w:val=""/>
      <w:lvlJc w:val="left"/>
      <w:pPr>
        <w:ind w:left="5060" w:hanging="360"/>
      </w:pPr>
      <w:rPr>
        <w:rFonts w:ascii="Symbol" w:hAnsi="Symbol" w:hint="default"/>
      </w:rPr>
    </w:lvl>
    <w:lvl w:ilvl="4" w:tplc="08090003" w:tentative="1">
      <w:start w:val="1"/>
      <w:numFmt w:val="bullet"/>
      <w:lvlText w:val="o"/>
      <w:lvlJc w:val="left"/>
      <w:pPr>
        <w:ind w:left="5780" w:hanging="360"/>
      </w:pPr>
      <w:rPr>
        <w:rFonts w:ascii="Courier New" w:hAnsi="Courier New" w:cs="Courier New" w:hint="default"/>
      </w:rPr>
    </w:lvl>
    <w:lvl w:ilvl="5" w:tplc="08090005" w:tentative="1">
      <w:start w:val="1"/>
      <w:numFmt w:val="bullet"/>
      <w:lvlText w:val=""/>
      <w:lvlJc w:val="left"/>
      <w:pPr>
        <w:ind w:left="6500" w:hanging="360"/>
      </w:pPr>
      <w:rPr>
        <w:rFonts w:ascii="Wingdings" w:hAnsi="Wingdings" w:hint="default"/>
      </w:rPr>
    </w:lvl>
    <w:lvl w:ilvl="6" w:tplc="08090001" w:tentative="1">
      <w:start w:val="1"/>
      <w:numFmt w:val="bullet"/>
      <w:lvlText w:val=""/>
      <w:lvlJc w:val="left"/>
      <w:pPr>
        <w:ind w:left="7220" w:hanging="360"/>
      </w:pPr>
      <w:rPr>
        <w:rFonts w:ascii="Symbol" w:hAnsi="Symbol" w:hint="default"/>
      </w:rPr>
    </w:lvl>
    <w:lvl w:ilvl="7" w:tplc="08090003" w:tentative="1">
      <w:start w:val="1"/>
      <w:numFmt w:val="bullet"/>
      <w:lvlText w:val="o"/>
      <w:lvlJc w:val="left"/>
      <w:pPr>
        <w:ind w:left="7940" w:hanging="360"/>
      </w:pPr>
      <w:rPr>
        <w:rFonts w:ascii="Courier New" w:hAnsi="Courier New" w:cs="Courier New" w:hint="default"/>
      </w:rPr>
    </w:lvl>
    <w:lvl w:ilvl="8" w:tplc="08090005" w:tentative="1">
      <w:start w:val="1"/>
      <w:numFmt w:val="bullet"/>
      <w:lvlText w:val=""/>
      <w:lvlJc w:val="left"/>
      <w:pPr>
        <w:ind w:left="8660" w:hanging="360"/>
      </w:pPr>
      <w:rPr>
        <w:rFonts w:ascii="Wingdings" w:hAnsi="Wingdings" w:hint="default"/>
      </w:rPr>
    </w:lvl>
  </w:abstractNum>
  <w:num w:numId="1" w16cid:durableId="104345483">
    <w:abstractNumId w:val="23"/>
  </w:num>
  <w:num w:numId="2" w16cid:durableId="1905217079">
    <w:abstractNumId w:val="8"/>
  </w:num>
  <w:num w:numId="3" w16cid:durableId="262959064">
    <w:abstractNumId w:val="14"/>
  </w:num>
  <w:num w:numId="4" w16cid:durableId="2134664816">
    <w:abstractNumId w:val="24"/>
  </w:num>
  <w:num w:numId="5" w16cid:durableId="2039433282">
    <w:abstractNumId w:val="4"/>
  </w:num>
  <w:num w:numId="6" w16cid:durableId="35086711">
    <w:abstractNumId w:val="11"/>
  </w:num>
  <w:num w:numId="7" w16cid:durableId="568611238">
    <w:abstractNumId w:val="10"/>
  </w:num>
  <w:num w:numId="8" w16cid:durableId="1247763737">
    <w:abstractNumId w:val="13"/>
  </w:num>
  <w:num w:numId="9" w16cid:durableId="1262690122">
    <w:abstractNumId w:val="12"/>
  </w:num>
  <w:num w:numId="10" w16cid:durableId="82343195">
    <w:abstractNumId w:val="3"/>
  </w:num>
  <w:num w:numId="11" w16cid:durableId="741678865">
    <w:abstractNumId w:val="21"/>
  </w:num>
  <w:num w:numId="12" w16cid:durableId="568076454">
    <w:abstractNumId w:val="7"/>
  </w:num>
  <w:num w:numId="13" w16cid:durableId="608321826">
    <w:abstractNumId w:val="18"/>
  </w:num>
  <w:num w:numId="14" w16cid:durableId="159394233">
    <w:abstractNumId w:val="1"/>
  </w:num>
  <w:num w:numId="15" w16cid:durableId="632828362">
    <w:abstractNumId w:val="9"/>
  </w:num>
  <w:num w:numId="16" w16cid:durableId="1217935770">
    <w:abstractNumId w:val="17"/>
  </w:num>
  <w:num w:numId="17" w16cid:durableId="894313438">
    <w:abstractNumId w:val="20"/>
  </w:num>
  <w:num w:numId="18" w16cid:durableId="173151855">
    <w:abstractNumId w:val="19"/>
  </w:num>
  <w:num w:numId="19" w16cid:durableId="877397089">
    <w:abstractNumId w:val="25"/>
  </w:num>
  <w:num w:numId="20" w16cid:durableId="1258442247">
    <w:abstractNumId w:val="16"/>
  </w:num>
  <w:num w:numId="21" w16cid:durableId="803734299">
    <w:abstractNumId w:val="2"/>
  </w:num>
  <w:num w:numId="22" w16cid:durableId="1345478583">
    <w:abstractNumId w:val="15"/>
  </w:num>
  <w:num w:numId="23" w16cid:durableId="1457604546">
    <w:abstractNumId w:val="22"/>
  </w:num>
  <w:num w:numId="24" w16cid:durableId="959458584">
    <w:abstractNumId w:val="0"/>
  </w:num>
  <w:num w:numId="25" w16cid:durableId="820391483">
    <w:abstractNumId w:val="6"/>
  </w:num>
  <w:num w:numId="26" w16cid:durableId="1247961462">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defaultTableStyle w:val="ESTable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5AE"/>
    <w:rsid w:val="0000026B"/>
    <w:rsid w:val="0000291A"/>
    <w:rsid w:val="00003E97"/>
    <w:rsid w:val="00004141"/>
    <w:rsid w:val="00012304"/>
    <w:rsid w:val="00013C2D"/>
    <w:rsid w:val="00016A7B"/>
    <w:rsid w:val="00027419"/>
    <w:rsid w:val="00032856"/>
    <w:rsid w:val="00037957"/>
    <w:rsid w:val="000523C7"/>
    <w:rsid w:val="00053DF4"/>
    <w:rsid w:val="00061E84"/>
    <w:rsid w:val="00062B7A"/>
    <w:rsid w:val="0006544D"/>
    <w:rsid w:val="00065E54"/>
    <w:rsid w:val="00072A8C"/>
    <w:rsid w:val="00074D47"/>
    <w:rsid w:val="00074E54"/>
    <w:rsid w:val="00074FC5"/>
    <w:rsid w:val="00075621"/>
    <w:rsid w:val="00077208"/>
    <w:rsid w:val="0008287B"/>
    <w:rsid w:val="00082BB5"/>
    <w:rsid w:val="00082FA1"/>
    <w:rsid w:val="00083E87"/>
    <w:rsid w:val="000869BC"/>
    <w:rsid w:val="00091B3D"/>
    <w:rsid w:val="000965A8"/>
    <w:rsid w:val="000977DB"/>
    <w:rsid w:val="000A07E1"/>
    <w:rsid w:val="000B1D81"/>
    <w:rsid w:val="000C26B8"/>
    <w:rsid w:val="000C2E27"/>
    <w:rsid w:val="000C4030"/>
    <w:rsid w:val="000C5B77"/>
    <w:rsid w:val="000C6317"/>
    <w:rsid w:val="000D014B"/>
    <w:rsid w:val="000D0538"/>
    <w:rsid w:val="000D1829"/>
    <w:rsid w:val="000D2F58"/>
    <w:rsid w:val="000D3677"/>
    <w:rsid w:val="000D634D"/>
    <w:rsid w:val="000E5895"/>
    <w:rsid w:val="000E6846"/>
    <w:rsid w:val="00102776"/>
    <w:rsid w:val="00102DC5"/>
    <w:rsid w:val="00104513"/>
    <w:rsid w:val="00106D98"/>
    <w:rsid w:val="001070C6"/>
    <w:rsid w:val="00113BA6"/>
    <w:rsid w:val="0011612C"/>
    <w:rsid w:val="00116AA8"/>
    <w:rsid w:val="0012082E"/>
    <w:rsid w:val="001243C9"/>
    <w:rsid w:val="001247CD"/>
    <w:rsid w:val="00126E58"/>
    <w:rsid w:val="001319DA"/>
    <w:rsid w:val="001366DD"/>
    <w:rsid w:val="0014021F"/>
    <w:rsid w:val="001411B4"/>
    <w:rsid w:val="0014225C"/>
    <w:rsid w:val="001424A3"/>
    <w:rsid w:val="0014396C"/>
    <w:rsid w:val="00143CC0"/>
    <w:rsid w:val="00145428"/>
    <w:rsid w:val="0015232A"/>
    <w:rsid w:val="00153F44"/>
    <w:rsid w:val="00154A06"/>
    <w:rsid w:val="0015512F"/>
    <w:rsid w:val="00155E2A"/>
    <w:rsid w:val="00156F86"/>
    <w:rsid w:val="0016108A"/>
    <w:rsid w:val="001611C8"/>
    <w:rsid w:val="001623F0"/>
    <w:rsid w:val="001624BE"/>
    <w:rsid w:val="00163ADC"/>
    <w:rsid w:val="00165697"/>
    <w:rsid w:val="00170220"/>
    <w:rsid w:val="00170BAA"/>
    <w:rsid w:val="00174BDD"/>
    <w:rsid w:val="00182F19"/>
    <w:rsid w:val="00183591"/>
    <w:rsid w:val="001842D2"/>
    <w:rsid w:val="00184A51"/>
    <w:rsid w:val="00186BB1"/>
    <w:rsid w:val="00187EA8"/>
    <w:rsid w:val="00191B09"/>
    <w:rsid w:val="00191CD7"/>
    <w:rsid w:val="0019261C"/>
    <w:rsid w:val="001B02EE"/>
    <w:rsid w:val="001B2773"/>
    <w:rsid w:val="001B5CD9"/>
    <w:rsid w:val="001B7DAF"/>
    <w:rsid w:val="001C04E9"/>
    <w:rsid w:val="001C0B5A"/>
    <w:rsid w:val="001C3816"/>
    <w:rsid w:val="001C588C"/>
    <w:rsid w:val="001D17F8"/>
    <w:rsid w:val="001D2345"/>
    <w:rsid w:val="001D5061"/>
    <w:rsid w:val="001D7546"/>
    <w:rsid w:val="001E0CB4"/>
    <w:rsid w:val="001E332D"/>
    <w:rsid w:val="001E4FC2"/>
    <w:rsid w:val="001E64D1"/>
    <w:rsid w:val="001F1177"/>
    <w:rsid w:val="001F39CB"/>
    <w:rsid w:val="001F7A65"/>
    <w:rsid w:val="002008C7"/>
    <w:rsid w:val="0020292D"/>
    <w:rsid w:val="00202D63"/>
    <w:rsid w:val="00203D74"/>
    <w:rsid w:val="002055E8"/>
    <w:rsid w:val="00210BC1"/>
    <w:rsid w:val="0021203E"/>
    <w:rsid w:val="002205CB"/>
    <w:rsid w:val="00221074"/>
    <w:rsid w:val="00226B50"/>
    <w:rsid w:val="0023401A"/>
    <w:rsid w:val="00236B15"/>
    <w:rsid w:val="002403A7"/>
    <w:rsid w:val="00242C5B"/>
    <w:rsid w:val="00252C29"/>
    <w:rsid w:val="00253CE8"/>
    <w:rsid w:val="0025471B"/>
    <w:rsid w:val="002547BC"/>
    <w:rsid w:val="00256572"/>
    <w:rsid w:val="00263870"/>
    <w:rsid w:val="002733E1"/>
    <w:rsid w:val="002757F3"/>
    <w:rsid w:val="002760BC"/>
    <w:rsid w:val="00287951"/>
    <w:rsid w:val="002905C4"/>
    <w:rsid w:val="00291866"/>
    <w:rsid w:val="002922EB"/>
    <w:rsid w:val="00295032"/>
    <w:rsid w:val="00295CCD"/>
    <w:rsid w:val="002A3F2B"/>
    <w:rsid w:val="002A7198"/>
    <w:rsid w:val="002B16EA"/>
    <w:rsid w:val="002B5423"/>
    <w:rsid w:val="002B67BF"/>
    <w:rsid w:val="002C09F0"/>
    <w:rsid w:val="002C2F14"/>
    <w:rsid w:val="002C60E0"/>
    <w:rsid w:val="002D7EAA"/>
    <w:rsid w:val="002E1D6A"/>
    <w:rsid w:val="002E24DA"/>
    <w:rsid w:val="002E3320"/>
    <w:rsid w:val="002E45A5"/>
    <w:rsid w:val="002E5142"/>
    <w:rsid w:val="002E5B00"/>
    <w:rsid w:val="002F0B69"/>
    <w:rsid w:val="002F555D"/>
    <w:rsid w:val="002F5DA5"/>
    <w:rsid w:val="002F74A0"/>
    <w:rsid w:val="002F769C"/>
    <w:rsid w:val="00303C90"/>
    <w:rsid w:val="003043DD"/>
    <w:rsid w:val="00304C47"/>
    <w:rsid w:val="0030604C"/>
    <w:rsid w:val="003063DD"/>
    <w:rsid w:val="00306AB9"/>
    <w:rsid w:val="003108B9"/>
    <w:rsid w:val="00313E56"/>
    <w:rsid w:val="00317698"/>
    <w:rsid w:val="00321F34"/>
    <w:rsid w:val="00322370"/>
    <w:rsid w:val="0032300A"/>
    <w:rsid w:val="00333BE4"/>
    <w:rsid w:val="003356C8"/>
    <w:rsid w:val="0034166D"/>
    <w:rsid w:val="00343109"/>
    <w:rsid w:val="00346B35"/>
    <w:rsid w:val="00352EF5"/>
    <w:rsid w:val="00354BE6"/>
    <w:rsid w:val="00356BCA"/>
    <w:rsid w:val="00362271"/>
    <w:rsid w:val="00365338"/>
    <w:rsid w:val="00365B7C"/>
    <w:rsid w:val="003719B5"/>
    <w:rsid w:val="00371A16"/>
    <w:rsid w:val="0037224B"/>
    <w:rsid w:val="0037456E"/>
    <w:rsid w:val="003802C9"/>
    <w:rsid w:val="00384363"/>
    <w:rsid w:val="00395330"/>
    <w:rsid w:val="00396C56"/>
    <w:rsid w:val="0039780C"/>
    <w:rsid w:val="003A1B35"/>
    <w:rsid w:val="003A2E13"/>
    <w:rsid w:val="003A3C69"/>
    <w:rsid w:val="003A3D74"/>
    <w:rsid w:val="003A4175"/>
    <w:rsid w:val="003A457B"/>
    <w:rsid w:val="003A65E1"/>
    <w:rsid w:val="003A6B67"/>
    <w:rsid w:val="003B021B"/>
    <w:rsid w:val="003B487C"/>
    <w:rsid w:val="003B536E"/>
    <w:rsid w:val="003B64BA"/>
    <w:rsid w:val="003C1DCE"/>
    <w:rsid w:val="003C4111"/>
    <w:rsid w:val="003C5625"/>
    <w:rsid w:val="003D2E75"/>
    <w:rsid w:val="003D727D"/>
    <w:rsid w:val="003E0C2B"/>
    <w:rsid w:val="003E1730"/>
    <w:rsid w:val="003E5056"/>
    <w:rsid w:val="003E7637"/>
    <w:rsid w:val="003F046B"/>
    <w:rsid w:val="003F14EC"/>
    <w:rsid w:val="003F265C"/>
    <w:rsid w:val="00400E50"/>
    <w:rsid w:val="00402B46"/>
    <w:rsid w:val="0040385B"/>
    <w:rsid w:val="00407BF0"/>
    <w:rsid w:val="00407DA2"/>
    <w:rsid w:val="00412B31"/>
    <w:rsid w:val="00413697"/>
    <w:rsid w:val="004144A9"/>
    <w:rsid w:val="0042030A"/>
    <w:rsid w:val="0042119C"/>
    <w:rsid w:val="00421C2B"/>
    <w:rsid w:val="00423769"/>
    <w:rsid w:val="004238F5"/>
    <w:rsid w:val="004251C8"/>
    <w:rsid w:val="00425CB8"/>
    <w:rsid w:val="00426A81"/>
    <w:rsid w:val="0043150F"/>
    <w:rsid w:val="004471EA"/>
    <w:rsid w:val="00450519"/>
    <w:rsid w:val="00456488"/>
    <w:rsid w:val="004574B1"/>
    <w:rsid w:val="00462546"/>
    <w:rsid w:val="0046408C"/>
    <w:rsid w:val="00467A4B"/>
    <w:rsid w:val="00470524"/>
    <w:rsid w:val="004805DB"/>
    <w:rsid w:val="004807BB"/>
    <w:rsid w:val="00482F82"/>
    <w:rsid w:val="004844FD"/>
    <w:rsid w:val="00484851"/>
    <w:rsid w:val="004859DD"/>
    <w:rsid w:val="00487A23"/>
    <w:rsid w:val="0049405B"/>
    <w:rsid w:val="004972C5"/>
    <w:rsid w:val="004A32F7"/>
    <w:rsid w:val="004A3312"/>
    <w:rsid w:val="004B23B4"/>
    <w:rsid w:val="004B4F91"/>
    <w:rsid w:val="004B6E0E"/>
    <w:rsid w:val="004B72B6"/>
    <w:rsid w:val="004C0AF9"/>
    <w:rsid w:val="004C726D"/>
    <w:rsid w:val="004C7BE2"/>
    <w:rsid w:val="004D2D1D"/>
    <w:rsid w:val="004D6B01"/>
    <w:rsid w:val="004E4FF1"/>
    <w:rsid w:val="004E6CE5"/>
    <w:rsid w:val="004F4C8A"/>
    <w:rsid w:val="005043DE"/>
    <w:rsid w:val="00506742"/>
    <w:rsid w:val="0050769E"/>
    <w:rsid w:val="00512B25"/>
    <w:rsid w:val="005224FE"/>
    <w:rsid w:val="0052299C"/>
    <w:rsid w:val="00531339"/>
    <w:rsid w:val="005316A6"/>
    <w:rsid w:val="00534070"/>
    <w:rsid w:val="00537423"/>
    <w:rsid w:val="00542669"/>
    <w:rsid w:val="00543428"/>
    <w:rsid w:val="005457EA"/>
    <w:rsid w:val="005467D5"/>
    <w:rsid w:val="00550B42"/>
    <w:rsid w:val="005524DB"/>
    <w:rsid w:val="005538CC"/>
    <w:rsid w:val="00554969"/>
    <w:rsid w:val="00554CEA"/>
    <w:rsid w:val="0056117A"/>
    <w:rsid w:val="005624D2"/>
    <w:rsid w:val="00562A64"/>
    <w:rsid w:val="00563178"/>
    <w:rsid w:val="00564B8A"/>
    <w:rsid w:val="0057244D"/>
    <w:rsid w:val="00574025"/>
    <w:rsid w:val="0057620E"/>
    <w:rsid w:val="005764BA"/>
    <w:rsid w:val="005801F8"/>
    <w:rsid w:val="00583DB0"/>
    <w:rsid w:val="005915CB"/>
    <w:rsid w:val="005955B0"/>
    <w:rsid w:val="00596461"/>
    <w:rsid w:val="00596C7A"/>
    <w:rsid w:val="005A651F"/>
    <w:rsid w:val="005A705D"/>
    <w:rsid w:val="005B0B0B"/>
    <w:rsid w:val="005B1DC8"/>
    <w:rsid w:val="005B5829"/>
    <w:rsid w:val="005B5BD6"/>
    <w:rsid w:val="005B6606"/>
    <w:rsid w:val="005C09B3"/>
    <w:rsid w:val="005C297E"/>
    <w:rsid w:val="005C5F83"/>
    <w:rsid w:val="005D031D"/>
    <w:rsid w:val="005D6D05"/>
    <w:rsid w:val="005E3FED"/>
    <w:rsid w:val="005E546E"/>
    <w:rsid w:val="005E69DD"/>
    <w:rsid w:val="005F0C10"/>
    <w:rsid w:val="005F23C0"/>
    <w:rsid w:val="005F445D"/>
    <w:rsid w:val="006002F4"/>
    <w:rsid w:val="00600F49"/>
    <w:rsid w:val="0060159A"/>
    <w:rsid w:val="00601E15"/>
    <w:rsid w:val="00607351"/>
    <w:rsid w:val="00607E95"/>
    <w:rsid w:val="00611FF6"/>
    <w:rsid w:val="00612001"/>
    <w:rsid w:val="00612B82"/>
    <w:rsid w:val="00621492"/>
    <w:rsid w:val="00624179"/>
    <w:rsid w:val="00624E8D"/>
    <w:rsid w:val="00627741"/>
    <w:rsid w:val="00627EDD"/>
    <w:rsid w:val="006300E9"/>
    <w:rsid w:val="00635CC1"/>
    <w:rsid w:val="00635F97"/>
    <w:rsid w:val="0064051C"/>
    <w:rsid w:val="0064066C"/>
    <w:rsid w:val="00643DEE"/>
    <w:rsid w:val="0065063B"/>
    <w:rsid w:val="00651286"/>
    <w:rsid w:val="00653175"/>
    <w:rsid w:val="00654118"/>
    <w:rsid w:val="00660DC1"/>
    <w:rsid w:val="00661CC3"/>
    <w:rsid w:val="00663C8E"/>
    <w:rsid w:val="00666152"/>
    <w:rsid w:val="00670C6A"/>
    <w:rsid w:val="00673348"/>
    <w:rsid w:val="006734E1"/>
    <w:rsid w:val="006748C8"/>
    <w:rsid w:val="00681C8E"/>
    <w:rsid w:val="00681E59"/>
    <w:rsid w:val="00683C2B"/>
    <w:rsid w:val="00687F52"/>
    <w:rsid w:val="006906E2"/>
    <w:rsid w:val="00690D30"/>
    <w:rsid w:val="006915A8"/>
    <w:rsid w:val="00691ABE"/>
    <w:rsid w:val="00696371"/>
    <w:rsid w:val="0069769F"/>
    <w:rsid w:val="00697D3C"/>
    <w:rsid w:val="006A19B0"/>
    <w:rsid w:val="006A3E1C"/>
    <w:rsid w:val="006A6819"/>
    <w:rsid w:val="006A702B"/>
    <w:rsid w:val="006A736A"/>
    <w:rsid w:val="006B275F"/>
    <w:rsid w:val="006B3073"/>
    <w:rsid w:val="006B317A"/>
    <w:rsid w:val="006B4593"/>
    <w:rsid w:val="006C03B6"/>
    <w:rsid w:val="006C33C8"/>
    <w:rsid w:val="006C5166"/>
    <w:rsid w:val="006C786E"/>
    <w:rsid w:val="006D22DE"/>
    <w:rsid w:val="006E2A4B"/>
    <w:rsid w:val="006E4458"/>
    <w:rsid w:val="006E66D3"/>
    <w:rsid w:val="006E7225"/>
    <w:rsid w:val="006F1C4A"/>
    <w:rsid w:val="006F2140"/>
    <w:rsid w:val="006F3BE7"/>
    <w:rsid w:val="006F402E"/>
    <w:rsid w:val="0070267B"/>
    <w:rsid w:val="00703043"/>
    <w:rsid w:val="007033B1"/>
    <w:rsid w:val="007038CA"/>
    <w:rsid w:val="0070548D"/>
    <w:rsid w:val="00710FE8"/>
    <w:rsid w:val="00711979"/>
    <w:rsid w:val="00713A75"/>
    <w:rsid w:val="00715BB4"/>
    <w:rsid w:val="00715CCA"/>
    <w:rsid w:val="007173F1"/>
    <w:rsid w:val="00717BDF"/>
    <w:rsid w:val="0073050A"/>
    <w:rsid w:val="007312CF"/>
    <w:rsid w:val="00731AA0"/>
    <w:rsid w:val="00734CE6"/>
    <w:rsid w:val="00735753"/>
    <w:rsid w:val="0073692D"/>
    <w:rsid w:val="007427F6"/>
    <w:rsid w:val="00743C65"/>
    <w:rsid w:val="007453BD"/>
    <w:rsid w:val="00745BDF"/>
    <w:rsid w:val="00745FD3"/>
    <w:rsid w:val="00746D8E"/>
    <w:rsid w:val="00755162"/>
    <w:rsid w:val="007665D7"/>
    <w:rsid w:val="00775A92"/>
    <w:rsid w:val="00777927"/>
    <w:rsid w:val="0078524D"/>
    <w:rsid w:val="00792865"/>
    <w:rsid w:val="007939C0"/>
    <w:rsid w:val="0079540B"/>
    <w:rsid w:val="007955CA"/>
    <w:rsid w:val="00795FA9"/>
    <w:rsid w:val="007A0E04"/>
    <w:rsid w:val="007A6048"/>
    <w:rsid w:val="007A661A"/>
    <w:rsid w:val="007A6956"/>
    <w:rsid w:val="007A730B"/>
    <w:rsid w:val="007B1A37"/>
    <w:rsid w:val="007B2315"/>
    <w:rsid w:val="007B254D"/>
    <w:rsid w:val="007B7726"/>
    <w:rsid w:val="007C3A7E"/>
    <w:rsid w:val="007C6531"/>
    <w:rsid w:val="007C77B8"/>
    <w:rsid w:val="007E38FC"/>
    <w:rsid w:val="007E475D"/>
    <w:rsid w:val="007E5F49"/>
    <w:rsid w:val="007E6B95"/>
    <w:rsid w:val="007E6BB4"/>
    <w:rsid w:val="007F1018"/>
    <w:rsid w:val="007F2A10"/>
    <w:rsid w:val="007F2B10"/>
    <w:rsid w:val="007F55E7"/>
    <w:rsid w:val="007F646F"/>
    <w:rsid w:val="007F6C55"/>
    <w:rsid w:val="008057DB"/>
    <w:rsid w:val="008074DC"/>
    <w:rsid w:val="0080773F"/>
    <w:rsid w:val="00810501"/>
    <w:rsid w:val="0081103C"/>
    <w:rsid w:val="008111D1"/>
    <w:rsid w:val="0081131F"/>
    <w:rsid w:val="00814402"/>
    <w:rsid w:val="00814955"/>
    <w:rsid w:val="00822342"/>
    <w:rsid w:val="00825719"/>
    <w:rsid w:val="00825C2D"/>
    <w:rsid w:val="008278E6"/>
    <w:rsid w:val="008306E2"/>
    <w:rsid w:val="00831F52"/>
    <w:rsid w:val="00835451"/>
    <w:rsid w:val="00840AB9"/>
    <w:rsid w:val="00841460"/>
    <w:rsid w:val="008449FF"/>
    <w:rsid w:val="008451FB"/>
    <w:rsid w:val="008462E0"/>
    <w:rsid w:val="00857BB7"/>
    <w:rsid w:val="008624FA"/>
    <w:rsid w:val="0086400C"/>
    <w:rsid w:val="00865AB4"/>
    <w:rsid w:val="00867A48"/>
    <w:rsid w:val="00872B7F"/>
    <w:rsid w:val="0087487C"/>
    <w:rsid w:val="00874CD5"/>
    <w:rsid w:val="00880B77"/>
    <w:rsid w:val="0088322E"/>
    <w:rsid w:val="008837DF"/>
    <w:rsid w:val="00890062"/>
    <w:rsid w:val="00894F74"/>
    <w:rsid w:val="008A2435"/>
    <w:rsid w:val="008A65B0"/>
    <w:rsid w:val="008A7A65"/>
    <w:rsid w:val="008A7B95"/>
    <w:rsid w:val="008B05AE"/>
    <w:rsid w:val="008B241E"/>
    <w:rsid w:val="008B5BAE"/>
    <w:rsid w:val="008B5CB9"/>
    <w:rsid w:val="008C1655"/>
    <w:rsid w:val="008C36A0"/>
    <w:rsid w:val="008C5BE2"/>
    <w:rsid w:val="008D63E7"/>
    <w:rsid w:val="008E4392"/>
    <w:rsid w:val="008E4D49"/>
    <w:rsid w:val="008E6A3D"/>
    <w:rsid w:val="008F0595"/>
    <w:rsid w:val="008F06AE"/>
    <w:rsid w:val="008F3AA6"/>
    <w:rsid w:val="00906192"/>
    <w:rsid w:val="00916F27"/>
    <w:rsid w:val="00921A94"/>
    <w:rsid w:val="0092645F"/>
    <w:rsid w:val="009303AF"/>
    <w:rsid w:val="00933BDA"/>
    <w:rsid w:val="00934B43"/>
    <w:rsid w:val="009374B5"/>
    <w:rsid w:val="00944501"/>
    <w:rsid w:val="00946245"/>
    <w:rsid w:val="009474FD"/>
    <w:rsid w:val="00956769"/>
    <w:rsid w:val="00957089"/>
    <w:rsid w:val="00960232"/>
    <w:rsid w:val="00960B98"/>
    <w:rsid w:val="00976E9E"/>
    <w:rsid w:val="00977593"/>
    <w:rsid w:val="00977899"/>
    <w:rsid w:val="009808C6"/>
    <w:rsid w:val="00983506"/>
    <w:rsid w:val="00983614"/>
    <w:rsid w:val="009848D5"/>
    <w:rsid w:val="0099278D"/>
    <w:rsid w:val="009946DF"/>
    <w:rsid w:val="00997F9D"/>
    <w:rsid w:val="009A5757"/>
    <w:rsid w:val="009B0AC1"/>
    <w:rsid w:val="009B3303"/>
    <w:rsid w:val="009B345A"/>
    <w:rsid w:val="009B471B"/>
    <w:rsid w:val="009B4BBD"/>
    <w:rsid w:val="009B5950"/>
    <w:rsid w:val="009B5A3A"/>
    <w:rsid w:val="009B5DF9"/>
    <w:rsid w:val="009C10BB"/>
    <w:rsid w:val="009C5C52"/>
    <w:rsid w:val="009D33AD"/>
    <w:rsid w:val="009D34AD"/>
    <w:rsid w:val="009E02B6"/>
    <w:rsid w:val="009E0970"/>
    <w:rsid w:val="009E5A65"/>
    <w:rsid w:val="009F0A35"/>
    <w:rsid w:val="009F1894"/>
    <w:rsid w:val="009F3D28"/>
    <w:rsid w:val="009F3D60"/>
    <w:rsid w:val="00A03EC8"/>
    <w:rsid w:val="00A0725A"/>
    <w:rsid w:val="00A073E9"/>
    <w:rsid w:val="00A11525"/>
    <w:rsid w:val="00A12224"/>
    <w:rsid w:val="00A14F4A"/>
    <w:rsid w:val="00A168B8"/>
    <w:rsid w:val="00A21C09"/>
    <w:rsid w:val="00A21D2B"/>
    <w:rsid w:val="00A2590D"/>
    <w:rsid w:val="00A32A6F"/>
    <w:rsid w:val="00A3563D"/>
    <w:rsid w:val="00A37288"/>
    <w:rsid w:val="00A422C2"/>
    <w:rsid w:val="00A44A88"/>
    <w:rsid w:val="00A45EDA"/>
    <w:rsid w:val="00A46B45"/>
    <w:rsid w:val="00A47FD7"/>
    <w:rsid w:val="00A528E2"/>
    <w:rsid w:val="00A6052B"/>
    <w:rsid w:val="00A62159"/>
    <w:rsid w:val="00A6309B"/>
    <w:rsid w:val="00A63E60"/>
    <w:rsid w:val="00A670A6"/>
    <w:rsid w:val="00A70265"/>
    <w:rsid w:val="00A72408"/>
    <w:rsid w:val="00A72583"/>
    <w:rsid w:val="00A72B47"/>
    <w:rsid w:val="00A73640"/>
    <w:rsid w:val="00A7522E"/>
    <w:rsid w:val="00A804B8"/>
    <w:rsid w:val="00A804C7"/>
    <w:rsid w:val="00A80551"/>
    <w:rsid w:val="00A8110F"/>
    <w:rsid w:val="00A856B8"/>
    <w:rsid w:val="00A87BDC"/>
    <w:rsid w:val="00A911A8"/>
    <w:rsid w:val="00A914EF"/>
    <w:rsid w:val="00A9357D"/>
    <w:rsid w:val="00A9561F"/>
    <w:rsid w:val="00A97B81"/>
    <w:rsid w:val="00AA092F"/>
    <w:rsid w:val="00AA1504"/>
    <w:rsid w:val="00AA36CD"/>
    <w:rsid w:val="00AB1538"/>
    <w:rsid w:val="00AB5A97"/>
    <w:rsid w:val="00AB5C37"/>
    <w:rsid w:val="00AB6736"/>
    <w:rsid w:val="00AB6ECA"/>
    <w:rsid w:val="00AD1604"/>
    <w:rsid w:val="00AD2BE9"/>
    <w:rsid w:val="00AD5D08"/>
    <w:rsid w:val="00AE003B"/>
    <w:rsid w:val="00AE3A11"/>
    <w:rsid w:val="00AF0ADF"/>
    <w:rsid w:val="00B00985"/>
    <w:rsid w:val="00B00D22"/>
    <w:rsid w:val="00B0207F"/>
    <w:rsid w:val="00B03208"/>
    <w:rsid w:val="00B1277A"/>
    <w:rsid w:val="00B222A6"/>
    <w:rsid w:val="00B26BB3"/>
    <w:rsid w:val="00B32387"/>
    <w:rsid w:val="00B33612"/>
    <w:rsid w:val="00B33C39"/>
    <w:rsid w:val="00B35A8F"/>
    <w:rsid w:val="00B40A38"/>
    <w:rsid w:val="00B41325"/>
    <w:rsid w:val="00B428D5"/>
    <w:rsid w:val="00B43A84"/>
    <w:rsid w:val="00B4547C"/>
    <w:rsid w:val="00B463F6"/>
    <w:rsid w:val="00B47CFD"/>
    <w:rsid w:val="00B50ACD"/>
    <w:rsid w:val="00B50D2B"/>
    <w:rsid w:val="00B51FBC"/>
    <w:rsid w:val="00B5489E"/>
    <w:rsid w:val="00B604EC"/>
    <w:rsid w:val="00B6140C"/>
    <w:rsid w:val="00B63E37"/>
    <w:rsid w:val="00B64943"/>
    <w:rsid w:val="00B67DBC"/>
    <w:rsid w:val="00B718AB"/>
    <w:rsid w:val="00B72197"/>
    <w:rsid w:val="00B73394"/>
    <w:rsid w:val="00B74378"/>
    <w:rsid w:val="00B75D53"/>
    <w:rsid w:val="00B802A1"/>
    <w:rsid w:val="00B8178A"/>
    <w:rsid w:val="00B81839"/>
    <w:rsid w:val="00B92933"/>
    <w:rsid w:val="00B94691"/>
    <w:rsid w:val="00B977B2"/>
    <w:rsid w:val="00BA0D4C"/>
    <w:rsid w:val="00BA2D52"/>
    <w:rsid w:val="00BA30E8"/>
    <w:rsid w:val="00BA40CA"/>
    <w:rsid w:val="00BA4225"/>
    <w:rsid w:val="00BA6FCF"/>
    <w:rsid w:val="00BB0972"/>
    <w:rsid w:val="00BB1195"/>
    <w:rsid w:val="00BB17C7"/>
    <w:rsid w:val="00BB383D"/>
    <w:rsid w:val="00BB5048"/>
    <w:rsid w:val="00BC1CB6"/>
    <w:rsid w:val="00BC34AC"/>
    <w:rsid w:val="00BC3F25"/>
    <w:rsid w:val="00BC605D"/>
    <w:rsid w:val="00BC6589"/>
    <w:rsid w:val="00BD2253"/>
    <w:rsid w:val="00BD23F0"/>
    <w:rsid w:val="00BF1026"/>
    <w:rsid w:val="00BF2579"/>
    <w:rsid w:val="00BF3684"/>
    <w:rsid w:val="00BF6616"/>
    <w:rsid w:val="00BF7BC5"/>
    <w:rsid w:val="00C03459"/>
    <w:rsid w:val="00C114B1"/>
    <w:rsid w:val="00C12799"/>
    <w:rsid w:val="00C1355F"/>
    <w:rsid w:val="00C145A7"/>
    <w:rsid w:val="00C15352"/>
    <w:rsid w:val="00C178B7"/>
    <w:rsid w:val="00C21727"/>
    <w:rsid w:val="00C2176B"/>
    <w:rsid w:val="00C2391B"/>
    <w:rsid w:val="00C24EAE"/>
    <w:rsid w:val="00C3391C"/>
    <w:rsid w:val="00C342C2"/>
    <w:rsid w:val="00C3499A"/>
    <w:rsid w:val="00C35649"/>
    <w:rsid w:val="00C479C8"/>
    <w:rsid w:val="00C50800"/>
    <w:rsid w:val="00C52A24"/>
    <w:rsid w:val="00C53100"/>
    <w:rsid w:val="00C56095"/>
    <w:rsid w:val="00C62910"/>
    <w:rsid w:val="00C665F7"/>
    <w:rsid w:val="00C72F19"/>
    <w:rsid w:val="00C76CCA"/>
    <w:rsid w:val="00C77B84"/>
    <w:rsid w:val="00C815CD"/>
    <w:rsid w:val="00C8233B"/>
    <w:rsid w:val="00C827B6"/>
    <w:rsid w:val="00C82F4B"/>
    <w:rsid w:val="00C86B93"/>
    <w:rsid w:val="00C90305"/>
    <w:rsid w:val="00C9104A"/>
    <w:rsid w:val="00CA0770"/>
    <w:rsid w:val="00CA162B"/>
    <w:rsid w:val="00CA1B78"/>
    <w:rsid w:val="00CA24D7"/>
    <w:rsid w:val="00CA5164"/>
    <w:rsid w:val="00CA6D95"/>
    <w:rsid w:val="00CA7010"/>
    <w:rsid w:val="00CB6F60"/>
    <w:rsid w:val="00CC4F13"/>
    <w:rsid w:val="00CC578C"/>
    <w:rsid w:val="00CC6CDD"/>
    <w:rsid w:val="00CD4771"/>
    <w:rsid w:val="00CD6E5B"/>
    <w:rsid w:val="00CE242B"/>
    <w:rsid w:val="00CE325D"/>
    <w:rsid w:val="00CE3A0A"/>
    <w:rsid w:val="00CE3CE1"/>
    <w:rsid w:val="00CF215D"/>
    <w:rsid w:val="00CF2251"/>
    <w:rsid w:val="00CF2F29"/>
    <w:rsid w:val="00CF36B2"/>
    <w:rsid w:val="00CF46E2"/>
    <w:rsid w:val="00CF69C8"/>
    <w:rsid w:val="00CF7592"/>
    <w:rsid w:val="00CF767A"/>
    <w:rsid w:val="00D006FB"/>
    <w:rsid w:val="00D02052"/>
    <w:rsid w:val="00D053AB"/>
    <w:rsid w:val="00D05D9D"/>
    <w:rsid w:val="00D12A1B"/>
    <w:rsid w:val="00D1756D"/>
    <w:rsid w:val="00D2067C"/>
    <w:rsid w:val="00D20EED"/>
    <w:rsid w:val="00D250C7"/>
    <w:rsid w:val="00D26DA4"/>
    <w:rsid w:val="00D271CE"/>
    <w:rsid w:val="00D30BAB"/>
    <w:rsid w:val="00D30C0F"/>
    <w:rsid w:val="00D436E1"/>
    <w:rsid w:val="00D4384C"/>
    <w:rsid w:val="00D46936"/>
    <w:rsid w:val="00D534BE"/>
    <w:rsid w:val="00D54878"/>
    <w:rsid w:val="00D60E10"/>
    <w:rsid w:val="00D65027"/>
    <w:rsid w:val="00D651F1"/>
    <w:rsid w:val="00D675CD"/>
    <w:rsid w:val="00D73923"/>
    <w:rsid w:val="00D75A7B"/>
    <w:rsid w:val="00D769E1"/>
    <w:rsid w:val="00D76C2A"/>
    <w:rsid w:val="00D80414"/>
    <w:rsid w:val="00D8438C"/>
    <w:rsid w:val="00D8708E"/>
    <w:rsid w:val="00D932F7"/>
    <w:rsid w:val="00D95EE8"/>
    <w:rsid w:val="00DA313E"/>
    <w:rsid w:val="00DA3F40"/>
    <w:rsid w:val="00DA6842"/>
    <w:rsid w:val="00DB2A67"/>
    <w:rsid w:val="00DC0AB8"/>
    <w:rsid w:val="00DC5748"/>
    <w:rsid w:val="00DC5E13"/>
    <w:rsid w:val="00DC5F0B"/>
    <w:rsid w:val="00DD0B32"/>
    <w:rsid w:val="00DD0B72"/>
    <w:rsid w:val="00DD2CA0"/>
    <w:rsid w:val="00DD6B0F"/>
    <w:rsid w:val="00DD7B4F"/>
    <w:rsid w:val="00DE009B"/>
    <w:rsid w:val="00DE3B8D"/>
    <w:rsid w:val="00DE63E2"/>
    <w:rsid w:val="00DF1E31"/>
    <w:rsid w:val="00DF549D"/>
    <w:rsid w:val="00DF620D"/>
    <w:rsid w:val="00DF62A2"/>
    <w:rsid w:val="00E0193C"/>
    <w:rsid w:val="00E0352C"/>
    <w:rsid w:val="00E07D43"/>
    <w:rsid w:val="00E118E5"/>
    <w:rsid w:val="00E13883"/>
    <w:rsid w:val="00E23200"/>
    <w:rsid w:val="00E31734"/>
    <w:rsid w:val="00E34D02"/>
    <w:rsid w:val="00E36844"/>
    <w:rsid w:val="00E4079B"/>
    <w:rsid w:val="00E44D85"/>
    <w:rsid w:val="00E5048C"/>
    <w:rsid w:val="00E51DB4"/>
    <w:rsid w:val="00E5221E"/>
    <w:rsid w:val="00E52491"/>
    <w:rsid w:val="00E539D7"/>
    <w:rsid w:val="00E56685"/>
    <w:rsid w:val="00E56C9E"/>
    <w:rsid w:val="00E60623"/>
    <w:rsid w:val="00E60B74"/>
    <w:rsid w:val="00E642F9"/>
    <w:rsid w:val="00E65C01"/>
    <w:rsid w:val="00E67800"/>
    <w:rsid w:val="00E71AB4"/>
    <w:rsid w:val="00E71F81"/>
    <w:rsid w:val="00E738E6"/>
    <w:rsid w:val="00E80775"/>
    <w:rsid w:val="00E819CA"/>
    <w:rsid w:val="00E84424"/>
    <w:rsid w:val="00E878E9"/>
    <w:rsid w:val="00EA57CC"/>
    <w:rsid w:val="00EB0636"/>
    <w:rsid w:val="00EB176D"/>
    <w:rsid w:val="00EB2DE5"/>
    <w:rsid w:val="00EB36D1"/>
    <w:rsid w:val="00EC37EF"/>
    <w:rsid w:val="00EE3F70"/>
    <w:rsid w:val="00EE4AE2"/>
    <w:rsid w:val="00EF62D4"/>
    <w:rsid w:val="00F05ECF"/>
    <w:rsid w:val="00F1374D"/>
    <w:rsid w:val="00F143C0"/>
    <w:rsid w:val="00F17736"/>
    <w:rsid w:val="00F330FA"/>
    <w:rsid w:val="00F36344"/>
    <w:rsid w:val="00F364A8"/>
    <w:rsid w:val="00F367C3"/>
    <w:rsid w:val="00F371BE"/>
    <w:rsid w:val="00F37257"/>
    <w:rsid w:val="00F404AE"/>
    <w:rsid w:val="00F421C1"/>
    <w:rsid w:val="00F42D54"/>
    <w:rsid w:val="00F44062"/>
    <w:rsid w:val="00F501B4"/>
    <w:rsid w:val="00F60610"/>
    <w:rsid w:val="00F643DD"/>
    <w:rsid w:val="00F647E1"/>
    <w:rsid w:val="00F67874"/>
    <w:rsid w:val="00F71CC9"/>
    <w:rsid w:val="00F9067A"/>
    <w:rsid w:val="00F92A1A"/>
    <w:rsid w:val="00F930E7"/>
    <w:rsid w:val="00FA23F5"/>
    <w:rsid w:val="00FA25DA"/>
    <w:rsid w:val="00FA2777"/>
    <w:rsid w:val="00FA35AD"/>
    <w:rsid w:val="00FA5085"/>
    <w:rsid w:val="00FB2968"/>
    <w:rsid w:val="00FB4852"/>
    <w:rsid w:val="00FB51FC"/>
    <w:rsid w:val="00FB6CB1"/>
    <w:rsid w:val="00FB7E8E"/>
    <w:rsid w:val="00FC31C1"/>
    <w:rsid w:val="00FC45D9"/>
    <w:rsid w:val="00FC6D3B"/>
    <w:rsid w:val="00FD1FA3"/>
    <w:rsid w:val="00FD37BF"/>
    <w:rsid w:val="00FD729D"/>
    <w:rsid w:val="00FE03A4"/>
    <w:rsid w:val="00FE3755"/>
    <w:rsid w:val="00FE66D4"/>
    <w:rsid w:val="00FF0E37"/>
    <w:rsid w:val="00FF382E"/>
    <w:rsid w:val="00FF3A45"/>
    <w:rsid w:val="00FF4808"/>
    <w:rsid w:val="00FF5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6FBFD"/>
  <w15:chartTrackingRefBased/>
  <w15:docId w15:val="{433CC9F8-DE31-4290-B04B-B31A2F1F9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B43"/>
    <w:pPr>
      <w:spacing w:after="240"/>
    </w:pPr>
    <w:rPr>
      <w:rFonts w:ascii="Arial" w:eastAsiaTheme="minorEastAsia" w:hAnsi="Arial"/>
      <w:color w:val="595959" w:themeColor="text1" w:themeTint="A6"/>
      <w:sz w:val="24"/>
    </w:rPr>
  </w:style>
  <w:style w:type="paragraph" w:styleId="Heading1">
    <w:name w:val="heading 1"/>
    <w:basedOn w:val="Normal"/>
    <w:next w:val="Normal"/>
    <w:link w:val="Heading1Char"/>
    <w:uiPriority w:val="9"/>
    <w:qFormat/>
    <w:rsid w:val="00872B7F"/>
    <w:pPr>
      <w:pageBreakBefore/>
      <w:spacing w:before="240"/>
      <w:outlineLvl w:val="0"/>
    </w:pPr>
    <w:rPr>
      <w:rFonts w:eastAsiaTheme="majorEastAsia" w:cstheme="majorBidi"/>
      <w:b/>
      <w:color w:val="00ABB5"/>
      <w:sz w:val="44"/>
      <w:szCs w:val="32"/>
    </w:rPr>
  </w:style>
  <w:style w:type="paragraph" w:styleId="Heading2">
    <w:name w:val="heading 2"/>
    <w:basedOn w:val="Normal"/>
    <w:next w:val="Normal"/>
    <w:link w:val="Heading2Char"/>
    <w:uiPriority w:val="9"/>
    <w:unhideWhenUsed/>
    <w:qFormat/>
    <w:rsid w:val="00365338"/>
    <w:pPr>
      <w:keepNext/>
      <w:keepLines/>
      <w:spacing w:before="360"/>
      <w:outlineLvl w:val="1"/>
    </w:pPr>
    <w:rPr>
      <w:rFonts w:eastAsiaTheme="majorEastAsia" w:cstheme="majorBidi"/>
      <w:b/>
      <w:color w:val="00ABB5"/>
      <w:sz w:val="28"/>
      <w:szCs w:val="26"/>
    </w:rPr>
  </w:style>
  <w:style w:type="paragraph" w:styleId="Heading3">
    <w:name w:val="heading 3"/>
    <w:next w:val="Normal"/>
    <w:link w:val="Heading3Char"/>
    <w:uiPriority w:val="9"/>
    <w:unhideWhenUsed/>
    <w:qFormat/>
    <w:rsid w:val="00872B7F"/>
    <w:pPr>
      <w:spacing w:before="240" w:after="240" w:line="240" w:lineRule="auto"/>
      <w:outlineLvl w:val="2"/>
    </w:pPr>
    <w:rPr>
      <w:rFonts w:ascii="Arial" w:eastAsiaTheme="minorEastAsia" w:hAnsi="Arial"/>
      <w:b/>
      <w:color w:val="00ABB5"/>
      <w:sz w:val="24"/>
      <w:szCs w:val="24"/>
      <w:lang w:val="en-US"/>
    </w:rPr>
  </w:style>
  <w:style w:type="paragraph" w:styleId="Heading4">
    <w:name w:val="heading 4"/>
    <w:next w:val="Normal"/>
    <w:link w:val="Heading4Char"/>
    <w:uiPriority w:val="9"/>
    <w:unhideWhenUsed/>
    <w:qFormat/>
    <w:rsid w:val="008B05AE"/>
    <w:pPr>
      <w:spacing w:before="120" w:after="120" w:line="240" w:lineRule="auto"/>
      <w:outlineLvl w:val="3"/>
    </w:pPr>
    <w:rPr>
      <w:rFonts w:ascii="Arial" w:eastAsiaTheme="minorEastAsia" w:hAnsi="Arial"/>
      <w:b/>
      <w:color w:val="595959" w:themeColor="text1" w:themeTint="A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2B7F"/>
    <w:rPr>
      <w:rFonts w:ascii="Arial" w:eastAsiaTheme="majorEastAsia" w:hAnsi="Arial" w:cstheme="majorBidi"/>
      <w:b/>
      <w:color w:val="00ABB5"/>
      <w:sz w:val="44"/>
      <w:szCs w:val="32"/>
    </w:rPr>
  </w:style>
  <w:style w:type="character" w:customStyle="1" w:styleId="Heading2Char">
    <w:name w:val="Heading 2 Char"/>
    <w:basedOn w:val="DefaultParagraphFont"/>
    <w:link w:val="Heading2"/>
    <w:uiPriority w:val="9"/>
    <w:rsid w:val="00365338"/>
    <w:rPr>
      <w:rFonts w:ascii="Arial" w:eastAsiaTheme="majorEastAsia" w:hAnsi="Arial" w:cstheme="majorBidi"/>
      <w:b/>
      <w:color w:val="00ABB5"/>
      <w:sz w:val="28"/>
      <w:szCs w:val="26"/>
    </w:rPr>
  </w:style>
  <w:style w:type="character" w:customStyle="1" w:styleId="Heading3Char">
    <w:name w:val="Heading 3 Char"/>
    <w:basedOn w:val="DefaultParagraphFont"/>
    <w:link w:val="Heading3"/>
    <w:uiPriority w:val="9"/>
    <w:rsid w:val="00872B7F"/>
    <w:rPr>
      <w:rFonts w:ascii="Arial" w:eastAsiaTheme="minorEastAsia" w:hAnsi="Arial"/>
      <w:b/>
      <w:color w:val="00ABB5"/>
      <w:sz w:val="24"/>
      <w:szCs w:val="24"/>
      <w:lang w:val="en-US"/>
    </w:rPr>
  </w:style>
  <w:style w:type="character" w:customStyle="1" w:styleId="Heading4Char">
    <w:name w:val="Heading 4 Char"/>
    <w:basedOn w:val="DefaultParagraphFont"/>
    <w:link w:val="Heading4"/>
    <w:uiPriority w:val="9"/>
    <w:rsid w:val="008B05AE"/>
    <w:rPr>
      <w:rFonts w:ascii="Arial" w:eastAsiaTheme="minorEastAsia" w:hAnsi="Arial"/>
      <w:b/>
      <w:color w:val="595959" w:themeColor="text1" w:themeTint="A6"/>
      <w:lang w:val="en-US"/>
    </w:rPr>
  </w:style>
  <w:style w:type="paragraph" w:styleId="Header">
    <w:name w:val="header"/>
    <w:basedOn w:val="Normal"/>
    <w:link w:val="HeaderChar"/>
    <w:uiPriority w:val="99"/>
    <w:unhideWhenUsed/>
    <w:rsid w:val="008B05AE"/>
    <w:pPr>
      <w:tabs>
        <w:tab w:val="center" w:pos="4320"/>
        <w:tab w:val="right" w:pos="8640"/>
      </w:tabs>
    </w:pPr>
  </w:style>
  <w:style w:type="character" w:customStyle="1" w:styleId="HeaderChar">
    <w:name w:val="Header Char"/>
    <w:basedOn w:val="DefaultParagraphFont"/>
    <w:link w:val="Header"/>
    <w:uiPriority w:val="99"/>
    <w:rsid w:val="008B05AE"/>
    <w:rPr>
      <w:rFonts w:ascii="Arial" w:eastAsiaTheme="minorEastAsia" w:hAnsi="Arial"/>
      <w:color w:val="595959" w:themeColor="text1" w:themeTint="A6"/>
      <w:lang w:val="en-US"/>
    </w:rPr>
  </w:style>
  <w:style w:type="paragraph" w:styleId="Footer">
    <w:name w:val="footer"/>
    <w:basedOn w:val="Normal"/>
    <w:link w:val="FooterChar"/>
    <w:uiPriority w:val="99"/>
    <w:unhideWhenUsed/>
    <w:rsid w:val="008B05AE"/>
    <w:pPr>
      <w:tabs>
        <w:tab w:val="center" w:pos="4320"/>
        <w:tab w:val="right" w:pos="8640"/>
      </w:tabs>
    </w:pPr>
  </w:style>
  <w:style w:type="character" w:customStyle="1" w:styleId="FooterChar">
    <w:name w:val="Footer Char"/>
    <w:basedOn w:val="DefaultParagraphFont"/>
    <w:link w:val="Footer"/>
    <w:uiPriority w:val="99"/>
    <w:rsid w:val="008B05AE"/>
    <w:rPr>
      <w:rFonts w:ascii="Arial" w:eastAsiaTheme="minorEastAsia" w:hAnsi="Arial"/>
      <w:color w:val="595959" w:themeColor="text1" w:themeTint="A6"/>
      <w:lang w:val="en-US"/>
    </w:rPr>
  </w:style>
  <w:style w:type="paragraph" w:styleId="ListParagraph">
    <w:name w:val="List Paragraph"/>
    <w:basedOn w:val="Normal"/>
    <w:link w:val="ListParagraphChar"/>
    <w:uiPriority w:val="34"/>
    <w:qFormat/>
    <w:rsid w:val="007A730B"/>
    <w:pPr>
      <w:numPr>
        <w:numId w:val="2"/>
      </w:numPr>
      <w:spacing w:line="276" w:lineRule="auto"/>
    </w:pPr>
  </w:style>
  <w:style w:type="character" w:styleId="PageNumber">
    <w:name w:val="page number"/>
    <w:basedOn w:val="DefaultParagraphFont"/>
    <w:uiPriority w:val="99"/>
    <w:semiHidden/>
    <w:unhideWhenUsed/>
    <w:rsid w:val="008B05AE"/>
  </w:style>
  <w:style w:type="paragraph" w:customStyle="1" w:styleId="Coverheadings1">
    <w:name w:val="Cover headings 1"/>
    <w:qFormat/>
    <w:rsid w:val="008B05AE"/>
    <w:pPr>
      <w:spacing w:after="0" w:line="240" w:lineRule="auto"/>
    </w:pPr>
    <w:rPr>
      <w:rFonts w:ascii="Arial" w:eastAsiaTheme="minorEastAsia" w:hAnsi="Arial"/>
      <w:color w:val="00ABB5"/>
      <w:sz w:val="100"/>
      <w:szCs w:val="100"/>
      <w:lang w:val="en-US"/>
    </w:rPr>
  </w:style>
  <w:style w:type="paragraph" w:styleId="Subtitle">
    <w:name w:val="Subtitle"/>
    <w:basedOn w:val="Normal"/>
    <w:next w:val="Normal"/>
    <w:link w:val="SubtitleChar"/>
    <w:uiPriority w:val="11"/>
    <w:qFormat/>
    <w:rsid w:val="008B05AE"/>
    <w:pPr>
      <w:spacing w:before="120" w:line="276" w:lineRule="auto"/>
      <w:ind w:right="-8"/>
    </w:pPr>
    <w:rPr>
      <w:b/>
      <w:color w:val="B3D236"/>
      <w:szCs w:val="24"/>
    </w:rPr>
  </w:style>
  <w:style w:type="character" w:customStyle="1" w:styleId="SubtitleChar">
    <w:name w:val="Subtitle Char"/>
    <w:basedOn w:val="DefaultParagraphFont"/>
    <w:link w:val="Subtitle"/>
    <w:uiPriority w:val="11"/>
    <w:rsid w:val="008B05AE"/>
    <w:rPr>
      <w:rFonts w:ascii="Arial" w:eastAsiaTheme="minorEastAsia" w:hAnsi="Arial"/>
      <w:b/>
      <w:color w:val="B3D236"/>
      <w:szCs w:val="24"/>
      <w:lang w:val="en-US"/>
    </w:rPr>
  </w:style>
  <w:style w:type="paragraph" w:customStyle="1" w:styleId="Cover-text">
    <w:name w:val="Cover - text"/>
    <w:basedOn w:val="Normal"/>
    <w:rsid w:val="008B05AE"/>
    <w:pPr>
      <w:ind w:right="3394"/>
    </w:pPr>
  </w:style>
  <w:style w:type="paragraph" w:customStyle="1" w:styleId="CoverHeading2">
    <w:name w:val="Cover Heading 2"/>
    <w:qFormat/>
    <w:rsid w:val="008B05AE"/>
    <w:pPr>
      <w:spacing w:after="0" w:line="240" w:lineRule="auto"/>
    </w:pPr>
    <w:rPr>
      <w:rFonts w:ascii="Arial" w:eastAsiaTheme="minorEastAsia" w:hAnsi="Arial"/>
      <w:b/>
      <w:color w:val="B3D236"/>
      <w:sz w:val="36"/>
      <w:szCs w:val="36"/>
      <w:lang w:val="en-US"/>
    </w:rPr>
  </w:style>
  <w:style w:type="paragraph" w:customStyle="1" w:styleId="Pa0">
    <w:name w:val="Pa0"/>
    <w:basedOn w:val="Normal"/>
    <w:next w:val="Normal"/>
    <w:uiPriority w:val="99"/>
    <w:rsid w:val="008B05AE"/>
    <w:pPr>
      <w:widowControl w:val="0"/>
      <w:autoSpaceDE w:val="0"/>
      <w:autoSpaceDN w:val="0"/>
      <w:adjustRightInd w:val="0"/>
      <w:spacing w:line="241" w:lineRule="atLeast"/>
    </w:pPr>
    <w:rPr>
      <w:rFonts w:cs="Times New Roman"/>
      <w:color w:val="auto"/>
      <w:szCs w:val="24"/>
    </w:rPr>
  </w:style>
  <w:style w:type="character" w:customStyle="1" w:styleId="A1">
    <w:name w:val="A1"/>
    <w:uiPriority w:val="99"/>
    <w:rsid w:val="008B05AE"/>
    <w:rPr>
      <w:rFonts w:cs="Arial"/>
      <w:b/>
      <w:bCs/>
      <w:color w:val="B3D333"/>
      <w:sz w:val="22"/>
      <w:szCs w:val="22"/>
    </w:rPr>
  </w:style>
  <w:style w:type="character" w:customStyle="1" w:styleId="A2">
    <w:name w:val="A2"/>
    <w:uiPriority w:val="99"/>
    <w:rsid w:val="008B05AE"/>
    <w:rPr>
      <w:rFonts w:ascii="M Arial" w:hAnsi="M Arial" w:cs="M Arial"/>
      <w:i/>
      <w:iCs/>
      <w:color w:val="221E1F"/>
      <w:sz w:val="16"/>
      <w:szCs w:val="16"/>
    </w:rPr>
  </w:style>
  <w:style w:type="paragraph" w:styleId="BalloonText">
    <w:name w:val="Balloon Text"/>
    <w:basedOn w:val="Normal"/>
    <w:link w:val="BalloonTextChar"/>
    <w:uiPriority w:val="99"/>
    <w:semiHidden/>
    <w:unhideWhenUsed/>
    <w:rsid w:val="008B05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05AE"/>
    <w:rPr>
      <w:rFonts w:ascii="Lucida Grande" w:eastAsiaTheme="minorEastAsia" w:hAnsi="Lucida Grande" w:cs="Lucida Grande"/>
      <w:color w:val="595959" w:themeColor="text1" w:themeTint="A6"/>
      <w:sz w:val="18"/>
      <w:szCs w:val="18"/>
      <w:lang w:val="en-US"/>
    </w:rPr>
  </w:style>
  <w:style w:type="character" w:styleId="Hyperlink">
    <w:name w:val="Hyperlink"/>
    <w:basedOn w:val="DefaultParagraphFont"/>
    <w:uiPriority w:val="99"/>
    <w:unhideWhenUsed/>
    <w:rsid w:val="008B05AE"/>
    <w:rPr>
      <w:color w:val="0000FF" w:themeColor="hyperlink"/>
      <w:u w:val="single"/>
    </w:rPr>
  </w:style>
  <w:style w:type="table" w:styleId="TableGrid">
    <w:name w:val="Table Grid"/>
    <w:basedOn w:val="TableNormal"/>
    <w:uiPriority w:val="39"/>
    <w:rsid w:val="008B05AE"/>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B05A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B05AE"/>
    <w:rPr>
      <w:i/>
      <w:iCs/>
    </w:rPr>
  </w:style>
  <w:style w:type="paragraph" w:styleId="NormalWeb">
    <w:name w:val="Normal (Web)"/>
    <w:basedOn w:val="Normal"/>
    <w:uiPriority w:val="99"/>
    <w:semiHidden/>
    <w:unhideWhenUsed/>
    <w:rsid w:val="008B05AE"/>
    <w:pPr>
      <w:spacing w:after="150"/>
    </w:pPr>
    <w:rPr>
      <w:rFonts w:ascii="Times New Roman" w:eastAsia="Times New Roman" w:hAnsi="Times New Roman" w:cs="Times New Roman"/>
      <w:color w:val="auto"/>
      <w:szCs w:val="24"/>
      <w:lang w:eastAsia="en-GB"/>
    </w:rPr>
  </w:style>
  <w:style w:type="paragraph" w:styleId="FootnoteText">
    <w:name w:val="footnote text"/>
    <w:basedOn w:val="Normal"/>
    <w:link w:val="FootnoteTextChar"/>
    <w:uiPriority w:val="99"/>
    <w:unhideWhenUsed/>
    <w:rsid w:val="008B05AE"/>
    <w:rPr>
      <w:rFonts w:asciiTheme="minorHAnsi" w:eastAsiaTheme="minorHAnsi" w:hAnsiTheme="minorHAnsi"/>
      <w:color w:val="auto"/>
      <w:sz w:val="20"/>
      <w:szCs w:val="20"/>
    </w:rPr>
  </w:style>
  <w:style w:type="character" w:customStyle="1" w:styleId="FootnoteTextChar">
    <w:name w:val="Footnote Text Char"/>
    <w:basedOn w:val="DefaultParagraphFont"/>
    <w:link w:val="FootnoteText"/>
    <w:uiPriority w:val="99"/>
    <w:rsid w:val="008B05AE"/>
    <w:rPr>
      <w:sz w:val="20"/>
      <w:szCs w:val="20"/>
    </w:rPr>
  </w:style>
  <w:style w:type="character" w:styleId="FootnoteReference">
    <w:name w:val="footnote reference"/>
    <w:basedOn w:val="DefaultParagraphFont"/>
    <w:uiPriority w:val="99"/>
    <w:semiHidden/>
    <w:unhideWhenUsed/>
    <w:rsid w:val="008B05AE"/>
    <w:rPr>
      <w:vertAlign w:val="superscript"/>
    </w:rPr>
  </w:style>
  <w:style w:type="table" w:customStyle="1" w:styleId="TableGrid2">
    <w:name w:val="Table Grid2"/>
    <w:basedOn w:val="TableNormal"/>
    <w:next w:val="TableGrid"/>
    <w:uiPriority w:val="39"/>
    <w:rsid w:val="008B05A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B05AE"/>
    <w:pPr>
      <w:outlineLvl w:val="9"/>
    </w:pPr>
    <w:rPr>
      <w:lang w:val="en-US"/>
    </w:rPr>
  </w:style>
  <w:style w:type="paragraph" w:styleId="TOC1">
    <w:name w:val="toc 1"/>
    <w:basedOn w:val="Normal"/>
    <w:next w:val="Normal"/>
    <w:autoRedefine/>
    <w:uiPriority w:val="39"/>
    <w:unhideWhenUsed/>
    <w:rsid w:val="00396C56"/>
    <w:pPr>
      <w:tabs>
        <w:tab w:val="right" w:leader="dot" w:pos="10490"/>
      </w:tabs>
      <w:spacing w:after="100" w:line="480" w:lineRule="auto"/>
      <w:ind w:firstLine="284"/>
    </w:pPr>
  </w:style>
  <w:style w:type="paragraph" w:styleId="TOC2">
    <w:name w:val="toc 2"/>
    <w:basedOn w:val="Normal"/>
    <w:next w:val="Normal"/>
    <w:autoRedefine/>
    <w:uiPriority w:val="39"/>
    <w:unhideWhenUsed/>
    <w:rsid w:val="00396C56"/>
    <w:pPr>
      <w:tabs>
        <w:tab w:val="right" w:leader="dot" w:pos="10490"/>
      </w:tabs>
      <w:spacing w:after="100" w:line="480" w:lineRule="auto"/>
      <w:ind w:left="221"/>
    </w:pPr>
  </w:style>
  <w:style w:type="table" w:styleId="GridTable4-Accent5">
    <w:name w:val="Grid Table 4 Accent 5"/>
    <w:basedOn w:val="TableNormal"/>
    <w:uiPriority w:val="49"/>
    <w:rsid w:val="008B05AE"/>
    <w:pPr>
      <w:spacing w:after="0" w:line="240" w:lineRule="auto"/>
    </w:pPr>
    <w:rPr>
      <w:rFonts w:eastAsiaTheme="minorEastAsia"/>
      <w:sz w:val="24"/>
      <w:szCs w:val="24"/>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OC3">
    <w:name w:val="toc 3"/>
    <w:basedOn w:val="Normal"/>
    <w:next w:val="Normal"/>
    <w:autoRedefine/>
    <w:uiPriority w:val="39"/>
    <w:unhideWhenUsed/>
    <w:rsid w:val="008B05AE"/>
    <w:pPr>
      <w:spacing w:after="100"/>
      <w:ind w:left="440"/>
    </w:pPr>
  </w:style>
  <w:style w:type="table" w:customStyle="1" w:styleId="TableGrid3">
    <w:name w:val="Table Grid3"/>
    <w:basedOn w:val="TableNormal"/>
    <w:next w:val="TableGrid"/>
    <w:uiPriority w:val="39"/>
    <w:rsid w:val="008B05AE"/>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STable1">
    <w:name w:val="ES Table 1"/>
    <w:basedOn w:val="TableNormal"/>
    <w:uiPriority w:val="99"/>
    <w:rsid w:val="00775A92"/>
    <w:pPr>
      <w:spacing w:after="0" w:line="240" w:lineRule="auto"/>
    </w:pPr>
    <w:rPr>
      <w:rFonts w:ascii="Arial" w:hAnsi="Arial"/>
    </w:rPr>
    <w:tblPr>
      <w:tblStyleRowBandSize w:val="1"/>
      <w:tblBorders>
        <w:top w:val="single" w:sz="4" w:space="0" w:color="00ABB5"/>
        <w:left w:val="single" w:sz="4" w:space="0" w:color="00ABB5"/>
        <w:bottom w:val="single" w:sz="4" w:space="0" w:color="00ABB5"/>
        <w:right w:val="single" w:sz="4" w:space="0" w:color="00ABB5"/>
        <w:insideH w:val="single" w:sz="4" w:space="0" w:color="00ABB5"/>
        <w:insideV w:val="single" w:sz="4" w:space="0" w:color="00ABB5"/>
      </w:tblBorders>
      <w:tblCellMar>
        <w:top w:w="57" w:type="dxa"/>
        <w:bottom w:w="57" w:type="dxa"/>
      </w:tblCellMar>
    </w:tblPr>
    <w:tcPr>
      <w:shd w:val="clear" w:color="auto" w:fill="auto"/>
    </w:tcPr>
    <w:tblStylePr w:type="firstRow">
      <w:rPr>
        <w:b/>
      </w:rPr>
      <w:tblPr/>
      <w:tcPr>
        <w:shd w:val="clear" w:color="auto" w:fill="4BACC6" w:themeFill="accent5"/>
      </w:tcPr>
    </w:tblStylePr>
    <w:tblStylePr w:type="firstCol">
      <w:rPr>
        <w:b/>
      </w:rPr>
    </w:tblStylePr>
    <w:tblStylePr w:type="band1Horz">
      <w:tblPr/>
      <w:tcPr>
        <w:shd w:val="clear" w:color="auto" w:fill="DAEEF3" w:themeFill="accent5" w:themeFillTint="33"/>
      </w:tcPr>
    </w:tblStylePr>
  </w:style>
  <w:style w:type="character" w:styleId="Strong">
    <w:name w:val="Strong"/>
    <w:uiPriority w:val="22"/>
    <w:qFormat/>
    <w:rsid w:val="00574025"/>
    <w:rPr>
      <w:b/>
      <w:i/>
      <w:sz w:val="22"/>
      <w:szCs w:val="24"/>
    </w:rPr>
  </w:style>
  <w:style w:type="table" w:customStyle="1" w:styleId="ESTable2">
    <w:name w:val="ES Table 2"/>
    <w:basedOn w:val="ESTable1"/>
    <w:uiPriority w:val="99"/>
    <w:rsid w:val="00D73923"/>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auto"/>
    </w:tcPr>
    <w:tblStylePr w:type="firstRow">
      <w:rPr>
        <w:b/>
      </w:rPr>
      <w:tblPr/>
      <w:tcPr>
        <w:shd w:val="clear" w:color="auto" w:fill="00ABB5"/>
      </w:tcPr>
    </w:tblStylePr>
    <w:tblStylePr w:type="firstCol">
      <w:rPr>
        <w:b/>
      </w:rPr>
    </w:tblStylePr>
    <w:tblStylePr w:type="band1Horz">
      <w:tblPr/>
      <w:tcPr>
        <w:shd w:val="clear" w:color="auto" w:fill="BFEBEF"/>
      </w:tcPr>
    </w:tblStylePr>
  </w:style>
  <w:style w:type="table" w:styleId="GridTable4-Accent6">
    <w:name w:val="Grid Table 4 Accent 6"/>
    <w:basedOn w:val="TableNormal"/>
    <w:uiPriority w:val="49"/>
    <w:rsid w:val="00BF7BC5"/>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FollowedHyperlink">
    <w:name w:val="FollowedHyperlink"/>
    <w:basedOn w:val="DefaultParagraphFont"/>
    <w:uiPriority w:val="99"/>
    <w:semiHidden/>
    <w:unhideWhenUsed/>
    <w:rsid w:val="00A12224"/>
    <w:rPr>
      <w:color w:val="800080" w:themeColor="followedHyperlink"/>
      <w:u w:val="single"/>
    </w:rPr>
  </w:style>
  <w:style w:type="paragraph" w:styleId="Caption">
    <w:name w:val="caption"/>
    <w:basedOn w:val="Normal"/>
    <w:next w:val="Normal"/>
    <w:uiPriority w:val="35"/>
    <w:unhideWhenUsed/>
    <w:qFormat/>
    <w:rsid w:val="00E819CA"/>
    <w:pPr>
      <w:spacing w:before="240" w:after="200" w:line="240" w:lineRule="auto"/>
    </w:pPr>
    <w:rPr>
      <w:i/>
      <w:iCs/>
      <w:sz w:val="18"/>
      <w:szCs w:val="18"/>
    </w:rPr>
  </w:style>
  <w:style w:type="paragraph" w:customStyle="1" w:styleId="TableText">
    <w:name w:val="Table Text"/>
    <w:basedOn w:val="Normal"/>
    <w:link w:val="TableTextChar"/>
    <w:qFormat/>
    <w:rsid w:val="00687F52"/>
    <w:pPr>
      <w:spacing w:after="0"/>
    </w:pPr>
  </w:style>
  <w:style w:type="paragraph" w:customStyle="1" w:styleId="ListTable">
    <w:name w:val="List Table"/>
    <w:basedOn w:val="ListParagraph"/>
    <w:link w:val="ListTableChar"/>
    <w:qFormat/>
    <w:rsid w:val="00082BB5"/>
    <w:pPr>
      <w:numPr>
        <w:numId w:val="1"/>
      </w:numPr>
      <w:spacing w:after="0"/>
    </w:pPr>
    <w:rPr>
      <w:b/>
      <w:bCs/>
      <w:szCs w:val="24"/>
    </w:rPr>
  </w:style>
  <w:style w:type="character" w:customStyle="1" w:styleId="TableTextChar">
    <w:name w:val="Table Text Char"/>
    <w:basedOn w:val="DefaultParagraphFont"/>
    <w:link w:val="TableText"/>
    <w:rsid w:val="00687F52"/>
    <w:rPr>
      <w:rFonts w:ascii="Arial" w:eastAsiaTheme="minorEastAsia" w:hAnsi="Arial"/>
      <w:color w:val="595959" w:themeColor="text1" w:themeTint="A6"/>
    </w:rPr>
  </w:style>
  <w:style w:type="character" w:styleId="CommentReference">
    <w:name w:val="annotation reference"/>
    <w:basedOn w:val="DefaultParagraphFont"/>
    <w:uiPriority w:val="99"/>
    <w:semiHidden/>
    <w:unhideWhenUsed/>
    <w:rsid w:val="00082BB5"/>
    <w:rPr>
      <w:sz w:val="16"/>
      <w:szCs w:val="16"/>
    </w:rPr>
  </w:style>
  <w:style w:type="character" w:customStyle="1" w:styleId="ListParagraphChar">
    <w:name w:val="List Paragraph Char"/>
    <w:basedOn w:val="DefaultParagraphFont"/>
    <w:link w:val="ListParagraph"/>
    <w:uiPriority w:val="34"/>
    <w:rsid w:val="001411B4"/>
    <w:rPr>
      <w:rFonts w:ascii="Arial" w:eastAsiaTheme="minorEastAsia" w:hAnsi="Arial"/>
      <w:color w:val="595959" w:themeColor="text1" w:themeTint="A6"/>
    </w:rPr>
  </w:style>
  <w:style w:type="character" w:customStyle="1" w:styleId="ListTableChar">
    <w:name w:val="List Table Char"/>
    <w:basedOn w:val="ListParagraphChar"/>
    <w:link w:val="ListTable"/>
    <w:rsid w:val="00082BB5"/>
    <w:rPr>
      <w:rFonts w:ascii="Arial" w:eastAsiaTheme="minorEastAsia" w:hAnsi="Arial"/>
      <w:b/>
      <w:bCs/>
      <w:color w:val="595959" w:themeColor="text1" w:themeTint="A6"/>
      <w:sz w:val="24"/>
      <w:szCs w:val="24"/>
    </w:rPr>
  </w:style>
  <w:style w:type="paragraph" w:styleId="CommentText">
    <w:name w:val="annotation text"/>
    <w:basedOn w:val="Normal"/>
    <w:link w:val="CommentTextChar"/>
    <w:uiPriority w:val="99"/>
    <w:semiHidden/>
    <w:unhideWhenUsed/>
    <w:rsid w:val="00082BB5"/>
    <w:pPr>
      <w:spacing w:line="240" w:lineRule="auto"/>
    </w:pPr>
    <w:rPr>
      <w:sz w:val="20"/>
      <w:szCs w:val="20"/>
    </w:rPr>
  </w:style>
  <w:style w:type="character" w:customStyle="1" w:styleId="CommentTextChar">
    <w:name w:val="Comment Text Char"/>
    <w:basedOn w:val="DefaultParagraphFont"/>
    <w:link w:val="CommentText"/>
    <w:uiPriority w:val="99"/>
    <w:semiHidden/>
    <w:rsid w:val="00082BB5"/>
    <w:rPr>
      <w:rFonts w:ascii="Arial" w:eastAsiaTheme="minorEastAsia" w:hAnsi="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082BB5"/>
    <w:rPr>
      <w:b/>
      <w:bCs/>
    </w:rPr>
  </w:style>
  <w:style w:type="character" w:customStyle="1" w:styleId="CommentSubjectChar">
    <w:name w:val="Comment Subject Char"/>
    <w:basedOn w:val="CommentTextChar"/>
    <w:link w:val="CommentSubject"/>
    <w:uiPriority w:val="99"/>
    <w:semiHidden/>
    <w:rsid w:val="00082BB5"/>
    <w:rPr>
      <w:rFonts w:ascii="Arial" w:eastAsiaTheme="minorEastAsia" w:hAnsi="Arial"/>
      <w:b/>
      <w:bCs/>
      <w:color w:val="595959" w:themeColor="text1" w:themeTint="A6"/>
      <w:sz w:val="20"/>
      <w:szCs w:val="20"/>
    </w:rPr>
  </w:style>
  <w:style w:type="paragraph" w:styleId="TableofFigures">
    <w:name w:val="table of figures"/>
    <w:basedOn w:val="Normal"/>
    <w:next w:val="Normal"/>
    <w:uiPriority w:val="99"/>
    <w:unhideWhenUsed/>
    <w:rsid w:val="00BF2579"/>
    <w:pPr>
      <w:spacing w:after="0"/>
    </w:pPr>
  </w:style>
  <w:style w:type="table" w:customStyle="1" w:styleId="ESTable11">
    <w:name w:val="ES Table 11"/>
    <w:basedOn w:val="TableNormal"/>
    <w:uiPriority w:val="99"/>
    <w:rsid w:val="001B02EE"/>
    <w:pPr>
      <w:spacing w:after="0" w:line="240" w:lineRule="auto"/>
    </w:pPr>
    <w:rPr>
      <w:rFonts w:ascii="Arial" w:hAnsi="Arial"/>
    </w:rPr>
    <w:tblPr>
      <w:tblStyleRowBandSize w:val="1"/>
      <w:tblBorders>
        <w:top w:val="single" w:sz="4" w:space="0" w:color="00ABB5"/>
        <w:left w:val="single" w:sz="4" w:space="0" w:color="00ABB5"/>
        <w:bottom w:val="single" w:sz="4" w:space="0" w:color="00ABB5"/>
        <w:right w:val="single" w:sz="4" w:space="0" w:color="00ABB5"/>
        <w:insideH w:val="single" w:sz="4" w:space="0" w:color="00ABB5"/>
        <w:insideV w:val="single" w:sz="4" w:space="0" w:color="00ABB5"/>
      </w:tblBorders>
      <w:tblCellMar>
        <w:top w:w="57" w:type="dxa"/>
        <w:bottom w:w="57" w:type="dxa"/>
      </w:tblCellMar>
    </w:tblPr>
    <w:tcPr>
      <w:shd w:val="clear" w:color="auto" w:fill="auto"/>
    </w:tcPr>
    <w:tblStylePr w:type="firstRow">
      <w:rPr>
        <w:b/>
      </w:rPr>
      <w:tblPr/>
      <w:tcPr>
        <w:shd w:val="clear" w:color="auto" w:fill="4BACC6" w:themeFill="accent5"/>
      </w:tcPr>
    </w:tblStylePr>
    <w:tblStylePr w:type="firstCol">
      <w:rPr>
        <w:b/>
      </w:rPr>
    </w:tblStylePr>
    <w:tblStylePr w:type="band1Horz">
      <w:tblPr/>
      <w:tcPr>
        <w:shd w:val="clear" w:color="auto" w:fill="DAEEF3" w:themeFill="accent5" w:themeFillTint="33"/>
      </w:tcPr>
    </w:tblStylePr>
  </w:style>
  <w:style w:type="paragraph" w:styleId="NoSpacing">
    <w:name w:val="No Spacing"/>
    <w:uiPriority w:val="1"/>
    <w:qFormat/>
    <w:rsid w:val="003A6B67"/>
    <w:pPr>
      <w:spacing w:after="0" w:line="240" w:lineRule="auto"/>
      <w:jc w:val="both"/>
    </w:pPr>
    <w:rPr>
      <w:rFonts w:ascii="Arial" w:eastAsiaTheme="minorEastAsia" w:hAnsi="Arial"/>
      <w:color w:val="595959" w:themeColor="text1" w:themeTint="A6"/>
    </w:rPr>
  </w:style>
  <w:style w:type="paragraph" w:customStyle="1" w:styleId="Note">
    <w:name w:val="Note"/>
    <w:basedOn w:val="Normal"/>
    <w:link w:val="NoteChar"/>
    <w:qFormat/>
    <w:rsid w:val="00934B43"/>
    <w:rPr>
      <w:iCs/>
      <w:szCs w:val="20"/>
    </w:rPr>
  </w:style>
  <w:style w:type="character" w:customStyle="1" w:styleId="NoteChar">
    <w:name w:val="Note Char"/>
    <w:basedOn w:val="DefaultParagraphFont"/>
    <w:link w:val="Note"/>
    <w:rsid w:val="00934B43"/>
    <w:rPr>
      <w:rFonts w:ascii="Arial" w:eastAsiaTheme="minorEastAsia" w:hAnsi="Arial"/>
      <w:iCs/>
      <w:color w:val="595959" w:themeColor="text1" w:themeTint="A6"/>
      <w:szCs w:val="20"/>
    </w:rPr>
  </w:style>
  <w:style w:type="paragraph" w:customStyle="1" w:styleId="Figureandtable">
    <w:name w:val="Figure and table"/>
    <w:basedOn w:val="Caption"/>
    <w:link w:val="FigureandtableChar"/>
    <w:qFormat/>
    <w:rsid w:val="00A804C7"/>
    <w:rPr>
      <w:i w:val="0"/>
      <w:iCs w:val="0"/>
    </w:rPr>
  </w:style>
  <w:style w:type="character" w:customStyle="1" w:styleId="FigureandtableChar">
    <w:name w:val="Figure and table Char"/>
    <w:basedOn w:val="DefaultParagraphFont"/>
    <w:link w:val="Figureandtable"/>
    <w:rsid w:val="00A804C7"/>
    <w:rPr>
      <w:rFonts w:ascii="Arial" w:eastAsiaTheme="minorEastAsia" w:hAnsi="Arial"/>
      <w:color w:val="595959" w:themeColor="text1" w:themeTint="A6"/>
      <w:sz w:val="18"/>
      <w:szCs w:val="18"/>
    </w:rPr>
  </w:style>
  <w:style w:type="paragraph" w:customStyle="1" w:styleId="paragraph">
    <w:name w:val="paragraph"/>
    <w:basedOn w:val="Normal"/>
    <w:rsid w:val="006D22DE"/>
    <w:pPr>
      <w:spacing w:before="100" w:beforeAutospacing="1" w:after="100" w:afterAutospacing="1" w:line="240" w:lineRule="auto"/>
    </w:pPr>
    <w:rPr>
      <w:rFonts w:ascii="Times New Roman" w:eastAsia="Times New Roman" w:hAnsi="Times New Roman" w:cs="Times New Roman"/>
      <w:color w:val="auto"/>
      <w:szCs w:val="24"/>
      <w:lang w:eastAsia="en-GB"/>
    </w:rPr>
  </w:style>
  <w:style w:type="paragraph" w:customStyle="1" w:styleId="xmsolistparagraph">
    <w:name w:val="x_msolistparagraph"/>
    <w:basedOn w:val="Normal"/>
    <w:uiPriority w:val="99"/>
    <w:semiHidden/>
    <w:rsid w:val="008111D1"/>
    <w:pPr>
      <w:spacing w:after="0" w:line="240" w:lineRule="auto"/>
      <w:ind w:left="720"/>
    </w:pPr>
    <w:rPr>
      <w:rFonts w:ascii="Calibri" w:eastAsiaTheme="minorHAnsi" w:hAnsi="Calibri" w:cs="Calibri"/>
      <w:color w:val="auto"/>
      <w:sz w:val="22"/>
      <w:lang w:eastAsia="en-GB"/>
    </w:rPr>
  </w:style>
  <w:style w:type="paragraph" w:customStyle="1" w:styleId="xmsonormal">
    <w:name w:val="x_msonormal"/>
    <w:basedOn w:val="Normal"/>
    <w:uiPriority w:val="99"/>
    <w:semiHidden/>
    <w:rsid w:val="008111D1"/>
    <w:pPr>
      <w:spacing w:after="0" w:line="240" w:lineRule="auto"/>
    </w:pPr>
    <w:rPr>
      <w:rFonts w:ascii="Calibri" w:eastAsiaTheme="minorHAnsi" w:hAnsi="Calibri" w:cs="Calibri"/>
      <w:color w:val="auto"/>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24900">
      <w:bodyDiv w:val="1"/>
      <w:marLeft w:val="0"/>
      <w:marRight w:val="0"/>
      <w:marTop w:val="0"/>
      <w:marBottom w:val="0"/>
      <w:divBdr>
        <w:top w:val="none" w:sz="0" w:space="0" w:color="auto"/>
        <w:left w:val="none" w:sz="0" w:space="0" w:color="auto"/>
        <w:bottom w:val="none" w:sz="0" w:space="0" w:color="auto"/>
        <w:right w:val="none" w:sz="0" w:space="0" w:color="auto"/>
      </w:divBdr>
    </w:div>
    <w:div w:id="396636296">
      <w:bodyDiv w:val="1"/>
      <w:marLeft w:val="0"/>
      <w:marRight w:val="0"/>
      <w:marTop w:val="0"/>
      <w:marBottom w:val="0"/>
      <w:divBdr>
        <w:top w:val="none" w:sz="0" w:space="0" w:color="auto"/>
        <w:left w:val="none" w:sz="0" w:space="0" w:color="auto"/>
        <w:bottom w:val="none" w:sz="0" w:space="0" w:color="auto"/>
        <w:right w:val="none" w:sz="0" w:space="0" w:color="auto"/>
      </w:divBdr>
    </w:div>
    <w:div w:id="447437539">
      <w:bodyDiv w:val="1"/>
      <w:marLeft w:val="0"/>
      <w:marRight w:val="0"/>
      <w:marTop w:val="0"/>
      <w:marBottom w:val="0"/>
      <w:divBdr>
        <w:top w:val="none" w:sz="0" w:space="0" w:color="auto"/>
        <w:left w:val="none" w:sz="0" w:space="0" w:color="auto"/>
        <w:bottom w:val="none" w:sz="0" w:space="0" w:color="auto"/>
        <w:right w:val="none" w:sz="0" w:space="0" w:color="auto"/>
      </w:divBdr>
    </w:div>
    <w:div w:id="735519428">
      <w:bodyDiv w:val="1"/>
      <w:marLeft w:val="0"/>
      <w:marRight w:val="0"/>
      <w:marTop w:val="0"/>
      <w:marBottom w:val="0"/>
      <w:divBdr>
        <w:top w:val="none" w:sz="0" w:space="0" w:color="auto"/>
        <w:left w:val="none" w:sz="0" w:space="0" w:color="auto"/>
        <w:bottom w:val="none" w:sz="0" w:space="0" w:color="auto"/>
        <w:right w:val="none" w:sz="0" w:space="0" w:color="auto"/>
      </w:divBdr>
    </w:div>
    <w:div w:id="978071650">
      <w:bodyDiv w:val="1"/>
      <w:marLeft w:val="0"/>
      <w:marRight w:val="0"/>
      <w:marTop w:val="0"/>
      <w:marBottom w:val="0"/>
      <w:divBdr>
        <w:top w:val="none" w:sz="0" w:space="0" w:color="auto"/>
        <w:left w:val="none" w:sz="0" w:space="0" w:color="auto"/>
        <w:bottom w:val="none" w:sz="0" w:space="0" w:color="auto"/>
        <w:right w:val="none" w:sz="0" w:space="0" w:color="auto"/>
      </w:divBdr>
    </w:div>
    <w:div w:id="1297033278">
      <w:bodyDiv w:val="1"/>
      <w:marLeft w:val="0"/>
      <w:marRight w:val="0"/>
      <w:marTop w:val="0"/>
      <w:marBottom w:val="0"/>
      <w:divBdr>
        <w:top w:val="none" w:sz="0" w:space="0" w:color="auto"/>
        <w:left w:val="none" w:sz="0" w:space="0" w:color="auto"/>
        <w:bottom w:val="none" w:sz="0" w:space="0" w:color="auto"/>
        <w:right w:val="none" w:sz="0" w:space="0" w:color="auto"/>
      </w:divBdr>
    </w:div>
    <w:div w:id="1590775853">
      <w:bodyDiv w:val="1"/>
      <w:marLeft w:val="0"/>
      <w:marRight w:val="0"/>
      <w:marTop w:val="0"/>
      <w:marBottom w:val="0"/>
      <w:divBdr>
        <w:top w:val="none" w:sz="0" w:space="0" w:color="auto"/>
        <w:left w:val="none" w:sz="0" w:space="0" w:color="auto"/>
        <w:bottom w:val="none" w:sz="0" w:space="0" w:color="auto"/>
        <w:right w:val="none" w:sz="0" w:space="0" w:color="auto"/>
      </w:divBdr>
    </w:div>
    <w:div w:id="182651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education.gov.scot/resources/a-summary-of-stem-resources/" TargetMode="External"/><Relationship Id="rId7" Type="http://schemas.openxmlformats.org/officeDocument/2006/relationships/settings" Target="settings.xml"/><Relationship Id="rId12" Type="http://schemas.openxmlformats.org/officeDocument/2006/relationships/hyperlink" Target="https://www.gov.scot/publications/science-technology-engineering-mathematics-education-training-strategy-scotland/" TargetMode="External"/><Relationship Id="rId17" Type="http://schemas.openxmlformats.org/officeDocument/2006/relationships/image" Target="media/image5.png"/><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scot/publications/stem-education-training-strategy-refresh/" TargetMode="External"/><Relationship Id="rId24" Type="http://schemas.openxmlformats.org/officeDocument/2006/relationships/header" Target="header1.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2.xml"/><Relationship Id="rId28" Type="http://schemas.openxmlformats.org/officeDocument/2006/relationships/image" Target="media/image12.png"/><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1.xm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gov.scot/publications/stem-strategy-key-performance-indicators/" TargetMode="External"/><Relationship Id="rId7" Type="http://schemas.openxmlformats.org/officeDocument/2006/relationships/hyperlink" Target="https://www.gov.scot/publications/stem-education-training-strategy-refresh/" TargetMode="External"/><Relationship Id="rId2" Type="http://schemas.openxmlformats.org/officeDocument/2006/relationships/hyperlink" Target="https://education.gov.scot/improvement/learning-resources/a-summary-of-stem-resources/" TargetMode="External"/><Relationship Id="rId1" Type="http://schemas.openxmlformats.org/officeDocument/2006/relationships/hyperlink" Target="https://www.gov.scot/publications/science-technology-engineering-mathematics-education-training-strategy-scotland/" TargetMode="External"/><Relationship Id="rId6" Type="http://schemas.openxmlformats.org/officeDocument/2006/relationships/hyperlink" Target="https://www.gov.scot/publications/stem-strategy-education-training-scotland-third-annual-report/" TargetMode="External"/><Relationship Id="rId5" Type="http://schemas.openxmlformats.org/officeDocument/2006/relationships/hyperlink" Target="https://www.gov.scot/publications/stem-strategy-education-training-scotland-second-annual-report/" TargetMode="External"/><Relationship Id="rId4" Type="http://schemas.openxmlformats.org/officeDocument/2006/relationships/hyperlink" Target="https://www.gov.scot/publications/stem-strategy-education-training-scotland-first-annual-repor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EBCC7BCD8B31B4FA10A7EBED24738FC" ma:contentTypeVersion="13" ma:contentTypeDescription="Create a new document." ma:contentTypeScope="" ma:versionID="c1864077c4170d9b92709e554811ec12">
  <xsd:schema xmlns:xsd="http://www.w3.org/2001/XMLSchema" xmlns:xs="http://www.w3.org/2001/XMLSchema" xmlns:p="http://schemas.microsoft.com/office/2006/metadata/properties" xmlns:ns2="90e170f7-9783-47c0-bee9-98169cf94d03" xmlns:ns3="2d2dad4e-6a1a-4ac7-8702-9db1d9ff4414" targetNamespace="http://schemas.microsoft.com/office/2006/metadata/properties" ma:root="true" ma:fieldsID="2ef182b33cbf1b88777e2a6f7f57c55f" ns2:_="" ns3:_="">
    <xsd:import namespace="90e170f7-9783-47c0-bee9-98169cf94d03"/>
    <xsd:import namespace="2d2dad4e-6a1a-4ac7-8702-9db1d9ff44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170f7-9783-47c0-bee9-98169cf94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2dad4e-6a1a-4ac7-8702-9db1d9ff441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8288DD-F47A-4306-83B0-5A9DF49D5EFE}">
  <ds:schemaRefs>
    <ds:schemaRef ds:uri="http://schemas.microsoft.com/office/2006/documentManagement/types"/>
    <ds:schemaRef ds:uri="http://schemas.microsoft.com/office/2006/metadata/properties"/>
    <ds:schemaRef ds:uri="http://purl.org/dc/dcmitype/"/>
    <ds:schemaRef ds:uri="http://www.w3.org/XML/1998/namespace"/>
    <ds:schemaRef ds:uri="2d2dad4e-6a1a-4ac7-8702-9db1d9ff4414"/>
    <ds:schemaRef ds:uri="http://purl.org/dc/terms/"/>
    <ds:schemaRef ds:uri="http://schemas.openxmlformats.org/package/2006/metadata/core-properties"/>
    <ds:schemaRef ds:uri="http://purl.org/dc/elements/1.1/"/>
    <ds:schemaRef ds:uri="http://schemas.microsoft.com/office/infopath/2007/PartnerControls"/>
    <ds:schemaRef ds:uri="90e170f7-9783-47c0-bee9-98169cf94d03"/>
  </ds:schemaRefs>
</ds:datastoreItem>
</file>

<file path=customXml/itemProps2.xml><?xml version="1.0" encoding="utf-8"?>
<ds:datastoreItem xmlns:ds="http://schemas.openxmlformats.org/officeDocument/2006/customXml" ds:itemID="{D52D8DD2-EB65-40B5-94EE-068EADC5092A}">
  <ds:schemaRefs>
    <ds:schemaRef ds:uri="http://schemas.microsoft.com/sharepoint/v3/contenttype/forms"/>
  </ds:schemaRefs>
</ds:datastoreItem>
</file>

<file path=customXml/itemProps3.xml><?xml version="1.0" encoding="utf-8"?>
<ds:datastoreItem xmlns:ds="http://schemas.openxmlformats.org/officeDocument/2006/customXml" ds:itemID="{99EAD70E-2505-49F2-A03F-AB97B70F30C4}">
  <ds:schemaRefs>
    <ds:schemaRef ds:uri="http://schemas.openxmlformats.org/officeDocument/2006/bibliography"/>
  </ds:schemaRefs>
</ds:datastoreItem>
</file>

<file path=customXml/itemProps4.xml><?xml version="1.0" encoding="utf-8"?>
<ds:datastoreItem xmlns:ds="http://schemas.openxmlformats.org/officeDocument/2006/customXml" ds:itemID="{971B3447-1AB9-44C0-BDE7-7AF71B8FC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e170f7-9783-47c0-bee9-98169cf94d03"/>
    <ds:schemaRef ds:uri="2d2dad4e-6a1a-4ac7-8702-9db1d9ff44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3848</Words>
  <Characters>20708</Characters>
  <Application>Microsoft Office Word</Application>
  <DocSecurity>4</DocSecurity>
  <Lines>440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Learning in STEM</dc:title>
  <dc:subject/>
  <dc:creator>Margaret.Craw@educationscotland.gsi.gov.uk</dc:creator>
  <cp:keywords/>
  <dc:description/>
  <cp:lastModifiedBy>Jeremy Stevenson</cp:lastModifiedBy>
  <cp:revision>2</cp:revision>
  <cp:lastPrinted>2019-05-22T14:39:00Z</cp:lastPrinted>
  <dcterms:created xsi:type="dcterms:W3CDTF">2024-05-14T16:19:00Z</dcterms:created>
  <dcterms:modified xsi:type="dcterms:W3CDTF">2024-05-14T16:19:00Z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0x0101000EBCC7BCD8B31B4FA10A7EBED24738FC</vt:lpwstr>
  </property>
</Properties>
</file>