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59E5" w14:textId="681852AC" w:rsidR="008B05AE" w:rsidRDefault="008B05AE" w:rsidP="00A12224">
      <w:pPr>
        <w:pStyle w:val="Cover-text"/>
      </w:pPr>
      <w:bookmarkStart w:id="0" w:name="_Hlk99401440"/>
      <w:bookmarkEnd w:id="0"/>
    </w:p>
    <w:p w14:paraId="3A797CF6" w14:textId="232F3A71" w:rsidR="008B05AE" w:rsidRPr="00845666" w:rsidRDefault="00CF2251" w:rsidP="00A12224">
      <w:r>
        <w:rPr>
          <w:noProof/>
          <w:lang w:eastAsia="en-GB"/>
        </w:rPr>
        <mc:AlternateContent>
          <mc:Choice Requires="wps">
            <w:drawing>
              <wp:anchor distT="0" distB="0" distL="114300" distR="114300" simplePos="0" relativeHeight="251674624" behindDoc="0" locked="0" layoutInCell="1" allowOverlap="1" wp14:anchorId="6A675DC2" wp14:editId="26053C22">
                <wp:simplePos x="0" y="0"/>
                <wp:positionH relativeFrom="column">
                  <wp:posOffset>-144145</wp:posOffset>
                </wp:positionH>
                <wp:positionV relativeFrom="paragraph">
                  <wp:posOffset>2308860</wp:posOffset>
                </wp:positionV>
                <wp:extent cx="2816860" cy="361950"/>
                <wp:effectExtent l="0" t="0" r="21590" b="19050"/>
                <wp:wrapNone/>
                <wp:docPr id="23" name="Text Box 23"/>
                <wp:cNvGraphicFramePr/>
                <a:graphic xmlns:a="http://schemas.openxmlformats.org/drawingml/2006/main">
                  <a:graphicData uri="http://schemas.microsoft.com/office/word/2010/wordprocessingShape">
                    <wps:wsp>
                      <wps:cNvSpPr txBox="1"/>
                      <wps:spPr>
                        <a:xfrm>
                          <a:off x="0" y="0"/>
                          <a:ext cx="2816860" cy="361950"/>
                        </a:xfrm>
                        <a:prstGeom prst="rect">
                          <a:avLst/>
                        </a:prstGeom>
                        <a:solidFill>
                          <a:schemeClr val="lt1"/>
                        </a:solidFill>
                        <a:ln w="6350">
                          <a:solidFill>
                            <a:schemeClr val="bg1"/>
                          </a:solidFill>
                        </a:ln>
                      </wps:spPr>
                      <wps:txbx>
                        <w:txbxContent>
                          <w:p w14:paraId="5F0908AF" w14:textId="7465F6CA" w:rsidR="003355A5" w:rsidRPr="00661CC3" w:rsidRDefault="00044D81" w:rsidP="00470524">
                            <w:pPr>
                              <w:pStyle w:val="CoverHeading2"/>
                            </w:pPr>
                            <w:r>
                              <w:t>May</w:t>
                            </w:r>
                            <w:r w:rsidR="003355A5">
                              <w:t xml:space="preserve"> 202</w:t>
                            </w:r>
                            <w:r w:rsidR="00211C15">
                              <w:t>4</w:t>
                            </w:r>
                          </w:p>
                          <w:p w14:paraId="11D4138A" w14:textId="77777777" w:rsidR="003355A5" w:rsidRDefault="0033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675DC2" id="_x0000_t202" coordsize="21600,21600" o:spt="202" path="m,l,21600r21600,l21600,xe">
                <v:stroke joinstyle="miter"/>
                <v:path gradientshapeok="t" o:connecttype="rect"/>
              </v:shapetype>
              <v:shape id="Text Box 23" o:spid="_x0000_s1026" type="#_x0000_t202" style="position:absolute;margin-left:-11.35pt;margin-top:181.8pt;width:221.8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" fillcolor="white [3201]" strokecolor="white [3212]" strokeweight=".5pt">
                <v:textbox>
                  <w:txbxContent>
                    <w:p w14:paraId="5F0908AF" w14:textId="7465F6CA" w:rsidR="003355A5" w:rsidRPr="00661CC3" w:rsidRDefault="00044D81" w:rsidP="00470524">
                      <w:pPr>
                        <w:pStyle w:val="CoverHeading2"/>
                      </w:pPr>
                      <w:r>
                        <w:t>May</w:t>
                      </w:r>
                      <w:r w:rsidR="003355A5">
                        <w:t xml:space="preserve"> 202</w:t>
                      </w:r>
                      <w:r w:rsidR="00211C15">
                        <w:t>4</w:t>
                      </w:r>
                    </w:p>
                    <w:p w14:paraId="11D4138A" w14:textId="77777777" w:rsidR="003355A5" w:rsidRDefault="003355A5"/>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90FA2AA" wp14:editId="13790D70">
                <wp:simplePos x="0" y="0"/>
                <wp:positionH relativeFrom="column">
                  <wp:posOffset>-146685</wp:posOffset>
                </wp:positionH>
                <wp:positionV relativeFrom="paragraph">
                  <wp:posOffset>1665605</wp:posOffset>
                </wp:positionV>
                <wp:extent cx="6062980" cy="394970"/>
                <wp:effectExtent l="0" t="0" r="13970" b="24130"/>
                <wp:wrapNone/>
                <wp:docPr id="13" name="Text Box 13"/>
                <wp:cNvGraphicFramePr/>
                <a:graphic xmlns:a="http://schemas.openxmlformats.org/drawingml/2006/main">
                  <a:graphicData uri="http://schemas.microsoft.com/office/word/2010/wordprocessingShape">
                    <wps:wsp>
                      <wps:cNvSpPr txBox="1"/>
                      <wps:spPr>
                        <a:xfrm>
                          <a:off x="0" y="0"/>
                          <a:ext cx="6062980" cy="394970"/>
                        </a:xfrm>
                        <a:prstGeom prst="rect">
                          <a:avLst/>
                        </a:prstGeom>
                        <a:solidFill>
                          <a:schemeClr val="lt1"/>
                        </a:solidFill>
                        <a:ln w="6350">
                          <a:solidFill>
                            <a:schemeClr val="bg1"/>
                          </a:solidFill>
                        </a:ln>
                      </wps:spPr>
                      <wps:txbx>
                        <w:txbxContent>
                          <w:p w14:paraId="4D9DE46D" w14:textId="2AD6E3D8" w:rsidR="003355A5" w:rsidRPr="00470524" w:rsidRDefault="003355A5" w:rsidP="00470524">
                            <w:pPr>
                              <w:pStyle w:val="CoverHeading2"/>
                              <w:rPr>
                                <w:b w:val="0"/>
                              </w:rPr>
                            </w:pPr>
                            <w:r w:rsidRPr="00470524">
                              <w:rPr>
                                <w:b w:val="0"/>
                              </w:rPr>
                              <w:t xml:space="preserve">Early learning and childcare, primary, secondary </w:t>
                            </w:r>
                            <w:r>
                              <w:rPr>
                                <w:b w:val="0"/>
                              </w:rPr>
                              <w:t>and ASN</w:t>
                            </w:r>
                          </w:p>
                          <w:p w14:paraId="3D5110B3" w14:textId="77777777" w:rsidR="003355A5" w:rsidRDefault="003355A5" w:rsidP="00470524">
                            <w:pPr>
                              <w:pStyle w:val="CoverHeading2"/>
                            </w:pPr>
                          </w:p>
                          <w:p w14:paraId="5CF38B8E" w14:textId="77777777" w:rsidR="003355A5" w:rsidRDefault="0033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FA2AA" id="Text Box 13" o:spid="_x0000_s1027" type="#_x0000_t202" style="position:absolute;margin-left:-11.55pt;margin-top:131.15pt;width:477.4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" fillcolor="white [3201]" strokecolor="white [3212]" strokeweight=".5pt">
                <v:textbox>
                  <w:txbxContent>
                    <w:p w14:paraId="4D9DE46D" w14:textId="2AD6E3D8" w:rsidR="003355A5" w:rsidRPr="00470524" w:rsidRDefault="003355A5" w:rsidP="00470524">
                      <w:pPr>
                        <w:pStyle w:val="CoverHeading2"/>
                        <w:rPr>
                          <w:b w:val="0"/>
                        </w:rPr>
                      </w:pPr>
                      <w:r w:rsidRPr="00470524">
                        <w:rPr>
                          <w:b w:val="0"/>
                        </w:rPr>
                        <w:t xml:space="preserve">Early learning and childcare, primary, secondary </w:t>
                      </w:r>
                      <w:r>
                        <w:rPr>
                          <w:b w:val="0"/>
                        </w:rPr>
                        <w:t>and ASN</w:t>
                      </w:r>
                    </w:p>
                    <w:p w14:paraId="3D5110B3" w14:textId="77777777" w:rsidR="003355A5" w:rsidRDefault="003355A5" w:rsidP="00470524">
                      <w:pPr>
                        <w:pStyle w:val="CoverHeading2"/>
                      </w:pPr>
                    </w:p>
                    <w:p w14:paraId="5CF38B8E" w14:textId="77777777" w:rsidR="003355A5" w:rsidRDefault="003355A5"/>
                  </w:txbxContent>
                </v:textbox>
              </v:shape>
            </w:pict>
          </mc:Fallback>
        </mc:AlternateContent>
      </w:r>
      <w:r>
        <w:rPr>
          <w:noProof/>
          <w:lang w:eastAsia="en-GB"/>
        </w:rPr>
        <mc:AlternateContent>
          <mc:Choice Requires="wps">
            <w:drawing>
              <wp:anchor distT="45720" distB="45720" distL="114300" distR="114300" simplePos="0" relativeHeight="251659263" behindDoc="0" locked="0" layoutInCell="1" allowOverlap="1" wp14:anchorId="15EBF007" wp14:editId="2FD53414">
                <wp:simplePos x="0" y="0"/>
                <wp:positionH relativeFrom="margin">
                  <wp:posOffset>-147320</wp:posOffset>
                </wp:positionH>
                <wp:positionV relativeFrom="paragraph">
                  <wp:posOffset>545939</wp:posOffset>
                </wp:positionV>
                <wp:extent cx="7018020" cy="97980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979805"/>
                        </a:xfrm>
                        <a:prstGeom prst="rect">
                          <a:avLst/>
                        </a:prstGeom>
                        <a:solidFill>
                          <a:srgbClr val="FFFFFF"/>
                        </a:solidFill>
                        <a:ln w="9525">
                          <a:noFill/>
                          <a:miter lim="800000"/>
                          <a:headEnd/>
                          <a:tailEnd/>
                        </a:ln>
                      </wps:spPr>
                      <wps:txbx>
                        <w:txbxContent>
                          <w:p w14:paraId="5E0D0362" w14:textId="28CFAA92" w:rsidR="003355A5" w:rsidRPr="00661CC3" w:rsidRDefault="003355A5" w:rsidP="003A1B35">
                            <w:pPr>
                              <w:pStyle w:val="Coverheadings1"/>
                              <w:rPr>
                                <w:sz w:val="72"/>
                                <w:szCs w:val="96"/>
                              </w:rPr>
                            </w:pPr>
                            <w:r>
                              <w:rPr>
                                <w:sz w:val="72"/>
                                <w:szCs w:val="96"/>
                              </w:rPr>
                              <w:t>Professional Learning in STEM</w:t>
                            </w:r>
                          </w:p>
                          <w:p w14:paraId="7C0DD695" w14:textId="2FB1057B" w:rsidR="003355A5" w:rsidRPr="00612B82" w:rsidRDefault="003355A5" w:rsidP="003A1B35">
                            <w:pPr>
                              <w:pStyle w:val="Coverheadings1"/>
                              <w:rPr>
                                <w:sz w:val="38"/>
                                <w:szCs w:val="38"/>
                              </w:rPr>
                            </w:pPr>
                            <w:r w:rsidRPr="00612B82">
                              <w:rPr>
                                <w:sz w:val="38"/>
                                <w:szCs w:val="38"/>
                              </w:rPr>
                              <w:t xml:space="preserve">Findings from the </w:t>
                            </w:r>
                            <w:r>
                              <w:rPr>
                                <w:sz w:val="38"/>
                                <w:szCs w:val="38"/>
                              </w:rPr>
                              <w:t>A</w:t>
                            </w:r>
                            <w:r w:rsidRPr="00612B82">
                              <w:rPr>
                                <w:sz w:val="38"/>
                                <w:szCs w:val="38"/>
                              </w:rPr>
                              <w:t xml:space="preserve">nnual STEM </w:t>
                            </w:r>
                            <w:r>
                              <w:rPr>
                                <w:sz w:val="38"/>
                                <w:szCs w:val="38"/>
                              </w:rPr>
                              <w:t>P</w:t>
                            </w:r>
                            <w:r w:rsidRPr="00612B82">
                              <w:rPr>
                                <w:sz w:val="38"/>
                                <w:szCs w:val="38"/>
                              </w:rPr>
                              <w:t xml:space="preserve">ractitioner </w:t>
                            </w:r>
                            <w:r>
                              <w:rPr>
                                <w:sz w:val="38"/>
                                <w:szCs w:val="38"/>
                              </w:rPr>
                              <w:t>S</w:t>
                            </w:r>
                            <w:r w:rsidRPr="00612B82">
                              <w:rPr>
                                <w:sz w:val="38"/>
                                <w:szCs w:val="38"/>
                              </w:rPr>
                              <w:t xml:space="preserve">urvey </w:t>
                            </w:r>
                            <w:r>
                              <w:rPr>
                                <w:sz w:val="38"/>
                                <w:szCs w:val="38"/>
                              </w:rPr>
                              <w:t>202</w:t>
                            </w:r>
                            <w:r w:rsidR="0085343D">
                              <w:rPr>
                                <w:sz w:val="38"/>
                                <w:szCs w:val="38"/>
                              </w:rPr>
                              <w:t>2</w:t>
                            </w:r>
                            <w:r>
                              <w:rPr>
                                <w:sz w:val="38"/>
                                <w:szCs w:val="38"/>
                              </w:rPr>
                              <w:t>/2</w:t>
                            </w:r>
                            <w:r w:rsidR="0085343D">
                              <w:rPr>
                                <w:sz w:val="38"/>
                                <w:szCs w:val="38"/>
                              </w:rPr>
                              <w:t>3</w:t>
                            </w:r>
                          </w:p>
                          <w:p w14:paraId="762175C6" w14:textId="77777777" w:rsidR="003355A5" w:rsidRDefault="003355A5" w:rsidP="003A1B35">
                            <w:pPr>
                              <w:pStyle w:val="Coverheadings1"/>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F007" id="Text Box 2" o:spid="_x0000_s1028" type="#_x0000_t202" style="position:absolute;margin-left:-11.6pt;margin-top:43pt;width:552.6pt;height:77.15pt;z-index:251659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" stroked="f">
                <v:textbox>
                  <w:txbxContent>
                    <w:p w14:paraId="5E0D0362" w14:textId="28CFAA92" w:rsidR="003355A5" w:rsidRPr="00661CC3" w:rsidRDefault="003355A5" w:rsidP="003A1B35">
                      <w:pPr>
                        <w:pStyle w:val="Coverheadings1"/>
                        <w:rPr>
                          <w:sz w:val="72"/>
                          <w:szCs w:val="96"/>
                        </w:rPr>
                      </w:pPr>
                      <w:r>
                        <w:rPr>
                          <w:sz w:val="72"/>
                          <w:szCs w:val="96"/>
                        </w:rPr>
                        <w:t>Professional Learning in STEM</w:t>
                      </w:r>
                    </w:p>
                    <w:p w14:paraId="7C0DD695" w14:textId="2FB1057B" w:rsidR="003355A5" w:rsidRPr="00612B82" w:rsidRDefault="003355A5" w:rsidP="003A1B35">
                      <w:pPr>
                        <w:pStyle w:val="Coverheadings1"/>
                        <w:rPr>
                          <w:sz w:val="38"/>
                          <w:szCs w:val="38"/>
                        </w:rPr>
                      </w:pPr>
                      <w:r w:rsidRPr="00612B82">
                        <w:rPr>
                          <w:sz w:val="38"/>
                          <w:szCs w:val="38"/>
                        </w:rPr>
                        <w:t xml:space="preserve">Findings from the </w:t>
                      </w:r>
                      <w:r>
                        <w:rPr>
                          <w:sz w:val="38"/>
                          <w:szCs w:val="38"/>
                        </w:rPr>
                        <w:t>A</w:t>
                      </w:r>
                      <w:r w:rsidRPr="00612B82">
                        <w:rPr>
                          <w:sz w:val="38"/>
                          <w:szCs w:val="38"/>
                        </w:rPr>
                        <w:t xml:space="preserve">nnual STEM </w:t>
                      </w:r>
                      <w:r>
                        <w:rPr>
                          <w:sz w:val="38"/>
                          <w:szCs w:val="38"/>
                        </w:rPr>
                        <w:t>P</w:t>
                      </w:r>
                      <w:r w:rsidRPr="00612B82">
                        <w:rPr>
                          <w:sz w:val="38"/>
                          <w:szCs w:val="38"/>
                        </w:rPr>
                        <w:t xml:space="preserve">ractitioner </w:t>
                      </w:r>
                      <w:r>
                        <w:rPr>
                          <w:sz w:val="38"/>
                          <w:szCs w:val="38"/>
                        </w:rPr>
                        <w:t>S</w:t>
                      </w:r>
                      <w:r w:rsidRPr="00612B82">
                        <w:rPr>
                          <w:sz w:val="38"/>
                          <w:szCs w:val="38"/>
                        </w:rPr>
                        <w:t xml:space="preserve">urvey </w:t>
                      </w:r>
                      <w:r>
                        <w:rPr>
                          <w:sz w:val="38"/>
                          <w:szCs w:val="38"/>
                        </w:rPr>
                        <w:t>202</w:t>
                      </w:r>
                      <w:r w:rsidR="0085343D">
                        <w:rPr>
                          <w:sz w:val="38"/>
                          <w:szCs w:val="38"/>
                        </w:rPr>
                        <w:t>2</w:t>
                      </w:r>
                      <w:r>
                        <w:rPr>
                          <w:sz w:val="38"/>
                          <w:szCs w:val="38"/>
                        </w:rPr>
                        <w:t>/2</w:t>
                      </w:r>
                      <w:r w:rsidR="0085343D">
                        <w:rPr>
                          <w:sz w:val="38"/>
                          <w:szCs w:val="38"/>
                        </w:rPr>
                        <w:t>3</w:t>
                      </w:r>
                    </w:p>
                    <w:p w14:paraId="762175C6" w14:textId="77777777" w:rsidR="003355A5" w:rsidRDefault="003355A5" w:rsidP="003A1B35">
                      <w:pPr>
                        <w:pStyle w:val="Coverheadings1"/>
                        <w:rPr>
                          <w:sz w:val="40"/>
                        </w:rPr>
                      </w:pPr>
                    </w:p>
                  </w:txbxContent>
                </v:textbox>
                <w10:wrap type="square" anchorx="margin"/>
              </v:shape>
            </w:pict>
          </mc:Fallback>
        </mc:AlternateContent>
      </w:r>
      <w:r w:rsidR="008B05AE">
        <w:br w:type="page"/>
      </w:r>
    </w:p>
    <w:sdt>
      <w:sdtPr>
        <w:id w:val="1674534055"/>
        <w:docPartObj>
          <w:docPartGallery w:val="Table of Contents"/>
          <w:docPartUnique/>
        </w:docPartObj>
      </w:sdtPr>
      <w:sdtEndPr>
        <w:rPr>
          <w:b/>
          <w:bCs/>
          <w:noProof/>
        </w:rPr>
      </w:sdtEndPr>
      <w:sdtContent>
        <w:p w14:paraId="740372DF" w14:textId="43359220" w:rsidR="001C477B" w:rsidRPr="001C477B" w:rsidRDefault="001C477B" w:rsidP="001C477B">
          <w:pPr>
            <w:rPr>
              <w:rStyle w:val="Heading1Char"/>
            </w:rPr>
          </w:pPr>
          <w:r w:rsidRPr="001C477B">
            <w:rPr>
              <w:rStyle w:val="Heading1Char"/>
            </w:rPr>
            <w:t>Table of contents</w:t>
          </w:r>
        </w:p>
        <w:p w14:paraId="45338BEA" w14:textId="0754506F" w:rsidR="00716A03" w:rsidRDefault="008053D7">
          <w:pPr>
            <w:pStyle w:val="TOC1"/>
            <w:tabs>
              <w:tab w:val="right" w:leader="dot" w:pos="10188"/>
            </w:tabs>
            <w:rPr>
              <w:rFonts w:asciiTheme="minorHAnsi" w:hAnsiTheme="minorHAnsi"/>
              <w:noProof/>
              <w:color w:val="auto"/>
              <w:sz w:val="22"/>
              <w:lang w:eastAsia="en-GB"/>
            </w:rPr>
          </w:pPr>
          <w:hyperlink w:anchor="_Toc100231617" w:history="1">
            <w:r w:rsidR="00716A03" w:rsidRPr="003F19D5">
              <w:rPr>
                <w:rStyle w:val="Hyperlink"/>
                <w:noProof/>
              </w:rPr>
              <w:t>List of tables</w:t>
            </w:r>
            <w:r w:rsidR="00716A03">
              <w:rPr>
                <w:noProof/>
                <w:webHidden/>
              </w:rPr>
              <w:tab/>
            </w:r>
            <w:r w:rsidR="00716A03">
              <w:rPr>
                <w:noProof/>
                <w:webHidden/>
              </w:rPr>
              <w:fldChar w:fldCharType="begin"/>
            </w:r>
            <w:r w:rsidR="00716A03">
              <w:rPr>
                <w:noProof/>
                <w:webHidden/>
              </w:rPr>
              <w:instrText xml:space="preserve"> PAGEREF _Toc100231617 \h </w:instrText>
            </w:r>
            <w:r w:rsidR="00716A03">
              <w:rPr>
                <w:noProof/>
                <w:webHidden/>
              </w:rPr>
            </w:r>
            <w:r w:rsidR="00716A03">
              <w:rPr>
                <w:noProof/>
                <w:webHidden/>
              </w:rPr>
              <w:fldChar w:fldCharType="separate"/>
            </w:r>
            <w:r w:rsidR="00716A03">
              <w:rPr>
                <w:noProof/>
                <w:webHidden/>
              </w:rPr>
              <w:t>3</w:t>
            </w:r>
            <w:r w:rsidR="00716A03">
              <w:rPr>
                <w:noProof/>
                <w:webHidden/>
              </w:rPr>
              <w:fldChar w:fldCharType="end"/>
            </w:r>
          </w:hyperlink>
        </w:p>
        <w:p w14:paraId="658B6666" w14:textId="4265C169" w:rsidR="00716A03" w:rsidRDefault="008053D7">
          <w:pPr>
            <w:pStyle w:val="TOC1"/>
            <w:tabs>
              <w:tab w:val="right" w:leader="dot" w:pos="10188"/>
            </w:tabs>
            <w:rPr>
              <w:rFonts w:asciiTheme="minorHAnsi" w:hAnsiTheme="minorHAnsi"/>
              <w:noProof/>
              <w:color w:val="auto"/>
              <w:sz w:val="22"/>
              <w:lang w:eastAsia="en-GB"/>
            </w:rPr>
          </w:pPr>
          <w:hyperlink w:anchor="_Toc100231618" w:history="1">
            <w:r w:rsidR="00716A03" w:rsidRPr="003F19D5">
              <w:rPr>
                <w:rStyle w:val="Hyperlink"/>
                <w:noProof/>
              </w:rPr>
              <w:t>List of figures</w:t>
            </w:r>
            <w:r w:rsidR="00716A03">
              <w:rPr>
                <w:noProof/>
                <w:webHidden/>
              </w:rPr>
              <w:tab/>
              <w:t>3</w:t>
            </w:r>
          </w:hyperlink>
        </w:p>
        <w:p w14:paraId="2FE44174" w14:textId="704548A4" w:rsidR="00716A03" w:rsidRDefault="008053D7">
          <w:pPr>
            <w:pStyle w:val="TOC1"/>
            <w:tabs>
              <w:tab w:val="right" w:leader="dot" w:pos="10188"/>
            </w:tabs>
            <w:rPr>
              <w:rFonts w:asciiTheme="minorHAnsi" w:hAnsiTheme="minorHAnsi"/>
              <w:noProof/>
              <w:color w:val="auto"/>
              <w:sz w:val="22"/>
              <w:lang w:eastAsia="en-GB"/>
            </w:rPr>
          </w:pPr>
          <w:hyperlink w:anchor="_Toc100231619" w:history="1">
            <w:r w:rsidR="00716A03" w:rsidRPr="003F19D5">
              <w:rPr>
                <w:rStyle w:val="Hyperlink"/>
                <w:noProof/>
              </w:rPr>
              <w:t>Introduction</w:t>
            </w:r>
            <w:r w:rsidR="00716A03">
              <w:rPr>
                <w:noProof/>
                <w:webHidden/>
              </w:rPr>
              <w:tab/>
              <w:t>4</w:t>
            </w:r>
          </w:hyperlink>
        </w:p>
        <w:p w14:paraId="62AFD648" w14:textId="745A173E" w:rsidR="00716A03" w:rsidRDefault="008053D7">
          <w:pPr>
            <w:pStyle w:val="TOC1"/>
            <w:tabs>
              <w:tab w:val="right" w:leader="dot" w:pos="10188"/>
            </w:tabs>
            <w:rPr>
              <w:rFonts w:asciiTheme="minorHAnsi" w:hAnsiTheme="minorHAnsi"/>
              <w:noProof/>
              <w:color w:val="auto"/>
              <w:sz w:val="22"/>
              <w:lang w:eastAsia="en-GB"/>
            </w:rPr>
          </w:pPr>
          <w:hyperlink w:anchor="_Toc100231620" w:history="1">
            <w:r w:rsidR="00716A03" w:rsidRPr="003F19D5">
              <w:rPr>
                <w:rStyle w:val="Hyperlink"/>
                <w:noProof/>
              </w:rPr>
              <w:t>Key findings</w:t>
            </w:r>
            <w:r w:rsidR="00716A03">
              <w:rPr>
                <w:noProof/>
                <w:webHidden/>
              </w:rPr>
              <w:tab/>
              <w:t>5</w:t>
            </w:r>
          </w:hyperlink>
        </w:p>
        <w:p w14:paraId="0EBC6B84" w14:textId="6580BFDE" w:rsidR="00716A03" w:rsidRDefault="008053D7">
          <w:pPr>
            <w:pStyle w:val="TOC1"/>
            <w:tabs>
              <w:tab w:val="right" w:leader="dot" w:pos="10188"/>
            </w:tabs>
            <w:rPr>
              <w:rFonts w:asciiTheme="minorHAnsi" w:hAnsiTheme="minorHAnsi"/>
              <w:noProof/>
              <w:color w:val="auto"/>
              <w:sz w:val="22"/>
              <w:lang w:eastAsia="en-GB"/>
            </w:rPr>
          </w:pPr>
          <w:hyperlink w:anchor="_Toc100231621" w:history="1">
            <w:r w:rsidR="00716A03" w:rsidRPr="003F19D5">
              <w:rPr>
                <w:rStyle w:val="Hyperlink"/>
                <w:noProof/>
              </w:rPr>
              <w:t>Annual STEM Practitioner Survey 202</w:t>
            </w:r>
            <w:r w:rsidR="0085343D">
              <w:rPr>
                <w:rStyle w:val="Hyperlink"/>
                <w:noProof/>
              </w:rPr>
              <w:t>2</w:t>
            </w:r>
            <w:r w:rsidR="00716A03" w:rsidRPr="003F19D5">
              <w:rPr>
                <w:rStyle w:val="Hyperlink"/>
                <w:noProof/>
              </w:rPr>
              <w:t>/2</w:t>
            </w:r>
            <w:r w:rsidR="0085343D">
              <w:rPr>
                <w:rStyle w:val="Hyperlink"/>
                <w:noProof/>
              </w:rPr>
              <w:t>3</w:t>
            </w:r>
            <w:r w:rsidR="00716A03">
              <w:rPr>
                <w:noProof/>
                <w:webHidden/>
              </w:rPr>
              <w:tab/>
            </w:r>
            <w:r w:rsidR="00F91331">
              <w:rPr>
                <w:noProof/>
                <w:webHidden/>
              </w:rPr>
              <w:t>9</w:t>
            </w:r>
          </w:hyperlink>
        </w:p>
        <w:p w14:paraId="6D7554E2" w14:textId="6D064D4C" w:rsidR="00716A03" w:rsidRDefault="008053D7">
          <w:pPr>
            <w:pStyle w:val="TOC2"/>
            <w:tabs>
              <w:tab w:val="right" w:leader="dot" w:pos="10188"/>
            </w:tabs>
            <w:rPr>
              <w:rFonts w:asciiTheme="minorHAnsi" w:hAnsiTheme="minorHAnsi"/>
              <w:noProof/>
              <w:color w:val="auto"/>
              <w:sz w:val="22"/>
              <w:lang w:eastAsia="en-GB"/>
            </w:rPr>
          </w:pPr>
          <w:hyperlink w:anchor="_Toc100231622" w:history="1">
            <w:r w:rsidR="00716A03" w:rsidRPr="003F19D5">
              <w:rPr>
                <w:rStyle w:val="Hyperlink"/>
                <w:noProof/>
              </w:rPr>
              <w:t>About the survey</w:t>
            </w:r>
            <w:r w:rsidR="00716A03">
              <w:rPr>
                <w:noProof/>
                <w:webHidden/>
              </w:rPr>
              <w:tab/>
            </w:r>
            <w:r w:rsidR="00F91331">
              <w:rPr>
                <w:noProof/>
                <w:webHidden/>
              </w:rPr>
              <w:t>9</w:t>
            </w:r>
          </w:hyperlink>
        </w:p>
        <w:p w14:paraId="49464934" w14:textId="0F636630" w:rsidR="00716A03" w:rsidRDefault="008053D7">
          <w:pPr>
            <w:pStyle w:val="TOC2"/>
            <w:tabs>
              <w:tab w:val="right" w:leader="dot" w:pos="10188"/>
            </w:tabs>
            <w:rPr>
              <w:rFonts w:asciiTheme="minorHAnsi" w:hAnsiTheme="minorHAnsi"/>
              <w:noProof/>
              <w:color w:val="auto"/>
              <w:sz w:val="22"/>
              <w:lang w:eastAsia="en-GB"/>
            </w:rPr>
          </w:pPr>
          <w:hyperlink w:anchor="_Toc100231623" w:history="1">
            <w:r w:rsidR="00716A03" w:rsidRPr="003F19D5">
              <w:rPr>
                <w:rStyle w:val="Hyperlink"/>
                <w:noProof/>
              </w:rPr>
              <w:t>About you</w:t>
            </w:r>
            <w:r w:rsidR="00716A03">
              <w:rPr>
                <w:noProof/>
                <w:webHidden/>
              </w:rPr>
              <w:tab/>
            </w:r>
            <w:r w:rsidR="00F91331">
              <w:rPr>
                <w:noProof/>
                <w:webHidden/>
              </w:rPr>
              <w:t>11</w:t>
            </w:r>
          </w:hyperlink>
        </w:p>
        <w:p w14:paraId="28732755" w14:textId="78F67185" w:rsidR="00716A03" w:rsidRDefault="008053D7">
          <w:pPr>
            <w:pStyle w:val="TOC2"/>
            <w:tabs>
              <w:tab w:val="right" w:leader="dot" w:pos="10188"/>
            </w:tabs>
            <w:rPr>
              <w:rFonts w:asciiTheme="minorHAnsi" w:hAnsiTheme="minorHAnsi"/>
              <w:noProof/>
              <w:color w:val="auto"/>
              <w:sz w:val="22"/>
              <w:lang w:eastAsia="en-GB"/>
            </w:rPr>
          </w:pPr>
          <w:hyperlink w:anchor="_Toc100231624" w:history="1">
            <w:r w:rsidR="00716A03" w:rsidRPr="003F19D5">
              <w:rPr>
                <w:rStyle w:val="Hyperlink"/>
                <w:noProof/>
              </w:rPr>
              <w:t>STEM in your setting</w:t>
            </w:r>
            <w:r w:rsidR="00716A03">
              <w:rPr>
                <w:noProof/>
                <w:webHidden/>
              </w:rPr>
              <w:tab/>
              <w:t>1</w:t>
            </w:r>
            <w:r w:rsidR="00F91331">
              <w:rPr>
                <w:noProof/>
                <w:webHidden/>
              </w:rPr>
              <w:t>5</w:t>
            </w:r>
          </w:hyperlink>
        </w:p>
        <w:p w14:paraId="64B8C0BE" w14:textId="100F94D4" w:rsidR="00716A03" w:rsidRDefault="008053D7">
          <w:pPr>
            <w:pStyle w:val="TOC2"/>
            <w:tabs>
              <w:tab w:val="right" w:leader="dot" w:pos="10188"/>
            </w:tabs>
            <w:rPr>
              <w:rFonts w:asciiTheme="minorHAnsi" w:hAnsiTheme="minorHAnsi"/>
              <w:noProof/>
              <w:color w:val="auto"/>
              <w:sz w:val="22"/>
              <w:lang w:eastAsia="en-GB"/>
            </w:rPr>
          </w:pPr>
          <w:hyperlink w:anchor="_Toc100231625" w:history="1">
            <w:r w:rsidR="00716A03" w:rsidRPr="003F19D5">
              <w:rPr>
                <w:rStyle w:val="Hyperlink"/>
                <w:noProof/>
              </w:rPr>
              <w:t>Your professional learning</w:t>
            </w:r>
            <w:r w:rsidR="00716A03">
              <w:rPr>
                <w:noProof/>
                <w:webHidden/>
              </w:rPr>
              <w:tab/>
              <w:t>2</w:t>
            </w:r>
            <w:r w:rsidR="00F91331">
              <w:rPr>
                <w:noProof/>
                <w:webHidden/>
              </w:rPr>
              <w:t>0</w:t>
            </w:r>
          </w:hyperlink>
        </w:p>
        <w:p w14:paraId="1EC72333" w14:textId="1FACFBE2" w:rsidR="00716A03" w:rsidRDefault="008053D7">
          <w:pPr>
            <w:pStyle w:val="TOC2"/>
            <w:tabs>
              <w:tab w:val="right" w:leader="dot" w:pos="10188"/>
            </w:tabs>
            <w:rPr>
              <w:rFonts w:asciiTheme="minorHAnsi" w:hAnsiTheme="minorHAnsi"/>
              <w:noProof/>
              <w:color w:val="auto"/>
              <w:sz w:val="22"/>
              <w:lang w:eastAsia="en-GB"/>
            </w:rPr>
          </w:pPr>
          <w:hyperlink w:anchor="_Toc100231626" w:history="1">
            <w:r w:rsidR="00716A03" w:rsidRPr="003F19D5">
              <w:rPr>
                <w:rStyle w:val="Hyperlink"/>
                <w:noProof/>
              </w:rPr>
              <w:t>STEM in your practice</w:t>
            </w:r>
            <w:r w:rsidR="00716A03">
              <w:rPr>
                <w:noProof/>
                <w:webHidden/>
              </w:rPr>
              <w:tab/>
              <w:t>3</w:t>
            </w:r>
            <w:r w:rsidR="00F91331">
              <w:rPr>
                <w:noProof/>
                <w:webHidden/>
              </w:rPr>
              <w:t>0</w:t>
            </w:r>
          </w:hyperlink>
        </w:p>
        <w:p w14:paraId="589E1DC3" w14:textId="404601D2" w:rsidR="00716A03" w:rsidRDefault="008053D7">
          <w:pPr>
            <w:pStyle w:val="TOC1"/>
            <w:tabs>
              <w:tab w:val="right" w:leader="dot" w:pos="10188"/>
            </w:tabs>
            <w:rPr>
              <w:rFonts w:asciiTheme="minorHAnsi" w:hAnsiTheme="minorHAnsi"/>
              <w:noProof/>
              <w:color w:val="auto"/>
              <w:sz w:val="22"/>
              <w:lang w:eastAsia="en-GB"/>
            </w:rPr>
          </w:pPr>
          <w:hyperlink w:anchor="_Toc100231627" w:history="1">
            <w:r w:rsidR="00716A03" w:rsidRPr="003F19D5">
              <w:rPr>
                <w:rStyle w:val="Hyperlink"/>
                <w:noProof/>
              </w:rPr>
              <w:t>Education Scotland response</w:t>
            </w:r>
            <w:r w:rsidR="00716A03">
              <w:rPr>
                <w:noProof/>
                <w:webHidden/>
              </w:rPr>
              <w:tab/>
              <w:t>3</w:t>
            </w:r>
            <w:r w:rsidR="00F91331">
              <w:rPr>
                <w:noProof/>
                <w:webHidden/>
              </w:rPr>
              <w:t>4</w:t>
            </w:r>
          </w:hyperlink>
        </w:p>
        <w:p w14:paraId="44E8B18F" w14:textId="75475CEC" w:rsidR="00716A03" w:rsidRDefault="008053D7">
          <w:pPr>
            <w:pStyle w:val="TOC1"/>
            <w:tabs>
              <w:tab w:val="right" w:leader="dot" w:pos="10188"/>
            </w:tabs>
            <w:rPr>
              <w:rFonts w:asciiTheme="minorHAnsi" w:hAnsiTheme="minorHAnsi"/>
              <w:noProof/>
              <w:color w:val="auto"/>
              <w:sz w:val="22"/>
              <w:lang w:eastAsia="en-GB"/>
            </w:rPr>
          </w:pPr>
          <w:hyperlink w:anchor="_Toc100231628" w:history="1">
            <w:r w:rsidR="00716A03" w:rsidRPr="003F19D5">
              <w:rPr>
                <w:rStyle w:val="Hyperlink"/>
                <w:noProof/>
              </w:rPr>
              <w:t>Appendix: Survey questions</w:t>
            </w:r>
            <w:r w:rsidR="00716A03">
              <w:rPr>
                <w:noProof/>
                <w:webHidden/>
              </w:rPr>
              <w:tab/>
              <w:t>3</w:t>
            </w:r>
            <w:r w:rsidR="00F91331">
              <w:rPr>
                <w:noProof/>
                <w:webHidden/>
              </w:rPr>
              <w:t>7</w:t>
            </w:r>
          </w:hyperlink>
        </w:p>
        <w:p w14:paraId="435AC45C" w14:textId="6E9E2D0F" w:rsidR="001C477B" w:rsidRDefault="008053D7"/>
      </w:sdtContent>
    </w:sdt>
    <w:p w14:paraId="6D9F7608" w14:textId="30FA07AC" w:rsidR="008A7B95" w:rsidRDefault="008A7B95" w:rsidP="00A12224">
      <w:pPr>
        <w:rPr>
          <w:b/>
          <w:bCs/>
          <w:noProof/>
        </w:rPr>
      </w:pPr>
    </w:p>
    <w:p w14:paraId="5675005B" w14:textId="77777777" w:rsidR="008A7B95" w:rsidRPr="008A7B95" w:rsidRDefault="008A7B95" w:rsidP="008A7B95"/>
    <w:p w14:paraId="2658269D" w14:textId="77777777" w:rsidR="008A7B95" w:rsidRPr="008A7B95" w:rsidRDefault="008A7B95" w:rsidP="008A7B95"/>
    <w:p w14:paraId="660BC301" w14:textId="77777777" w:rsidR="008A7B95" w:rsidRPr="008A7B95" w:rsidRDefault="008A7B95" w:rsidP="008A7B95"/>
    <w:p w14:paraId="686214AA" w14:textId="77743A1D" w:rsidR="008A7B95" w:rsidRDefault="008A7B95" w:rsidP="008A7B95"/>
    <w:p w14:paraId="40E672E8" w14:textId="77777777" w:rsidR="008B05AE" w:rsidRPr="008A7B95" w:rsidRDefault="008B05AE" w:rsidP="008A7B95">
      <w:pPr>
        <w:jc w:val="center"/>
      </w:pPr>
    </w:p>
    <w:p w14:paraId="6287E2D0" w14:textId="36D6AAC9" w:rsidR="007A6956" w:rsidRPr="001C477B" w:rsidRDefault="001C477B" w:rsidP="00691ABE">
      <w:pPr>
        <w:pStyle w:val="Heading1"/>
      </w:pPr>
      <w:bookmarkStart w:id="1" w:name="_Toc99977365"/>
      <w:bookmarkStart w:id="2" w:name="_Toc100231617"/>
      <w:r w:rsidRPr="001C477B">
        <w:lastRenderedPageBreak/>
        <w:t xml:space="preserve">List of </w:t>
      </w:r>
      <w:r>
        <w:t>t</w:t>
      </w:r>
      <w:r w:rsidR="00BF2579" w:rsidRPr="001C477B">
        <w:t>ables</w:t>
      </w:r>
      <w:bookmarkEnd w:id="1"/>
      <w:bookmarkEnd w:id="2"/>
    </w:p>
    <w:p w14:paraId="5F13C373" w14:textId="7BE1ACBE" w:rsidR="00DF2522" w:rsidRDefault="008053D7">
      <w:pPr>
        <w:pStyle w:val="TableofFigures"/>
        <w:tabs>
          <w:tab w:val="right" w:leader="dot" w:pos="10188"/>
        </w:tabs>
        <w:rPr>
          <w:rFonts w:asciiTheme="minorHAnsi" w:hAnsiTheme="minorHAnsi"/>
          <w:noProof/>
          <w:color w:val="auto"/>
          <w:sz w:val="22"/>
          <w:lang w:eastAsia="en-GB"/>
        </w:rPr>
      </w:pPr>
      <w:hyperlink w:anchor="_Toc101726172" w:history="1">
        <w:r w:rsidR="00DF2522" w:rsidRPr="00650664">
          <w:rPr>
            <w:rStyle w:val="Hyperlink"/>
            <w:b/>
            <w:bCs/>
            <w:noProof/>
          </w:rPr>
          <w:t>Table 1.</w:t>
        </w:r>
        <w:r w:rsidR="00DF2522" w:rsidRPr="00650664">
          <w:rPr>
            <w:rStyle w:val="Hyperlink"/>
            <w:noProof/>
          </w:rPr>
          <w:t xml:space="preserve"> Number of responses to the STEM practitioner surveys</w:t>
        </w:r>
        <w:r w:rsidR="00DF2522">
          <w:rPr>
            <w:noProof/>
            <w:webHidden/>
          </w:rPr>
          <w:tab/>
        </w:r>
        <w:r w:rsidR="00DF2522">
          <w:rPr>
            <w:noProof/>
            <w:webHidden/>
          </w:rPr>
          <w:fldChar w:fldCharType="begin"/>
        </w:r>
        <w:r w:rsidR="00DF2522">
          <w:rPr>
            <w:noProof/>
            <w:webHidden/>
          </w:rPr>
          <w:instrText xml:space="preserve"> PAGEREF _Toc101726172 \h </w:instrText>
        </w:r>
        <w:r w:rsidR="00DF2522">
          <w:rPr>
            <w:noProof/>
            <w:webHidden/>
          </w:rPr>
        </w:r>
        <w:r w:rsidR="00DF2522">
          <w:rPr>
            <w:noProof/>
            <w:webHidden/>
          </w:rPr>
          <w:fldChar w:fldCharType="separate"/>
        </w:r>
        <w:r w:rsidR="00DF2522">
          <w:rPr>
            <w:noProof/>
            <w:webHidden/>
          </w:rPr>
          <w:t>1</w:t>
        </w:r>
        <w:r w:rsidR="00A4195B">
          <w:rPr>
            <w:noProof/>
            <w:webHidden/>
          </w:rPr>
          <w:t>1</w:t>
        </w:r>
        <w:r w:rsidR="00DF2522">
          <w:rPr>
            <w:noProof/>
            <w:webHidden/>
          </w:rPr>
          <w:fldChar w:fldCharType="end"/>
        </w:r>
      </w:hyperlink>
    </w:p>
    <w:p w14:paraId="143E09FE" w14:textId="523AA6FE" w:rsidR="00DF2522" w:rsidRDefault="008053D7">
      <w:pPr>
        <w:pStyle w:val="TableofFigures"/>
        <w:tabs>
          <w:tab w:val="right" w:leader="dot" w:pos="10188"/>
        </w:tabs>
        <w:rPr>
          <w:rFonts w:asciiTheme="minorHAnsi" w:hAnsiTheme="minorHAnsi"/>
          <w:noProof/>
          <w:color w:val="auto"/>
          <w:sz w:val="22"/>
          <w:lang w:eastAsia="en-GB"/>
        </w:rPr>
      </w:pPr>
      <w:hyperlink w:anchor="_Toc101726173" w:history="1">
        <w:r w:rsidR="00DF2522" w:rsidRPr="00650664">
          <w:rPr>
            <w:rStyle w:val="Hyperlink"/>
            <w:b/>
            <w:bCs/>
            <w:noProof/>
          </w:rPr>
          <w:t>Table 2.</w:t>
        </w:r>
        <w:r w:rsidR="00DF2522" w:rsidRPr="00650664">
          <w:rPr>
            <w:rStyle w:val="Hyperlink"/>
            <w:noProof/>
          </w:rPr>
          <w:t xml:space="preserve"> Number of completed survey responses by sector</w:t>
        </w:r>
        <w:r w:rsidR="00DF2522">
          <w:rPr>
            <w:noProof/>
            <w:webHidden/>
          </w:rPr>
          <w:tab/>
          <w:t>1</w:t>
        </w:r>
        <w:r w:rsidR="00A4195B">
          <w:rPr>
            <w:noProof/>
            <w:webHidden/>
          </w:rPr>
          <w:t>2</w:t>
        </w:r>
      </w:hyperlink>
    </w:p>
    <w:p w14:paraId="2B120860" w14:textId="7BDA54E2" w:rsidR="00DF2522" w:rsidRDefault="008053D7">
      <w:pPr>
        <w:pStyle w:val="TableofFigures"/>
        <w:tabs>
          <w:tab w:val="right" w:leader="dot" w:pos="10188"/>
        </w:tabs>
        <w:rPr>
          <w:rFonts w:asciiTheme="minorHAnsi" w:hAnsiTheme="minorHAnsi"/>
          <w:noProof/>
          <w:color w:val="auto"/>
          <w:sz w:val="22"/>
          <w:lang w:eastAsia="en-GB"/>
        </w:rPr>
      </w:pPr>
      <w:hyperlink w:anchor="_Toc101726174" w:history="1">
        <w:r w:rsidR="00DF2522" w:rsidRPr="00650664">
          <w:rPr>
            <w:rStyle w:val="Hyperlink"/>
            <w:b/>
            <w:bCs/>
            <w:noProof/>
          </w:rPr>
          <w:t>Table 3.</w:t>
        </w:r>
        <w:r w:rsidR="00DF2522" w:rsidRPr="00650664">
          <w:rPr>
            <w:rStyle w:val="Hyperlink"/>
            <w:noProof/>
          </w:rPr>
          <w:t xml:space="preserve"> Number of STEM professional learning hours per sector</w:t>
        </w:r>
        <w:r w:rsidR="00DF2522">
          <w:rPr>
            <w:noProof/>
            <w:webHidden/>
          </w:rPr>
          <w:tab/>
        </w:r>
        <w:r w:rsidR="00A4195B">
          <w:rPr>
            <w:noProof/>
            <w:webHidden/>
          </w:rPr>
          <w:t>20</w:t>
        </w:r>
      </w:hyperlink>
    </w:p>
    <w:p w14:paraId="6DD82011" w14:textId="747CA2E1" w:rsidR="00DF2522" w:rsidRDefault="008053D7">
      <w:pPr>
        <w:pStyle w:val="TableofFigures"/>
        <w:tabs>
          <w:tab w:val="right" w:leader="dot" w:pos="10188"/>
        </w:tabs>
        <w:rPr>
          <w:rFonts w:asciiTheme="minorHAnsi" w:hAnsiTheme="minorHAnsi"/>
          <w:noProof/>
          <w:color w:val="auto"/>
          <w:sz w:val="22"/>
          <w:lang w:eastAsia="en-GB"/>
        </w:rPr>
      </w:pPr>
      <w:hyperlink w:anchor="_Toc101726175" w:history="1">
        <w:r w:rsidR="00DF2522" w:rsidRPr="00650664">
          <w:rPr>
            <w:rStyle w:val="Hyperlink"/>
            <w:b/>
            <w:bCs/>
            <w:noProof/>
          </w:rPr>
          <w:t xml:space="preserve">Table 4. </w:t>
        </w:r>
        <w:r w:rsidR="00DF2522" w:rsidRPr="00650664">
          <w:rPr>
            <w:rStyle w:val="Hyperlink"/>
            <w:noProof/>
          </w:rPr>
          <w:t>Comparison of number of STEM professional learning hours with previous years</w:t>
        </w:r>
        <w:r w:rsidR="00DF2522">
          <w:rPr>
            <w:noProof/>
            <w:webHidden/>
          </w:rPr>
          <w:tab/>
          <w:t>2</w:t>
        </w:r>
        <w:r w:rsidR="0056169B">
          <w:rPr>
            <w:noProof/>
            <w:webHidden/>
          </w:rPr>
          <w:t>1</w:t>
        </w:r>
      </w:hyperlink>
    </w:p>
    <w:p w14:paraId="17531A2C" w14:textId="3EF71CAF" w:rsidR="00DF2522" w:rsidRDefault="008053D7">
      <w:pPr>
        <w:pStyle w:val="TableofFigures"/>
        <w:tabs>
          <w:tab w:val="right" w:leader="dot" w:pos="10188"/>
        </w:tabs>
        <w:rPr>
          <w:rFonts w:asciiTheme="minorHAnsi" w:hAnsiTheme="minorHAnsi"/>
          <w:noProof/>
          <w:color w:val="auto"/>
          <w:sz w:val="22"/>
          <w:lang w:eastAsia="en-GB"/>
        </w:rPr>
      </w:pPr>
      <w:hyperlink w:anchor="_Toc101726176" w:history="1">
        <w:r w:rsidR="00DF2522" w:rsidRPr="00650664">
          <w:rPr>
            <w:rStyle w:val="Hyperlink"/>
            <w:b/>
            <w:bCs/>
            <w:noProof/>
          </w:rPr>
          <w:t>Table 5.</w:t>
        </w:r>
        <w:r w:rsidR="00DF2522" w:rsidRPr="00650664">
          <w:rPr>
            <w:rStyle w:val="Hyperlink"/>
            <w:noProof/>
          </w:rPr>
          <w:t xml:space="preserve"> Types of professional learning accessed by practitioners and the impact on learning</w:t>
        </w:r>
        <w:r w:rsidR="00DF2522">
          <w:rPr>
            <w:noProof/>
            <w:webHidden/>
          </w:rPr>
          <w:tab/>
          <w:t>2</w:t>
        </w:r>
        <w:r w:rsidR="0056169B">
          <w:rPr>
            <w:noProof/>
            <w:webHidden/>
          </w:rPr>
          <w:t>3</w:t>
        </w:r>
      </w:hyperlink>
    </w:p>
    <w:p w14:paraId="6A1FD656" w14:textId="06BAC8BA" w:rsidR="00DF2522" w:rsidRDefault="008053D7">
      <w:pPr>
        <w:pStyle w:val="TableofFigures"/>
        <w:tabs>
          <w:tab w:val="right" w:leader="dot" w:pos="10188"/>
        </w:tabs>
        <w:rPr>
          <w:rFonts w:asciiTheme="minorHAnsi" w:hAnsiTheme="minorHAnsi"/>
          <w:noProof/>
          <w:color w:val="auto"/>
          <w:sz w:val="22"/>
          <w:lang w:eastAsia="en-GB"/>
        </w:rPr>
      </w:pPr>
      <w:hyperlink w:anchor="_Toc101726177" w:history="1">
        <w:r w:rsidR="00DF2522" w:rsidRPr="00650664">
          <w:rPr>
            <w:rStyle w:val="Hyperlink"/>
            <w:b/>
            <w:bCs/>
            <w:noProof/>
          </w:rPr>
          <w:t>Table 6.</w:t>
        </w:r>
        <w:r w:rsidR="00DF2522" w:rsidRPr="00650664">
          <w:rPr>
            <w:rStyle w:val="Hyperlink"/>
            <w:noProof/>
          </w:rPr>
          <w:t xml:space="preserve"> Top three organisations providing STEM professional learning (2016/17 to 202</w:t>
        </w:r>
        <w:r w:rsidR="0085343D">
          <w:rPr>
            <w:rStyle w:val="Hyperlink"/>
            <w:noProof/>
          </w:rPr>
          <w:t>2</w:t>
        </w:r>
        <w:r w:rsidR="00DF2522" w:rsidRPr="00650664">
          <w:rPr>
            <w:rStyle w:val="Hyperlink"/>
            <w:noProof/>
          </w:rPr>
          <w:t>/2</w:t>
        </w:r>
        <w:r w:rsidR="0085343D">
          <w:rPr>
            <w:rStyle w:val="Hyperlink"/>
            <w:noProof/>
          </w:rPr>
          <w:t>3</w:t>
        </w:r>
        <w:r w:rsidR="00DF2522" w:rsidRPr="00650664">
          <w:rPr>
            <w:rStyle w:val="Hyperlink"/>
            <w:noProof/>
          </w:rPr>
          <w:t>)</w:t>
        </w:r>
        <w:r w:rsidR="00DF2522">
          <w:rPr>
            <w:noProof/>
            <w:webHidden/>
          </w:rPr>
          <w:tab/>
          <w:t>2</w:t>
        </w:r>
        <w:r w:rsidR="00436D58">
          <w:rPr>
            <w:noProof/>
            <w:webHidden/>
          </w:rPr>
          <w:t>5</w:t>
        </w:r>
      </w:hyperlink>
    </w:p>
    <w:p w14:paraId="350F70F3" w14:textId="1DE5E7CD" w:rsidR="006E75D1" w:rsidRDefault="008053D7" w:rsidP="006E75D1">
      <w:pPr>
        <w:pStyle w:val="TableofFigures"/>
        <w:tabs>
          <w:tab w:val="right" w:leader="dot" w:pos="10188"/>
        </w:tabs>
        <w:rPr>
          <w:noProof/>
        </w:rPr>
      </w:pPr>
      <w:hyperlink w:anchor="_Toc101726178" w:history="1">
        <w:r w:rsidR="006E75D1" w:rsidRPr="00650664">
          <w:rPr>
            <w:rStyle w:val="Hyperlink"/>
            <w:b/>
            <w:bCs/>
            <w:noProof/>
          </w:rPr>
          <w:t>Table 7.</w:t>
        </w:r>
        <w:r w:rsidR="006E75D1" w:rsidRPr="00650664">
          <w:rPr>
            <w:rStyle w:val="Hyperlink"/>
            <w:noProof/>
          </w:rPr>
          <w:t xml:space="preserve"> </w:t>
        </w:r>
        <w:r w:rsidR="006E75D1">
          <w:rPr>
            <w:rStyle w:val="Hyperlink"/>
            <w:noProof/>
          </w:rPr>
          <w:t>Ease of accessing STEM professional learning</w:t>
        </w:r>
        <w:r w:rsidR="006E75D1">
          <w:rPr>
            <w:noProof/>
            <w:webHidden/>
          </w:rPr>
          <w:tab/>
          <w:t>26</w:t>
        </w:r>
      </w:hyperlink>
    </w:p>
    <w:p w14:paraId="668477FB" w14:textId="20C07C95" w:rsidR="006E75D1" w:rsidRPr="006E75D1" w:rsidRDefault="008053D7" w:rsidP="006E75D1">
      <w:pPr>
        <w:pStyle w:val="TableofFigures"/>
        <w:tabs>
          <w:tab w:val="right" w:leader="dot" w:pos="10188"/>
        </w:tabs>
        <w:rPr>
          <w:noProof/>
        </w:rPr>
      </w:pPr>
      <w:hyperlink w:anchor="_Toc101726178" w:history="1">
        <w:r w:rsidR="00DF2522" w:rsidRPr="00650664">
          <w:rPr>
            <w:rStyle w:val="Hyperlink"/>
            <w:b/>
            <w:bCs/>
            <w:noProof/>
          </w:rPr>
          <w:t xml:space="preserve">Table </w:t>
        </w:r>
        <w:r w:rsidR="006E75D1">
          <w:rPr>
            <w:rStyle w:val="Hyperlink"/>
            <w:b/>
            <w:bCs/>
            <w:noProof/>
          </w:rPr>
          <w:t>8</w:t>
        </w:r>
        <w:r w:rsidR="00DF2522" w:rsidRPr="00650664">
          <w:rPr>
            <w:rStyle w:val="Hyperlink"/>
            <w:b/>
            <w:bCs/>
            <w:noProof/>
          </w:rPr>
          <w:t>.</w:t>
        </w:r>
        <w:r w:rsidR="00DF2522" w:rsidRPr="00650664">
          <w:rPr>
            <w:rStyle w:val="Hyperlink"/>
            <w:noProof/>
          </w:rPr>
          <w:t xml:space="preserve"> Main barriers to accessing professional learning in STEM</w:t>
        </w:r>
        <w:r w:rsidR="00DF2522">
          <w:rPr>
            <w:noProof/>
            <w:webHidden/>
          </w:rPr>
          <w:tab/>
          <w:t>27</w:t>
        </w:r>
      </w:hyperlink>
    </w:p>
    <w:p w14:paraId="43FBC039" w14:textId="6437BA90" w:rsidR="00DF2522" w:rsidRDefault="008053D7">
      <w:pPr>
        <w:pStyle w:val="TableofFigures"/>
        <w:tabs>
          <w:tab w:val="right" w:leader="dot" w:pos="10188"/>
        </w:tabs>
        <w:rPr>
          <w:rFonts w:asciiTheme="minorHAnsi" w:hAnsiTheme="minorHAnsi"/>
          <w:noProof/>
          <w:color w:val="auto"/>
          <w:sz w:val="22"/>
          <w:lang w:eastAsia="en-GB"/>
        </w:rPr>
      </w:pPr>
      <w:hyperlink w:anchor="_Toc101726179" w:history="1">
        <w:r w:rsidR="00DF2522" w:rsidRPr="00650664">
          <w:rPr>
            <w:rStyle w:val="Hyperlink"/>
            <w:b/>
            <w:bCs/>
            <w:noProof/>
          </w:rPr>
          <w:t xml:space="preserve">Table </w:t>
        </w:r>
        <w:r w:rsidR="006E75D1">
          <w:rPr>
            <w:rStyle w:val="Hyperlink"/>
            <w:b/>
            <w:bCs/>
            <w:noProof/>
          </w:rPr>
          <w:t>9</w:t>
        </w:r>
        <w:r w:rsidR="00DF2522" w:rsidRPr="00650664">
          <w:rPr>
            <w:rStyle w:val="Hyperlink"/>
            <w:b/>
            <w:bCs/>
            <w:noProof/>
          </w:rPr>
          <w:t>.</w:t>
        </w:r>
        <w:r w:rsidR="00DF2522" w:rsidRPr="00650664">
          <w:rPr>
            <w:rStyle w:val="Hyperlink"/>
            <w:noProof/>
          </w:rPr>
          <w:t xml:space="preserve"> STEM professional learning priorities for academic year 202</w:t>
        </w:r>
        <w:r w:rsidR="0085343D">
          <w:rPr>
            <w:rStyle w:val="Hyperlink"/>
            <w:noProof/>
          </w:rPr>
          <w:t>2</w:t>
        </w:r>
        <w:r w:rsidR="00DF2522" w:rsidRPr="00650664">
          <w:rPr>
            <w:rStyle w:val="Hyperlink"/>
            <w:noProof/>
          </w:rPr>
          <w:t>/2</w:t>
        </w:r>
        <w:r w:rsidR="0085343D">
          <w:rPr>
            <w:rStyle w:val="Hyperlink"/>
            <w:noProof/>
          </w:rPr>
          <w:t>3</w:t>
        </w:r>
        <w:r w:rsidR="00DF2522">
          <w:rPr>
            <w:noProof/>
            <w:webHidden/>
          </w:rPr>
          <w:tab/>
          <w:t>29</w:t>
        </w:r>
      </w:hyperlink>
    </w:p>
    <w:p w14:paraId="2C0A223A" w14:textId="7122A2B6" w:rsidR="00DF2522" w:rsidRDefault="008053D7">
      <w:pPr>
        <w:pStyle w:val="TableofFigures"/>
        <w:tabs>
          <w:tab w:val="right" w:leader="dot" w:pos="10188"/>
        </w:tabs>
        <w:rPr>
          <w:rFonts w:asciiTheme="minorHAnsi" w:hAnsiTheme="minorHAnsi"/>
          <w:noProof/>
          <w:color w:val="auto"/>
          <w:sz w:val="22"/>
          <w:lang w:eastAsia="en-GB"/>
        </w:rPr>
      </w:pPr>
      <w:hyperlink w:anchor="_Toc101726180" w:history="1">
        <w:r w:rsidR="00DF2522" w:rsidRPr="00650664">
          <w:rPr>
            <w:rStyle w:val="Hyperlink"/>
            <w:b/>
            <w:bCs/>
            <w:noProof/>
          </w:rPr>
          <w:t xml:space="preserve">Table </w:t>
        </w:r>
        <w:r w:rsidR="006E75D1">
          <w:rPr>
            <w:rStyle w:val="Hyperlink"/>
            <w:b/>
            <w:bCs/>
            <w:noProof/>
          </w:rPr>
          <w:t>10</w:t>
        </w:r>
        <w:r w:rsidR="00DF2522" w:rsidRPr="00650664">
          <w:rPr>
            <w:rStyle w:val="Hyperlink"/>
            <w:b/>
            <w:bCs/>
            <w:noProof/>
          </w:rPr>
          <w:t>.</w:t>
        </w:r>
        <w:r w:rsidR="00DF2522" w:rsidRPr="00650664">
          <w:rPr>
            <w:rStyle w:val="Hyperlink"/>
            <w:noProof/>
          </w:rPr>
          <w:t xml:space="preserve"> Practitioner confidence levels in each aspect of STEM by sector</w:t>
        </w:r>
        <w:r w:rsidR="00DF2522">
          <w:rPr>
            <w:noProof/>
            <w:webHidden/>
          </w:rPr>
          <w:tab/>
          <w:t>3</w:t>
        </w:r>
        <w:r w:rsidR="00436D58">
          <w:rPr>
            <w:noProof/>
            <w:webHidden/>
          </w:rPr>
          <w:t>3</w:t>
        </w:r>
      </w:hyperlink>
    </w:p>
    <w:p w14:paraId="29C68A3C" w14:textId="4979C1FC" w:rsidR="00BF2579" w:rsidRPr="001C477B" w:rsidRDefault="00BF2579" w:rsidP="00A62159">
      <w:pPr>
        <w:spacing w:line="360" w:lineRule="auto"/>
      </w:pPr>
    </w:p>
    <w:p w14:paraId="7ACB83FE" w14:textId="2A413921" w:rsidR="001231AB" w:rsidRPr="001C477B" w:rsidRDefault="001C477B" w:rsidP="001231AB">
      <w:pPr>
        <w:pStyle w:val="Heading1"/>
        <w:pageBreakBefore w:val="0"/>
      </w:pPr>
      <w:bookmarkStart w:id="3" w:name="_Toc3300011"/>
      <w:bookmarkStart w:id="4" w:name="_Toc9428867"/>
      <w:bookmarkStart w:id="5" w:name="_Toc99977366"/>
      <w:bookmarkStart w:id="6" w:name="_Toc100231618"/>
      <w:r w:rsidRPr="001C477B">
        <w:t xml:space="preserve">List of </w:t>
      </w:r>
      <w:r>
        <w:t>f</w:t>
      </w:r>
      <w:r w:rsidR="001231AB" w:rsidRPr="001C477B">
        <w:t>igures</w:t>
      </w:r>
      <w:bookmarkEnd w:id="3"/>
      <w:bookmarkEnd w:id="4"/>
      <w:bookmarkEnd w:id="5"/>
      <w:bookmarkEnd w:id="6"/>
    </w:p>
    <w:p w14:paraId="6E7D1DC0" w14:textId="121FA42A" w:rsidR="00DF2522" w:rsidRDefault="008053D7">
      <w:pPr>
        <w:pStyle w:val="TableofFigures"/>
        <w:tabs>
          <w:tab w:val="right" w:leader="dot" w:pos="10188"/>
        </w:tabs>
        <w:rPr>
          <w:rFonts w:asciiTheme="minorHAnsi" w:hAnsiTheme="minorHAnsi"/>
          <w:noProof/>
          <w:color w:val="auto"/>
          <w:sz w:val="22"/>
          <w:lang w:eastAsia="en-GB"/>
        </w:rPr>
      </w:pPr>
      <w:hyperlink w:anchor="_Toc101726181" w:history="1">
        <w:r w:rsidR="00DF2522" w:rsidRPr="00FC2E61">
          <w:rPr>
            <w:rStyle w:val="Hyperlink"/>
            <w:b/>
            <w:bCs/>
            <w:noProof/>
          </w:rPr>
          <w:t>Figure 1.</w:t>
        </w:r>
        <w:r w:rsidR="00DF2522" w:rsidRPr="00FC2E61">
          <w:rPr>
            <w:rStyle w:val="Hyperlink"/>
            <w:noProof/>
          </w:rPr>
          <w:t xml:space="preserve"> Number of responses by sector to the 202</w:t>
        </w:r>
        <w:r w:rsidR="0085343D">
          <w:rPr>
            <w:rStyle w:val="Hyperlink"/>
            <w:noProof/>
          </w:rPr>
          <w:t>2</w:t>
        </w:r>
        <w:r w:rsidR="00DF2522" w:rsidRPr="00FC2E61">
          <w:rPr>
            <w:rStyle w:val="Hyperlink"/>
            <w:noProof/>
          </w:rPr>
          <w:t>/2</w:t>
        </w:r>
        <w:r w:rsidR="0085343D">
          <w:rPr>
            <w:rStyle w:val="Hyperlink"/>
            <w:noProof/>
          </w:rPr>
          <w:t>3</w:t>
        </w:r>
        <w:r w:rsidR="00DF2522" w:rsidRPr="00FC2E61">
          <w:rPr>
            <w:rStyle w:val="Hyperlink"/>
            <w:noProof/>
          </w:rPr>
          <w:t xml:space="preserve"> survey</w:t>
        </w:r>
        <w:r w:rsidR="00DF2522">
          <w:rPr>
            <w:noProof/>
            <w:webHidden/>
          </w:rPr>
          <w:tab/>
        </w:r>
        <w:r w:rsidR="00DF2522">
          <w:rPr>
            <w:noProof/>
            <w:webHidden/>
          </w:rPr>
          <w:fldChar w:fldCharType="begin"/>
        </w:r>
        <w:r w:rsidR="00DF2522">
          <w:rPr>
            <w:noProof/>
            <w:webHidden/>
          </w:rPr>
          <w:instrText xml:space="preserve"> PAGEREF _Toc101726181 \h </w:instrText>
        </w:r>
        <w:r w:rsidR="00DF2522">
          <w:rPr>
            <w:noProof/>
            <w:webHidden/>
          </w:rPr>
        </w:r>
        <w:r w:rsidR="00DF2522">
          <w:rPr>
            <w:noProof/>
            <w:webHidden/>
          </w:rPr>
          <w:fldChar w:fldCharType="separate"/>
        </w:r>
        <w:r w:rsidR="00DF2522">
          <w:rPr>
            <w:noProof/>
            <w:webHidden/>
          </w:rPr>
          <w:t>1</w:t>
        </w:r>
        <w:r w:rsidR="00215518">
          <w:rPr>
            <w:noProof/>
            <w:webHidden/>
          </w:rPr>
          <w:t>1</w:t>
        </w:r>
        <w:r w:rsidR="00DF2522">
          <w:rPr>
            <w:noProof/>
            <w:webHidden/>
          </w:rPr>
          <w:fldChar w:fldCharType="end"/>
        </w:r>
      </w:hyperlink>
    </w:p>
    <w:p w14:paraId="50EB3194" w14:textId="371C25EA" w:rsidR="00DF2522" w:rsidRDefault="008053D7">
      <w:pPr>
        <w:pStyle w:val="TableofFigures"/>
        <w:tabs>
          <w:tab w:val="right" w:leader="dot" w:pos="10188"/>
        </w:tabs>
        <w:rPr>
          <w:rFonts w:asciiTheme="minorHAnsi" w:hAnsiTheme="minorHAnsi"/>
          <w:noProof/>
          <w:color w:val="auto"/>
          <w:sz w:val="22"/>
          <w:lang w:eastAsia="en-GB"/>
        </w:rPr>
      </w:pPr>
      <w:hyperlink w:anchor="_Toc101726182" w:history="1">
        <w:r w:rsidR="00DF2522" w:rsidRPr="00FC2E61">
          <w:rPr>
            <w:rStyle w:val="Hyperlink"/>
            <w:b/>
            <w:bCs/>
            <w:noProof/>
          </w:rPr>
          <w:t>Figure 2.</w:t>
        </w:r>
        <w:r w:rsidR="00DF2522" w:rsidRPr="00FC2E61">
          <w:rPr>
            <w:rStyle w:val="Hyperlink"/>
            <w:noProof/>
          </w:rPr>
          <w:t xml:space="preserve"> Breakdown of survey responses by role</w:t>
        </w:r>
        <w:r w:rsidR="00DF2522">
          <w:rPr>
            <w:noProof/>
            <w:webHidden/>
          </w:rPr>
          <w:tab/>
          <w:t>1</w:t>
        </w:r>
        <w:r w:rsidR="00215518">
          <w:rPr>
            <w:noProof/>
            <w:webHidden/>
          </w:rPr>
          <w:t>3</w:t>
        </w:r>
      </w:hyperlink>
    </w:p>
    <w:p w14:paraId="69D9EB15" w14:textId="3C6E4B87" w:rsidR="00DF2522" w:rsidRDefault="008053D7">
      <w:pPr>
        <w:pStyle w:val="TableofFigures"/>
        <w:tabs>
          <w:tab w:val="right" w:leader="dot" w:pos="10188"/>
        </w:tabs>
        <w:rPr>
          <w:rFonts w:asciiTheme="minorHAnsi" w:hAnsiTheme="minorHAnsi"/>
          <w:noProof/>
          <w:color w:val="auto"/>
          <w:sz w:val="22"/>
          <w:lang w:eastAsia="en-GB"/>
        </w:rPr>
      </w:pPr>
      <w:hyperlink w:anchor="_Toc101726183" w:history="1">
        <w:r w:rsidR="00DF2522" w:rsidRPr="00FC2E61">
          <w:rPr>
            <w:rStyle w:val="Hyperlink"/>
            <w:b/>
            <w:bCs/>
            <w:noProof/>
          </w:rPr>
          <w:t>Figure 3.</w:t>
        </w:r>
        <w:r w:rsidR="00DF2522" w:rsidRPr="00FC2E61">
          <w:rPr>
            <w:rStyle w:val="Hyperlink"/>
            <w:noProof/>
          </w:rPr>
          <w:t xml:space="preserve"> Respondents’ work pattern</w:t>
        </w:r>
        <w:r w:rsidR="00DF2522">
          <w:rPr>
            <w:noProof/>
            <w:webHidden/>
          </w:rPr>
          <w:tab/>
          <w:t>1</w:t>
        </w:r>
        <w:r w:rsidR="00215518">
          <w:rPr>
            <w:noProof/>
            <w:webHidden/>
          </w:rPr>
          <w:t>3</w:t>
        </w:r>
      </w:hyperlink>
    </w:p>
    <w:p w14:paraId="681C692E" w14:textId="31AA733A" w:rsidR="00DF2522" w:rsidRDefault="008053D7">
      <w:pPr>
        <w:pStyle w:val="TableofFigures"/>
        <w:tabs>
          <w:tab w:val="right" w:leader="dot" w:pos="10188"/>
        </w:tabs>
        <w:rPr>
          <w:rFonts w:asciiTheme="minorHAnsi" w:hAnsiTheme="minorHAnsi"/>
          <w:noProof/>
          <w:color w:val="auto"/>
          <w:sz w:val="22"/>
          <w:lang w:eastAsia="en-GB"/>
        </w:rPr>
      </w:pPr>
      <w:hyperlink w:anchor="_Toc101726184" w:history="1">
        <w:r w:rsidR="00DF2522" w:rsidRPr="00FC2E61">
          <w:rPr>
            <w:rStyle w:val="Hyperlink"/>
            <w:b/>
            <w:bCs/>
            <w:noProof/>
          </w:rPr>
          <w:t>Figure 4.</w:t>
        </w:r>
        <w:r w:rsidR="00DF2522" w:rsidRPr="00FC2E61">
          <w:rPr>
            <w:rStyle w:val="Hyperlink"/>
            <w:noProof/>
          </w:rPr>
          <w:t xml:space="preserve"> Breakdown of survey responses by respondents’ main curriculum area</w:t>
        </w:r>
        <w:r w:rsidR="00DF2522">
          <w:rPr>
            <w:noProof/>
            <w:webHidden/>
          </w:rPr>
          <w:tab/>
          <w:t>1</w:t>
        </w:r>
        <w:r w:rsidR="00215518">
          <w:rPr>
            <w:noProof/>
            <w:webHidden/>
          </w:rPr>
          <w:t>4</w:t>
        </w:r>
      </w:hyperlink>
    </w:p>
    <w:p w14:paraId="24FC00C6" w14:textId="45124226" w:rsidR="00DF2522" w:rsidRDefault="008053D7">
      <w:pPr>
        <w:pStyle w:val="TableofFigures"/>
        <w:tabs>
          <w:tab w:val="right" w:leader="dot" w:pos="10188"/>
        </w:tabs>
        <w:rPr>
          <w:rFonts w:asciiTheme="minorHAnsi" w:hAnsiTheme="minorHAnsi"/>
          <w:noProof/>
          <w:color w:val="auto"/>
          <w:sz w:val="22"/>
          <w:lang w:eastAsia="en-GB"/>
        </w:rPr>
      </w:pPr>
      <w:hyperlink w:anchor="_Toc101726185" w:history="1">
        <w:r w:rsidR="00DF2522" w:rsidRPr="00FC2E61">
          <w:rPr>
            <w:rStyle w:val="Hyperlink"/>
            <w:b/>
            <w:bCs/>
            <w:noProof/>
          </w:rPr>
          <w:t>Figure 5.</w:t>
        </w:r>
        <w:r w:rsidR="00DF2522" w:rsidRPr="00FC2E61">
          <w:rPr>
            <w:rStyle w:val="Hyperlink"/>
            <w:noProof/>
          </w:rPr>
          <w:t xml:space="preserve"> Overview of when STEM featured on respondents’ setting improvement plan</w:t>
        </w:r>
        <w:r w:rsidR="00DF2522">
          <w:rPr>
            <w:noProof/>
            <w:webHidden/>
          </w:rPr>
          <w:tab/>
          <w:t>1</w:t>
        </w:r>
        <w:r w:rsidR="00215518">
          <w:rPr>
            <w:noProof/>
            <w:webHidden/>
          </w:rPr>
          <w:t>5</w:t>
        </w:r>
      </w:hyperlink>
    </w:p>
    <w:p w14:paraId="72B67774" w14:textId="236075F7" w:rsidR="00DF2522" w:rsidRDefault="008053D7">
      <w:pPr>
        <w:pStyle w:val="TableofFigures"/>
        <w:tabs>
          <w:tab w:val="right" w:leader="dot" w:pos="10188"/>
        </w:tabs>
        <w:rPr>
          <w:rFonts w:asciiTheme="minorHAnsi" w:hAnsiTheme="minorHAnsi"/>
          <w:noProof/>
          <w:color w:val="auto"/>
          <w:sz w:val="22"/>
          <w:lang w:eastAsia="en-GB"/>
        </w:rPr>
      </w:pPr>
      <w:hyperlink w:anchor="_Toc101726186" w:history="1">
        <w:r w:rsidR="00DF2522" w:rsidRPr="00FC2E61">
          <w:rPr>
            <w:rStyle w:val="Hyperlink"/>
            <w:b/>
            <w:bCs/>
            <w:noProof/>
          </w:rPr>
          <w:t>Figure 6.</w:t>
        </w:r>
        <w:r w:rsidR="00DF2522" w:rsidRPr="00FC2E61">
          <w:rPr>
            <w:rStyle w:val="Hyperlink"/>
            <w:noProof/>
          </w:rPr>
          <w:t xml:space="preserve"> Does STEM feature on respondents’ cluster improvement plan?</w:t>
        </w:r>
        <w:r w:rsidR="00DF2522">
          <w:rPr>
            <w:noProof/>
            <w:webHidden/>
          </w:rPr>
          <w:tab/>
          <w:t>1</w:t>
        </w:r>
        <w:r w:rsidR="00215518">
          <w:rPr>
            <w:noProof/>
            <w:webHidden/>
          </w:rPr>
          <w:t>6</w:t>
        </w:r>
      </w:hyperlink>
    </w:p>
    <w:p w14:paraId="5D11A0F0" w14:textId="25AA5815" w:rsidR="00DF2522" w:rsidRDefault="008053D7">
      <w:pPr>
        <w:pStyle w:val="TableofFigures"/>
        <w:tabs>
          <w:tab w:val="right" w:leader="dot" w:pos="10188"/>
        </w:tabs>
        <w:rPr>
          <w:rFonts w:asciiTheme="minorHAnsi" w:hAnsiTheme="minorHAnsi"/>
          <w:noProof/>
          <w:color w:val="auto"/>
          <w:sz w:val="22"/>
          <w:lang w:eastAsia="en-GB"/>
        </w:rPr>
      </w:pPr>
      <w:hyperlink w:anchor="_Toc101726187" w:history="1">
        <w:r w:rsidR="00DF2522" w:rsidRPr="00FC2E61">
          <w:rPr>
            <w:rStyle w:val="Hyperlink"/>
            <w:b/>
            <w:bCs/>
            <w:noProof/>
          </w:rPr>
          <w:t>Figure 7.</w:t>
        </w:r>
        <w:r w:rsidR="00DF2522" w:rsidRPr="00FC2E61">
          <w:rPr>
            <w:rStyle w:val="Hyperlink"/>
            <w:noProof/>
          </w:rPr>
          <w:t xml:space="preserve"> School and setting engagement with the STEM self-evaluation framework</w:t>
        </w:r>
        <w:r w:rsidR="00DF2522">
          <w:rPr>
            <w:noProof/>
            <w:webHidden/>
          </w:rPr>
          <w:tab/>
          <w:t>1</w:t>
        </w:r>
        <w:r w:rsidR="00215518">
          <w:rPr>
            <w:noProof/>
            <w:webHidden/>
          </w:rPr>
          <w:t>7</w:t>
        </w:r>
      </w:hyperlink>
    </w:p>
    <w:p w14:paraId="08580483" w14:textId="20C61E82" w:rsidR="00DF2522" w:rsidRDefault="008053D7">
      <w:pPr>
        <w:pStyle w:val="TableofFigures"/>
        <w:tabs>
          <w:tab w:val="right" w:leader="dot" w:pos="10188"/>
        </w:tabs>
        <w:rPr>
          <w:rFonts w:asciiTheme="minorHAnsi" w:hAnsiTheme="minorHAnsi"/>
          <w:noProof/>
          <w:color w:val="auto"/>
          <w:sz w:val="22"/>
          <w:lang w:eastAsia="en-GB"/>
        </w:rPr>
      </w:pPr>
      <w:hyperlink w:anchor="_Toc101726188" w:history="1">
        <w:r w:rsidR="00DF2522" w:rsidRPr="00FC2E61">
          <w:rPr>
            <w:rStyle w:val="Hyperlink"/>
            <w:b/>
            <w:bCs/>
            <w:noProof/>
          </w:rPr>
          <w:t>Figure 8.</w:t>
        </w:r>
        <w:r w:rsidR="00DF2522" w:rsidRPr="00FC2E61">
          <w:rPr>
            <w:rStyle w:val="Hyperlink"/>
            <w:noProof/>
          </w:rPr>
          <w:t xml:space="preserve"> Do settings have an identified STEM coordinator?</w:t>
        </w:r>
        <w:r w:rsidR="00DF2522">
          <w:rPr>
            <w:noProof/>
            <w:webHidden/>
          </w:rPr>
          <w:tab/>
          <w:t>1</w:t>
        </w:r>
        <w:r w:rsidR="003D0D55">
          <w:rPr>
            <w:noProof/>
            <w:webHidden/>
          </w:rPr>
          <w:t>8</w:t>
        </w:r>
      </w:hyperlink>
    </w:p>
    <w:p w14:paraId="33B1C997" w14:textId="21C9E7C0" w:rsidR="00DF2522" w:rsidRDefault="008053D7">
      <w:pPr>
        <w:pStyle w:val="TableofFigures"/>
        <w:tabs>
          <w:tab w:val="right" w:leader="dot" w:pos="10188"/>
        </w:tabs>
        <w:rPr>
          <w:rFonts w:asciiTheme="minorHAnsi" w:hAnsiTheme="minorHAnsi"/>
          <w:noProof/>
          <w:color w:val="auto"/>
          <w:sz w:val="22"/>
          <w:lang w:eastAsia="en-GB"/>
        </w:rPr>
      </w:pPr>
      <w:hyperlink w:anchor="_Toc101726189" w:history="1">
        <w:r w:rsidR="00DF2522" w:rsidRPr="00FC2E61">
          <w:rPr>
            <w:rStyle w:val="Hyperlink"/>
            <w:b/>
            <w:bCs/>
            <w:noProof/>
          </w:rPr>
          <w:t xml:space="preserve">Figure 9. </w:t>
        </w:r>
        <w:r w:rsidR="00DF2522" w:rsidRPr="00FC2E61">
          <w:rPr>
            <w:rStyle w:val="Hyperlink"/>
            <w:noProof/>
          </w:rPr>
          <w:t>Overview of STEM partners in schools and ELC settings</w:t>
        </w:r>
        <w:r w:rsidR="00DF2522">
          <w:rPr>
            <w:noProof/>
            <w:webHidden/>
          </w:rPr>
          <w:tab/>
          <w:t>1</w:t>
        </w:r>
        <w:r w:rsidR="003D0D55">
          <w:rPr>
            <w:noProof/>
            <w:webHidden/>
          </w:rPr>
          <w:t>8</w:t>
        </w:r>
      </w:hyperlink>
    </w:p>
    <w:p w14:paraId="468F81F1" w14:textId="7BE0EEDB" w:rsidR="00DF2522" w:rsidRDefault="008053D7">
      <w:pPr>
        <w:pStyle w:val="TableofFigures"/>
        <w:tabs>
          <w:tab w:val="right" w:leader="dot" w:pos="10188"/>
        </w:tabs>
        <w:rPr>
          <w:rFonts w:asciiTheme="minorHAnsi" w:hAnsiTheme="minorHAnsi"/>
          <w:noProof/>
          <w:color w:val="auto"/>
          <w:sz w:val="22"/>
          <w:lang w:eastAsia="en-GB"/>
        </w:rPr>
      </w:pPr>
      <w:hyperlink w:anchor="_Toc101726190" w:history="1">
        <w:r w:rsidR="00DF2522" w:rsidRPr="00FC2E61">
          <w:rPr>
            <w:rStyle w:val="Hyperlink"/>
            <w:b/>
            <w:bCs/>
            <w:noProof/>
          </w:rPr>
          <w:t xml:space="preserve">Figure 10. </w:t>
        </w:r>
        <w:r w:rsidR="00DF2522" w:rsidRPr="00FC2E61">
          <w:rPr>
            <w:rStyle w:val="Hyperlink"/>
            <w:noProof/>
          </w:rPr>
          <w:t>Approaches to connecting with STEM partner organisations</w:t>
        </w:r>
        <w:r w:rsidR="00DF2522">
          <w:rPr>
            <w:noProof/>
            <w:webHidden/>
          </w:rPr>
          <w:tab/>
          <w:t>1</w:t>
        </w:r>
        <w:r w:rsidR="00CA21A9">
          <w:rPr>
            <w:noProof/>
            <w:webHidden/>
          </w:rPr>
          <w:t>9</w:t>
        </w:r>
      </w:hyperlink>
    </w:p>
    <w:p w14:paraId="0A78DD76" w14:textId="1C9DFF79" w:rsidR="00DF2522" w:rsidRDefault="008053D7">
      <w:pPr>
        <w:pStyle w:val="TableofFigures"/>
        <w:tabs>
          <w:tab w:val="right" w:leader="dot" w:pos="10188"/>
        </w:tabs>
        <w:rPr>
          <w:rFonts w:asciiTheme="minorHAnsi" w:hAnsiTheme="minorHAnsi"/>
          <w:noProof/>
          <w:color w:val="auto"/>
          <w:sz w:val="22"/>
          <w:lang w:eastAsia="en-GB"/>
        </w:rPr>
      </w:pPr>
      <w:hyperlink w:anchor="_Toc101726191" w:history="1">
        <w:r w:rsidR="00DF2522" w:rsidRPr="00FC2E61">
          <w:rPr>
            <w:rStyle w:val="Hyperlink"/>
            <w:b/>
            <w:bCs/>
            <w:noProof/>
          </w:rPr>
          <w:t xml:space="preserve">Figure 11. </w:t>
        </w:r>
        <w:r w:rsidR="00DF2522" w:rsidRPr="00FC2E61">
          <w:rPr>
            <w:rStyle w:val="Hyperlink"/>
            <w:noProof/>
          </w:rPr>
          <w:t>Total number of hours of STEM professional learning accessed by sector</w:t>
        </w:r>
        <w:r w:rsidR="00DF2522">
          <w:rPr>
            <w:noProof/>
            <w:webHidden/>
          </w:rPr>
          <w:tab/>
        </w:r>
        <w:r w:rsidR="008C6427">
          <w:rPr>
            <w:noProof/>
            <w:webHidden/>
          </w:rPr>
          <w:t>20</w:t>
        </w:r>
      </w:hyperlink>
    </w:p>
    <w:p w14:paraId="59D4A25A" w14:textId="69C8AEC4" w:rsidR="00DF2522" w:rsidRDefault="008053D7">
      <w:pPr>
        <w:pStyle w:val="TableofFigures"/>
        <w:tabs>
          <w:tab w:val="right" w:leader="dot" w:pos="10188"/>
        </w:tabs>
        <w:rPr>
          <w:rFonts w:asciiTheme="minorHAnsi" w:hAnsiTheme="minorHAnsi"/>
          <w:noProof/>
          <w:color w:val="auto"/>
          <w:sz w:val="22"/>
          <w:lang w:eastAsia="en-GB"/>
        </w:rPr>
      </w:pPr>
      <w:hyperlink w:anchor="_Toc101726192" w:history="1">
        <w:r w:rsidR="00DF2522" w:rsidRPr="00FC2E61">
          <w:rPr>
            <w:rStyle w:val="Hyperlink"/>
            <w:b/>
            <w:bCs/>
            <w:noProof/>
          </w:rPr>
          <w:t>Figure 12.</w:t>
        </w:r>
        <w:r w:rsidR="00DF2522" w:rsidRPr="00FC2E61">
          <w:rPr>
            <w:rStyle w:val="Hyperlink"/>
            <w:noProof/>
          </w:rPr>
          <w:t xml:space="preserve"> Number of STEM professional learning hours compared to the previous year</w:t>
        </w:r>
        <w:r w:rsidR="00DF2522">
          <w:rPr>
            <w:noProof/>
            <w:webHidden/>
          </w:rPr>
          <w:tab/>
          <w:t>2</w:t>
        </w:r>
        <w:r w:rsidR="008C6427">
          <w:rPr>
            <w:noProof/>
            <w:webHidden/>
          </w:rPr>
          <w:t>1</w:t>
        </w:r>
      </w:hyperlink>
    </w:p>
    <w:p w14:paraId="4D653029" w14:textId="254692FF" w:rsidR="00DF2522" w:rsidRDefault="008053D7">
      <w:pPr>
        <w:pStyle w:val="TableofFigures"/>
        <w:tabs>
          <w:tab w:val="right" w:leader="dot" w:pos="10188"/>
        </w:tabs>
        <w:rPr>
          <w:rFonts w:asciiTheme="minorHAnsi" w:hAnsiTheme="minorHAnsi"/>
          <w:noProof/>
          <w:color w:val="auto"/>
          <w:sz w:val="22"/>
          <w:lang w:eastAsia="en-GB"/>
        </w:rPr>
      </w:pPr>
      <w:hyperlink w:anchor="_Toc101726193" w:history="1">
        <w:r w:rsidR="00DF2522" w:rsidRPr="00FC2E61">
          <w:rPr>
            <w:rStyle w:val="Hyperlink"/>
            <w:b/>
            <w:bCs/>
            <w:noProof/>
          </w:rPr>
          <w:t>Figure 13.</w:t>
        </w:r>
        <w:r w:rsidR="00DF2522" w:rsidRPr="00FC2E61">
          <w:rPr>
            <w:rStyle w:val="Hyperlink"/>
            <w:noProof/>
          </w:rPr>
          <w:t xml:space="preserve"> Engagement with professional learning as part of the Enhancing Professional Learning in STEM Grants Programme</w:t>
        </w:r>
        <w:r w:rsidR="00DF2522">
          <w:rPr>
            <w:noProof/>
            <w:webHidden/>
          </w:rPr>
          <w:tab/>
          <w:t>2</w:t>
        </w:r>
        <w:r w:rsidR="00300330">
          <w:rPr>
            <w:noProof/>
            <w:webHidden/>
          </w:rPr>
          <w:t>2</w:t>
        </w:r>
      </w:hyperlink>
    </w:p>
    <w:p w14:paraId="3DF56A17" w14:textId="0748BC01" w:rsidR="00DF2522" w:rsidRDefault="008053D7">
      <w:pPr>
        <w:pStyle w:val="TableofFigures"/>
        <w:tabs>
          <w:tab w:val="right" w:leader="dot" w:pos="10188"/>
        </w:tabs>
        <w:rPr>
          <w:rFonts w:asciiTheme="minorHAnsi" w:hAnsiTheme="minorHAnsi"/>
          <w:noProof/>
          <w:color w:val="auto"/>
          <w:sz w:val="22"/>
          <w:lang w:eastAsia="en-GB"/>
        </w:rPr>
      </w:pPr>
      <w:hyperlink w:anchor="_Toc101726194" w:history="1">
        <w:r w:rsidR="00DF2522" w:rsidRPr="00FC2E61">
          <w:rPr>
            <w:rStyle w:val="Hyperlink"/>
            <w:b/>
            <w:bCs/>
            <w:noProof/>
          </w:rPr>
          <w:t>Figure 14.</w:t>
        </w:r>
        <w:r w:rsidR="00DF2522" w:rsidRPr="00FC2E61">
          <w:rPr>
            <w:rStyle w:val="Hyperlink"/>
            <w:noProof/>
          </w:rPr>
          <w:t xml:space="preserve"> Types of STEM professional learning accessed by practitioners and rated as ‘</w:t>
        </w:r>
        <w:r w:rsidR="00B44F85">
          <w:rPr>
            <w:rStyle w:val="Hyperlink"/>
            <w:noProof/>
          </w:rPr>
          <w:t>some impact</w:t>
        </w:r>
        <w:r w:rsidR="00DF2522" w:rsidRPr="00FC2E61">
          <w:rPr>
            <w:rStyle w:val="Hyperlink"/>
            <w:noProof/>
          </w:rPr>
          <w:t>’ or ‘</w:t>
        </w:r>
        <w:r w:rsidR="00B44F85">
          <w:rPr>
            <w:rStyle w:val="Hyperlink"/>
            <w:noProof/>
          </w:rPr>
          <w:t>significant impact</w:t>
        </w:r>
        <w:r w:rsidR="00DF2522" w:rsidRPr="00FC2E61">
          <w:rPr>
            <w:rStyle w:val="Hyperlink"/>
            <w:noProof/>
          </w:rPr>
          <w:t>’</w:t>
        </w:r>
        <w:r w:rsidR="00DF2522">
          <w:rPr>
            <w:noProof/>
            <w:webHidden/>
          </w:rPr>
          <w:tab/>
          <w:t>2</w:t>
        </w:r>
        <w:r w:rsidR="00A4195B">
          <w:rPr>
            <w:noProof/>
            <w:webHidden/>
          </w:rPr>
          <w:t>4</w:t>
        </w:r>
      </w:hyperlink>
    </w:p>
    <w:p w14:paraId="0AF3BBFE" w14:textId="05BBFD5E" w:rsidR="00DF2522" w:rsidRDefault="008053D7">
      <w:pPr>
        <w:pStyle w:val="TableofFigures"/>
        <w:tabs>
          <w:tab w:val="right" w:leader="dot" w:pos="10188"/>
        </w:tabs>
        <w:rPr>
          <w:rFonts w:asciiTheme="minorHAnsi" w:hAnsiTheme="minorHAnsi"/>
          <w:noProof/>
          <w:color w:val="auto"/>
          <w:sz w:val="22"/>
          <w:lang w:eastAsia="en-GB"/>
        </w:rPr>
      </w:pPr>
      <w:hyperlink w:anchor="_Toc101726195" w:history="1">
        <w:r w:rsidR="00DF2522" w:rsidRPr="00FC2E61">
          <w:rPr>
            <w:rStyle w:val="Hyperlink"/>
            <w:b/>
            <w:bCs/>
            <w:noProof/>
          </w:rPr>
          <w:t xml:space="preserve">Figure 15. </w:t>
        </w:r>
        <w:r w:rsidR="00DF2522" w:rsidRPr="00FC2E61">
          <w:rPr>
            <w:rStyle w:val="Hyperlink"/>
            <w:noProof/>
          </w:rPr>
          <w:t>Organisations providing STEM professional learning</w:t>
        </w:r>
        <w:r w:rsidR="00DF2522">
          <w:rPr>
            <w:noProof/>
            <w:webHidden/>
          </w:rPr>
          <w:tab/>
          <w:t>2</w:t>
        </w:r>
        <w:r w:rsidR="00A4195B">
          <w:rPr>
            <w:noProof/>
            <w:webHidden/>
          </w:rPr>
          <w:t>5</w:t>
        </w:r>
      </w:hyperlink>
    </w:p>
    <w:p w14:paraId="437FA543" w14:textId="7D3862EE" w:rsidR="00DF2522" w:rsidRDefault="008053D7">
      <w:pPr>
        <w:pStyle w:val="TableofFigures"/>
        <w:tabs>
          <w:tab w:val="right" w:leader="dot" w:pos="10188"/>
        </w:tabs>
        <w:rPr>
          <w:rFonts w:asciiTheme="minorHAnsi" w:hAnsiTheme="minorHAnsi"/>
          <w:noProof/>
          <w:color w:val="auto"/>
          <w:sz w:val="22"/>
          <w:lang w:eastAsia="en-GB"/>
        </w:rPr>
      </w:pPr>
      <w:hyperlink w:anchor="_Toc101726196" w:history="1">
        <w:r w:rsidR="00DF2522" w:rsidRPr="00FC2E61">
          <w:rPr>
            <w:rStyle w:val="Hyperlink"/>
            <w:b/>
            <w:bCs/>
            <w:noProof/>
          </w:rPr>
          <w:t xml:space="preserve">Figure 16. </w:t>
        </w:r>
        <w:r w:rsidR="00DF2522" w:rsidRPr="00FC2E61">
          <w:rPr>
            <w:rStyle w:val="Hyperlink"/>
            <w:noProof/>
          </w:rPr>
          <w:t>Ease of accessing professional learning in STEM</w:t>
        </w:r>
        <w:r w:rsidR="00DF2522">
          <w:rPr>
            <w:noProof/>
            <w:webHidden/>
          </w:rPr>
          <w:tab/>
          <w:t>26</w:t>
        </w:r>
      </w:hyperlink>
    </w:p>
    <w:p w14:paraId="12F3D8B4" w14:textId="02EA17A3" w:rsidR="00DF2522" w:rsidRDefault="008053D7">
      <w:pPr>
        <w:pStyle w:val="TableofFigures"/>
        <w:tabs>
          <w:tab w:val="right" w:leader="dot" w:pos="10188"/>
        </w:tabs>
        <w:rPr>
          <w:rFonts w:asciiTheme="minorHAnsi" w:hAnsiTheme="minorHAnsi"/>
          <w:noProof/>
          <w:color w:val="auto"/>
          <w:sz w:val="22"/>
          <w:lang w:eastAsia="en-GB"/>
        </w:rPr>
      </w:pPr>
      <w:hyperlink w:anchor="_Toc101726197" w:history="1">
        <w:r w:rsidR="00DF2522" w:rsidRPr="00FC2E61">
          <w:rPr>
            <w:rStyle w:val="Hyperlink"/>
            <w:b/>
            <w:bCs/>
            <w:noProof/>
          </w:rPr>
          <w:t>Figure 17.</w:t>
        </w:r>
        <w:r w:rsidR="00DF2522" w:rsidRPr="00FC2E61">
          <w:rPr>
            <w:rStyle w:val="Hyperlink"/>
            <w:noProof/>
          </w:rPr>
          <w:t xml:space="preserve"> Main barriers to accessing professional learning in STEM</w:t>
        </w:r>
        <w:r w:rsidR="00DF2522">
          <w:rPr>
            <w:noProof/>
            <w:webHidden/>
          </w:rPr>
          <w:tab/>
          <w:t>27</w:t>
        </w:r>
      </w:hyperlink>
    </w:p>
    <w:p w14:paraId="2FCD314E" w14:textId="7C9F799E" w:rsidR="00DF2522" w:rsidRDefault="008053D7">
      <w:pPr>
        <w:pStyle w:val="TableofFigures"/>
        <w:tabs>
          <w:tab w:val="right" w:leader="dot" w:pos="10188"/>
        </w:tabs>
        <w:rPr>
          <w:rFonts w:asciiTheme="minorHAnsi" w:hAnsiTheme="minorHAnsi"/>
          <w:noProof/>
          <w:color w:val="auto"/>
          <w:sz w:val="22"/>
          <w:lang w:eastAsia="en-GB"/>
        </w:rPr>
      </w:pPr>
      <w:hyperlink w:anchor="_Toc101726198" w:history="1">
        <w:r w:rsidR="00DF2522" w:rsidRPr="00FC2E61">
          <w:rPr>
            <w:rStyle w:val="Hyperlink"/>
            <w:b/>
            <w:bCs/>
            <w:noProof/>
          </w:rPr>
          <w:t xml:space="preserve">Figure 18. </w:t>
        </w:r>
        <w:r w:rsidR="00DF2522" w:rsidRPr="00FC2E61">
          <w:rPr>
            <w:rStyle w:val="Hyperlink"/>
            <w:noProof/>
          </w:rPr>
          <w:t>STEM professional learning priorities for academic year 202</w:t>
        </w:r>
        <w:r w:rsidR="0085343D">
          <w:rPr>
            <w:rStyle w:val="Hyperlink"/>
            <w:noProof/>
          </w:rPr>
          <w:t>2</w:t>
        </w:r>
        <w:r w:rsidR="00DF2522" w:rsidRPr="00FC2E61">
          <w:rPr>
            <w:rStyle w:val="Hyperlink"/>
            <w:noProof/>
          </w:rPr>
          <w:t>/2</w:t>
        </w:r>
        <w:r w:rsidR="0085343D">
          <w:rPr>
            <w:rStyle w:val="Hyperlink"/>
            <w:noProof/>
          </w:rPr>
          <w:t>3</w:t>
        </w:r>
        <w:r w:rsidR="00DF2522">
          <w:rPr>
            <w:noProof/>
            <w:webHidden/>
          </w:rPr>
          <w:tab/>
          <w:t>29</w:t>
        </w:r>
      </w:hyperlink>
    </w:p>
    <w:p w14:paraId="6DE954DA" w14:textId="6BA302D6" w:rsidR="00DF2522" w:rsidRDefault="008053D7">
      <w:pPr>
        <w:pStyle w:val="TableofFigures"/>
        <w:tabs>
          <w:tab w:val="right" w:leader="dot" w:pos="10188"/>
        </w:tabs>
        <w:rPr>
          <w:rFonts w:asciiTheme="minorHAnsi" w:hAnsiTheme="minorHAnsi"/>
          <w:noProof/>
          <w:color w:val="auto"/>
          <w:sz w:val="22"/>
          <w:lang w:eastAsia="en-GB"/>
        </w:rPr>
      </w:pPr>
      <w:hyperlink w:anchor="_Toc101726199" w:history="1">
        <w:r w:rsidR="00DF2522" w:rsidRPr="00FC2E61">
          <w:rPr>
            <w:rStyle w:val="Hyperlink"/>
            <w:b/>
            <w:bCs/>
            <w:noProof/>
          </w:rPr>
          <w:t>Figure 19.</w:t>
        </w:r>
        <w:r w:rsidR="00DF2522" w:rsidRPr="00FC2E61">
          <w:rPr>
            <w:rStyle w:val="Hyperlink"/>
            <w:noProof/>
          </w:rPr>
          <w:t xml:space="preserve"> Overall practitioner confidence delivering STEM</w:t>
        </w:r>
        <w:r w:rsidR="00DF2522">
          <w:rPr>
            <w:noProof/>
            <w:webHidden/>
          </w:rPr>
          <w:tab/>
          <w:t>30</w:t>
        </w:r>
      </w:hyperlink>
    </w:p>
    <w:p w14:paraId="2B690F08" w14:textId="3763B751" w:rsidR="00DF2522" w:rsidRDefault="008053D7">
      <w:pPr>
        <w:pStyle w:val="TableofFigures"/>
        <w:tabs>
          <w:tab w:val="right" w:leader="dot" w:pos="10188"/>
        </w:tabs>
        <w:rPr>
          <w:rFonts w:asciiTheme="minorHAnsi" w:hAnsiTheme="minorHAnsi"/>
          <w:noProof/>
          <w:color w:val="auto"/>
          <w:sz w:val="22"/>
          <w:lang w:eastAsia="en-GB"/>
        </w:rPr>
      </w:pPr>
      <w:hyperlink w:anchor="_Toc101726200" w:history="1">
        <w:r w:rsidR="00DF2522" w:rsidRPr="00FC2E61">
          <w:rPr>
            <w:rStyle w:val="Hyperlink"/>
            <w:b/>
            <w:bCs/>
            <w:noProof/>
          </w:rPr>
          <w:t>Figure 20.</w:t>
        </w:r>
        <w:r w:rsidR="00DF2522" w:rsidRPr="00FC2E61">
          <w:rPr>
            <w:rStyle w:val="Hyperlink"/>
            <w:noProof/>
          </w:rPr>
          <w:t xml:space="preserve"> Practitioner confidence delivering STEM broken down by sector</w:t>
        </w:r>
        <w:r w:rsidR="00DF2522">
          <w:rPr>
            <w:noProof/>
            <w:webHidden/>
          </w:rPr>
          <w:tab/>
          <w:t>31</w:t>
        </w:r>
      </w:hyperlink>
    </w:p>
    <w:p w14:paraId="787265AB" w14:textId="3AB1A55F" w:rsidR="00DF2522" w:rsidRDefault="008053D7">
      <w:pPr>
        <w:pStyle w:val="TableofFigures"/>
        <w:tabs>
          <w:tab w:val="right" w:leader="dot" w:pos="10188"/>
        </w:tabs>
        <w:rPr>
          <w:rFonts w:asciiTheme="minorHAnsi" w:hAnsiTheme="minorHAnsi"/>
          <w:noProof/>
          <w:color w:val="auto"/>
          <w:sz w:val="22"/>
          <w:lang w:eastAsia="en-GB"/>
        </w:rPr>
      </w:pPr>
      <w:hyperlink w:anchor="_Toc101726201" w:history="1">
        <w:r w:rsidR="00DF2522" w:rsidRPr="00FC2E61">
          <w:rPr>
            <w:rStyle w:val="Hyperlink"/>
            <w:b/>
            <w:bCs/>
            <w:noProof/>
          </w:rPr>
          <w:t>Figure 21.</w:t>
        </w:r>
        <w:r w:rsidR="00DF2522" w:rsidRPr="00FC2E61">
          <w:rPr>
            <w:rStyle w:val="Hyperlink"/>
            <w:noProof/>
          </w:rPr>
          <w:t xml:space="preserve"> Overall practitioner confidence in delivering discrete aspects of STEM</w:t>
        </w:r>
        <w:r w:rsidR="00DF2522">
          <w:rPr>
            <w:noProof/>
            <w:webHidden/>
          </w:rPr>
          <w:tab/>
          <w:t>32</w:t>
        </w:r>
      </w:hyperlink>
    </w:p>
    <w:p w14:paraId="57B34110" w14:textId="2296C803" w:rsidR="00DF2522" w:rsidRDefault="008053D7">
      <w:pPr>
        <w:pStyle w:val="TableofFigures"/>
        <w:tabs>
          <w:tab w:val="right" w:leader="dot" w:pos="10188"/>
        </w:tabs>
        <w:rPr>
          <w:rFonts w:asciiTheme="minorHAnsi" w:hAnsiTheme="minorHAnsi"/>
          <w:noProof/>
          <w:color w:val="auto"/>
          <w:sz w:val="22"/>
          <w:lang w:eastAsia="en-GB"/>
        </w:rPr>
      </w:pPr>
      <w:hyperlink w:anchor="_Toc101726202" w:history="1">
        <w:r w:rsidR="00DF2522" w:rsidRPr="00FC2E61">
          <w:rPr>
            <w:rStyle w:val="Hyperlink"/>
            <w:b/>
            <w:bCs/>
            <w:noProof/>
          </w:rPr>
          <w:t>Figure 22.</w:t>
        </w:r>
        <w:r w:rsidR="00DF2522" w:rsidRPr="00FC2E61">
          <w:rPr>
            <w:rStyle w:val="Hyperlink"/>
            <w:noProof/>
          </w:rPr>
          <w:t xml:space="preserve"> Practitioner confidence in delivering each aspect of STEM by sector</w:t>
        </w:r>
        <w:r w:rsidR="00DF2522">
          <w:rPr>
            <w:noProof/>
            <w:webHidden/>
          </w:rPr>
          <w:tab/>
          <w:t>3</w:t>
        </w:r>
        <w:r w:rsidR="00E02E98">
          <w:rPr>
            <w:noProof/>
            <w:webHidden/>
          </w:rPr>
          <w:t>2</w:t>
        </w:r>
      </w:hyperlink>
    </w:p>
    <w:p w14:paraId="4E4CE7DB" w14:textId="745EA8C2" w:rsidR="001231AB" w:rsidRDefault="001231AB" w:rsidP="001231AB">
      <w:pPr>
        <w:spacing w:line="360" w:lineRule="auto"/>
      </w:pPr>
    </w:p>
    <w:p w14:paraId="5084B342" w14:textId="3A27A2B5" w:rsidR="00BF2579" w:rsidRDefault="00BF2579" w:rsidP="00A62159">
      <w:pPr>
        <w:spacing w:line="360" w:lineRule="auto"/>
      </w:pPr>
    </w:p>
    <w:p w14:paraId="08A94C59" w14:textId="62A760C9" w:rsidR="007C47D7" w:rsidRDefault="007C47D7" w:rsidP="00A62159">
      <w:pPr>
        <w:spacing w:line="360" w:lineRule="auto"/>
      </w:pPr>
    </w:p>
    <w:p w14:paraId="4BB31E6D" w14:textId="6E69948F" w:rsidR="00820C7D" w:rsidRDefault="002F0BE1" w:rsidP="00820C7D">
      <w:pPr>
        <w:pStyle w:val="Heading1"/>
      </w:pPr>
      <w:bookmarkStart w:id="7" w:name="_Toc100231619"/>
      <w:bookmarkStart w:id="8" w:name="_Hlk61600246"/>
      <w:r>
        <w:lastRenderedPageBreak/>
        <w:t>Introduction</w:t>
      </w:r>
      <w:bookmarkEnd w:id="7"/>
    </w:p>
    <w:p w14:paraId="1FA711F8" w14:textId="55EB7191" w:rsidR="001C477B" w:rsidRPr="001C477B" w:rsidRDefault="001C477B" w:rsidP="001C477B">
      <w:r w:rsidRPr="001C477B">
        <w:t>This report presents the key findings from Education Scotland’s Annual STEM Practitioner Survey for early learning and childcare (ELC), primary, secondary and additional support needs (ASN) covering academic year 202</w:t>
      </w:r>
      <w:r w:rsidR="00CA05F6">
        <w:t>2</w:t>
      </w:r>
      <w:r w:rsidRPr="001C477B">
        <w:t>/2</w:t>
      </w:r>
      <w:r w:rsidR="00CA05F6">
        <w:t>3</w:t>
      </w:r>
      <w:r w:rsidRPr="001C477B">
        <w:t>.</w:t>
      </w:r>
    </w:p>
    <w:p w14:paraId="62BF69F2" w14:textId="6AEAC14E" w:rsidR="001C477B" w:rsidRDefault="001C477B" w:rsidP="001C477B">
      <w:r w:rsidRPr="001C477B">
        <w:t>Education Scotland has continued to gather and analyse this data since 2016/17 to inform and support the ongoing implementation of the STEM Education and Training Strategy (2017)</w:t>
      </w:r>
      <w:r>
        <w:rPr>
          <w:rStyle w:val="FootnoteReference"/>
        </w:rPr>
        <w:footnoteReference w:id="1"/>
      </w:r>
      <w:r w:rsidRPr="001C477B">
        <w:t>.</w:t>
      </w:r>
      <w:r>
        <w:t xml:space="preserve"> </w:t>
      </w:r>
    </w:p>
    <w:p w14:paraId="04194B2F" w14:textId="6C8F0718" w:rsidR="001C477B" w:rsidRDefault="001C477B" w:rsidP="001C477B">
      <w:r w:rsidRPr="001429D0">
        <w:t>The findings from the surveys</w:t>
      </w:r>
      <w:r w:rsidRPr="001429D0">
        <w:rPr>
          <w:rStyle w:val="FootnoteReference"/>
        </w:rPr>
        <w:footnoteReference w:id="2"/>
      </w:r>
      <w:r w:rsidRPr="001429D0">
        <w:t xml:space="preserve"> provide valuable insights into the professional learning needs of practitioners; the challenges they face in accessing professional learning and their professional learning priorities. The survey findings have been used by Education Scotland to help shape the national professional learning offer, including the projects supported through the Enhancing Professional Learning in STEM Grants Programme. A wide range of partner organisations have also used the survey findings to help them align their professional learning programmes and strategies to the needs of practitioners.</w:t>
      </w:r>
    </w:p>
    <w:p w14:paraId="2F6E48C8" w14:textId="7C4020AA" w:rsidR="001C477B" w:rsidRPr="001429D0" w:rsidRDefault="00E6631E" w:rsidP="001C477B">
      <w:r>
        <w:t>These surveys have</w:t>
      </w:r>
      <w:r w:rsidR="001C477B" w:rsidRPr="001429D0">
        <w:t xml:space="preserve"> measure</w:t>
      </w:r>
      <w:r>
        <w:t>d</w:t>
      </w:r>
      <w:r w:rsidR="001C477B" w:rsidRPr="001429D0">
        <w:t xml:space="preserve"> progress against the following STEM Strategy key performance indicator</w:t>
      </w:r>
      <w:r w:rsidR="001C477B" w:rsidRPr="001429D0">
        <w:rPr>
          <w:rStyle w:val="FootnoteReference"/>
        </w:rPr>
        <w:footnoteReference w:id="3"/>
      </w:r>
      <w:r w:rsidR="001C477B" w:rsidRPr="001429D0">
        <w:t>:</w:t>
      </w:r>
    </w:p>
    <w:p w14:paraId="34EAE584" w14:textId="77777777" w:rsidR="001C477B" w:rsidRPr="00622626" w:rsidRDefault="001C477B" w:rsidP="001C477B">
      <w:pPr>
        <w:ind w:left="360"/>
        <w:rPr>
          <w:b/>
          <w:sz w:val="22"/>
          <w:szCs w:val="20"/>
        </w:rPr>
      </w:pPr>
      <w:r w:rsidRPr="00622626">
        <w:rPr>
          <w:b/>
          <w:sz w:val="22"/>
          <w:szCs w:val="20"/>
        </w:rPr>
        <w:t>II. Increased practitioner confidence in STEM learning in the early years, primary years and in CLD settings and increased practitioner engagement in STEM professional learning opportunities. (Excellence)</w:t>
      </w:r>
    </w:p>
    <w:p w14:paraId="3273D005" w14:textId="1FE0E940" w:rsidR="001C477B" w:rsidRPr="001429D0" w:rsidRDefault="001C477B" w:rsidP="001C477B">
      <w:pPr>
        <w:pStyle w:val="ListParagraph"/>
        <w:numPr>
          <w:ilvl w:val="0"/>
          <w:numId w:val="3"/>
        </w:numPr>
        <w:ind w:left="1080"/>
      </w:pPr>
      <w:r w:rsidRPr="001429D0">
        <w:t xml:space="preserve">Increase the cumulative hours of STEM professional learning accessed by early years, schools, college and </w:t>
      </w:r>
      <w:r w:rsidR="00622626">
        <w:t>community learning and development (</w:t>
      </w:r>
      <w:r w:rsidRPr="001429D0">
        <w:t>CLD</w:t>
      </w:r>
      <w:r w:rsidR="00622626">
        <w:t>)</w:t>
      </w:r>
      <w:r w:rsidRPr="001429D0">
        <w:t xml:space="preserve"> practitioners annually. </w:t>
      </w:r>
    </w:p>
    <w:p w14:paraId="481B9DC3" w14:textId="555B666A" w:rsidR="005A2D14" w:rsidRDefault="001C477B" w:rsidP="001C477B">
      <w:r w:rsidRPr="001429D0">
        <w:t xml:space="preserve">Progress against this key performance indicator, and others, </w:t>
      </w:r>
      <w:r w:rsidR="00096CE7">
        <w:t>have been</w:t>
      </w:r>
      <w:r w:rsidRPr="001429D0">
        <w:t xml:space="preserve"> reported on annually through the First</w:t>
      </w:r>
      <w:r w:rsidRPr="001429D0">
        <w:rPr>
          <w:rStyle w:val="FootnoteReference"/>
        </w:rPr>
        <w:footnoteReference w:id="4"/>
      </w:r>
      <w:r w:rsidRPr="001429D0">
        <w:t>, Second</w:t>
      </w:r>
      <w:r w:rsidRPr="001429D0">
        <w:rPr>
          <w:rStyle w:val="FootnoteReference"/>
        </w:rPr>
        <w:footnoteReference w:id="5"/>
      </w:r>
      <w:r w:rsidR="00CA05F6">
        <w:t xml:space="preserve">, </w:t>
      </w:r>
      <w:r w:rsidRPr="001429D0">
        <w:t>Third</w:t>
      </w:r>
      <w:r w:rsidR="00CA05F6" w:rsidRPr="001429D0">
        <w:rPr>
          <w:rStyle w:val="FootnoteReference"/>
        </w:rPr>
        <w:footnoteReference w:id="6"/>
      </w:r>
      <w:r w:rsidR="00CA05F6">
        <w:t xml:space="preserve"> </w:t>
      </w:r>
      <w:r w:rsidRPr="001429D0">
        <w:t xml:space="preserve"> STEM Strategy Annual Reports</w:t>
      </w:r>
      <w:r w:rsidR="00CA05F6">
        <w:t xml:space="preserve"> and Refresh</w:t>
      </w:r>
      <w:r w:rsidR="00910583">
        <w:t xml:space="preserve"> Annual Report</w:t>
      </w:r>
      <w:hyperlink r:id="rId11" w:history="1">
        <w:r w:rsidR="00CA05F6" w:rsidRPr="00012ADC">
          <w:rPr>
            <w:rStyle w:val="Hyperlink"/>
            <w:vertAlign w:val="superscript"/>
          </w:rPr>
          <w:footnoteReference w:id="7"/>
        </w:r>
      </w:hyperlink>
      <w:r w:rsidRPr="001429D0">
        <w:t>.</w:t>
      </w:r>
      <w:r w:rsidR="00070106">
        <w:t xml:space="preserve"> Th</w:t>
      </w:r>
      <w:r w:rsidR="008100A8">
        <w:t xml:space="preserve">e 2022/23 surveys will be the last to be issued and so this </w:t>
      </w:r>
      <w:r w:rsidR="005A2D14">
        <w:t>report marks the end of the data gathering process</w:t>
      </w:r>
      <w:r w:rsidR="00E12173">
        <w:t xml:space="preserve"> </w:t>
      </w:r>
      <w:r w:rsidR="007F41E8">
        <w:t>for</w:t>
      </w:r>
      <w:r w:rsidR="005A2D14">
        <w:t xml:space="preserve"> the STEM Strategy. </w:t>
      </w:r>
    </w:p>
    <w:p w14:paraId="206AB6A7" w14:textId="5B041EBA" w:rsidR="001C477B" w:rsidRPr="00622626" w:rsidRDefault="001C477B" w:rsidP="001C477B">
      <w:pPr>
        <w:rPr>
          <w:b/>
          <w:sz w:val="20"/>
          <w:szCs w:val="20"/>
        </w:rPr>
      </w:pPr>
      <w:r w:rsidRPr="00622626">
        <w:rPr>
          <w:b/>
          <w:sz w:val="20"/>
          <w:szCs w:val="20"/>
        </w:rPr>
        <w:t xml:space="preserve">Due to the COVID-19 pandemic, the </w:t>
      </w:r>
      <w:r w:rsidR="007F193C" w:rsidRPr="00622626">
        <w:rPr>
          <w:b/>
          <w:sz w:val="20"/>
          <w:szCs w:val="20"/>
        </w:rPr>
        <w:t>Annual STEM Practitioner S</w:t>
      </w:r>
      <w:r w:rsidRPr="00622626">
        <w:rPr>
          <w:b/>
          <w:sz w:val="20"/>
          <w:szCs w:val="20"/>
        </w:rPr>
        <w:t xml:space="preserve">urvey </w:t>
      </w:r>
      <w:r w:rsidR="007F193C" w:rsidRPr="00622626">
        <w:rPr>
          <w:b/>
          <w:sz w:val="20"/>
          <w:szCs w:val="20"/>
        </w:rPr>
        <w:t xml:space="preserve">was not issued </w:t>
      </w:r>
      <w:r w:rsidRPr="00622626">
        <w:rPr>
          <w:b/>
          <w:sz w:val="20"/>
          <w:szCs w:val="20"/>
        </w:rPr>
        <w:t>in 2019/20.  In addition, the 2020/21 survey coincided with the COVID Omicron wave, resulting in a significant reduction in the response rate in comparison to previous years. Care should, therefore, be taken when comparing results year on year.</w:t>
      </w:r>
    </w:p>
    <w:p w14:paraId="03CE5B95" w14:textId="6ED8BCE7" w:rsidR="00117B30" w:rsidRDefault="001C477B" w:rsidP="001C477B">
      <w:pPr>
        <w:pStyle w:val="Heading1"/>
      </w:pPr>
      <w:bookmarkStart w:id="9" w:name="_Toc99977369"/>
      <w:bookmarkStart w:id="10" w:name="_Toc100231620"/>
      <w:bookmarkEnd w:id="8"/>
      <w:r>
        <w:lastRenderedPageBreak/>
        <w:t>Key f</w:t>
      </w:r>
      <w:r w:rsidR="007C47D7" w:rsidRPr="00117B30">
        <w:t>indings</w:t>
      </w:r>
      <w:bookmarkEnd w:id="9"/>
      <w:bookmarkEnd w:id="10"/>
      <w:r w:rsidR="007C47D7" w:rsidRPr="00117B30">
        <w:t xml:space="preserve">   </w:t>
      </w:r>
    </w:p>
    <w:p w14:paraId="6573F013" w14:textId="555FC61A" w:rsidR="00716A03" w:rsidRDefault="00EA1FCE" w:rsidP="00716A03">
      <w:pPr>
        <w:spacing w:after="0"/>
      </w:pPr>
      <w:r w:rsidRPr="00037E5F">
        <w:rPr>
          <w:b/>
          <w:bCs/>
          <w:szCs w:val="24"/>
        </w:rPr>
        <w:t>Number of responses</w:t>
      </w:r>
      <w:r w:rsidRPr="00037E5F">
        <w:rPr>
          <w:szCs w:val="24"/>
        </w:rPr>
        <w:t xml:space="preserve"> – </w:t>
      </w:r>
      <w:r w:rsidR="00716A03" w:rsidRPr="00D35E15">
        <w:t xml:space="preserve">The number of survey responses </w:t>
      </w:r>
      <w:r w:rsidR="00C64544">
        <w:t>increased</w:t>
      </w:r>
      <w:r w:rsidR="00716A03" w:rsidRPr="00D35E15">
        <w:t xml:space="preserve"> by </w:t>
      </w:r>
      <w:r w:rsidR="00C64544">
        <w:t>26.6</w:t>
      </w:r>
      <w:r w:rsidR="00716A03">
        <w:t xml:space="preserve">% </w:t>
      </w:r>
      <w:r w:rsidR="00716A03" w:rsidRPr="00D35E15">
        <w:t xml:space="preserve">from </w:t>
      </w:r>
      <w:r w:rsidR="00C64544">
        <w:t>312</w:t>
      </w:r>
      <w:r w:rsidR="00716A03" w:rsidRPr="00D35E15">
        <w:t xml:space="preserve"> responses in the 20</w:t>
      </w:r>
      <w:r w:rsidR="00C64544">
        <w:t>20</w:t>
      </w:r>
      <w:r w:rsidR="00716A03" w:rsidRPr="00D35E15">
        <w:t>/</w:t>
      </w:r>
      <w:r w:rsidR="00C64544">
        <w:t>21</w:t>
      </w:r>
      <w:r w:rsidR="00716A03" w:rsidRPr="00D35E15">
        <w:t xml:space="preserve"> survey to </w:t>
      </w:r>
      <w:r w:rsidR="00716A03">
        <w:t>3</w:t>
      </w:r>
      <w:r w:rsidR="00C64544">
        <w:t>95</w:t>
      </w:r>
      <w:r w:rsidR="00716A03" w:rsidRPr="00D35E15">
        <w:t xml:space="preserve"> responses in the 202</w:t>
      </w:r>
      <w:r w:rsidR="00C64544">
        <w:t>2</w:t>
      </w:r>
      <w:r w:rsidR="00716A03" w:rsidRPr="00D35E15">
        <w:t>/2</w:t>
      </w:r>
      <w:r w:rsidR="00C64544">
        <w:t>3</w:t>
      </w:r>
      <w:r w:rsidR="00716A03" w:rsidRPr="00D35E15">
        <w:t xml:space="preserve"> survey.</w:t>
      </w:r>
      <w:r w:rsidR="00716A03">
        <w:t xml:space="preserve"> The proportion of responses from each sector are listed below. </w:t>
      </w:r>
      <w:r w:rsidR="002D135F">
        <w:t xml:space="preserve">The number of responses per sector for the 2022/23 survey are similar to those </w:t>
      </w:r>
      <w:r w:rsidR="00885E63">
        <w:t>fr</w:t>
      </w:r>
      <w:r w:rsidR="002D135F">
        <w:t>om previous surveys.</w:t>
      </w:r>
      <w:r w:rsidR="00716A03" w:rsidRPr="00622626">
        <w:t xml:space="preserve"> It is important to note that the information contained within this report is based on a much smaller sample size than previous surveys and care should be taken when drawing comparisons or identifying trends.</w:t>
      </w:r>
    </w:p>
    <w:p w14:paraId="3CDE4CB7" w14:textId="77777777" w:rsidR="002D135F" w:rsidRDefault="002D135F" w:rsidP="00716A03">
      <w:pPr>
        <w:spacing w:after="0"/>
      </w:pPr>
    </w:p>
    <w:p w14:paraId="66A13A93" w14:textId="2C07826B" w:rsidR="00813AC9" w:rsidRPr="00813AC9" w:rsidRDefault="00813AC9" w:rsidP="00813AC9">
      <w:pPr>
        <w:pStyle w:val="ListParagraph"/>
        <w:numPr>
          <w:ilvl w:val="2"/>
          <w:numId w:val="22"/>
        </w:numPr>
        <w:rPr>
          <w:szCs w:val="24"/>
        </w:rPr>
      </w:pPr>
      <w:r>
        <w:t>Primary</w:t>
      </w:r>
      <w:r>
        <w:tab/>
      </w:r>
      <w:r>
        <w:tab/>
      </w:r>
      <w:r>
        <w:tab/>
      </w:r>
      <w:r>
        <w:tab/>
      </w:r>
      <w:r>
        <w:tab/>
      </w:r>
      <w:r w:rsidR="00705AC6">
        <w:t>3</w:t>
      </w:r>
      <w:r w:rsidR="00756ABA">
        <w:t>7.0</w:t>
      </w:r>
      <w:r>
        <w:t>% (14</w:t>
      </w:r>
      <w:r w:rsidR="00756ABA">
        <w:t>2</w:t>
      </w:r>
      <w:r>
        <w:t xml:space="preserve"> responses)</w:t>
      </w:r>
    </w:p>
    <w:p w14:paraId="2CBA22F3" w14:textId="7A25DB77" w:rsidR="00716A03" w:rsidRPr="00716A03" w:rsidRDefault="00716A03" w:rsidP="00716A03">
      <w:pPr>
        <w:pStyle w:val="ListParagraph"/>
        <w:numPr>
          <w:ilvl w:val="2"/>
          <w:numId w:val="22"/>
        </w:numPr>
        <w:rPr>
          <w:szCs w:val="24"/>
        </w:rPr>
      </w:pPr>
      <w:r>
        <w:t xml:space="preserve">Secondary </w:t>
      </w:r>
      <w:r>
        <w:tab/>
      </w:r>
      <w:r>
        <w:tab/>
      </w:r>
      <w:r>
        <w:tab/>
      </w:r>
      <w:r>
        <w:tab/>
      </w:r>
      <w:r>
        <w:tab/>
        <w:t>3</w:t>
      </w:r>
      <w:r w:rsidR="00813AC9">
        <w:t>2.</w:t>
      </w:r>
      <w:r w:rsidR="00756ABA">
        <w:t>6</w:t>
      </w:r>
      <w:r>
        <w:t>% (1</w:t>
      </w:r>
      <w:r w:rsidR="00813AC9">
        <w:t>2</w:t>
      </w:r>
      <w:r w:rsidR="00756ABA">
        <w:t>5</w:t>
      </w:r>
      <w:r>
        <w:t xml:space="preserve"> responses)</w:t>
      </w:r>
    </w:p>
    <w:p w14:paraId="493EB644" w14:textId="54AD3034" w:rsidR="00716A03" w:rsidRPr="00716A03" w:rsidRDefault="00716A03" w:rsidP="00716A03">
      <w:pPr>
        <w:pStyle w:val="ListParagraph"/>
        <w:numPr>
          <w:ilvl w:val="2"/>
          <w:numId w:val="22"/>
        </w:numPr>
        <w:rPr>
          <w:szCs w:val="24"/>
        </w:rPr>
      </w:pPr>
      <w:r>
        <w:t>Early learning and childcare</w:t>
      </w:r>
      <w:r>
        <w:tab/>
      </w:r>
      <w:r>
        <w:tab/>
      </w:r>
      <w:r w:rsidR="00813AC9">
        <w:t>25</w:t>
      </w:r>
      <w:r w:rsidR="00756ABA">
        <w:t>.0</w:t>
      </w:r>
      <w:r>
        <w:t>% (</w:t>
      </w:r>
      <w:r w:rsidR="00756ABA">
        <w:t>96</w:t>
      </w:r>
      <w:r>
        <w:t xml:space="preserve"> responses)</w:t>
      </w:r>
    </w:p>
    <w:p w14:paraId="7315BACB" w14:textId="77D66D76" w:rsidR="00716A03" w:rsidRPr="00060A71" w:rsidRDefault="00716A03" w:rsidP="00716A03">
      <w:pPr>
        <w:pStyle w:val="ListParagraph"/>
        <w:numPr>
          <w:ilvl w:val="2"/>
          <w:numId w:val="22"/>
        </w:numPr>
        <w:rPr>
          <w:szCs w:val="24"/>
        </w:rPr>
      </w:pPr>
      <w:r>
        <w:t>Additional support needs</w:t>
      </w:r>
      <w:r>
        <w:tab/>
      </w:r>
      <w:r>
        <w:tab/>
      </w:r>
      <w:r>
        <w:tab/>
      </w:r>
      <w:r w:rsidR="00705AC6">
        <w:t>5.</w:t>
      </w:r>
      <w:r w:rsidR="00756ABA">
        <w:t>5</w:t>
      </w:r>
      <w:r>
        <w:t>% (</w:t>
      </w:r>
      <w:r w:rsidR="00813AC9">
        <w:t>2</w:t>
      </w:r>
      <w:r w:rsidR="00756ABA">
        <w:t>1</w:t>
      </w:r>
      <w:r>
        <w:t xml:space="preserve"> responses)</w:t>
      </w:r>
    </w:p>
    <w:p w14:paraId="2FEF3E7F" w14:textId="5B097A98" w:rsidR="00060A71" w:rsidRDefault="00060A71" w:rsidP="00060A71">
      <w:pPr>
        <w:rPr>
          <w:szCs w:val="24"/>
        </w:rPr>
      </w:pPr>
      <w:r w:rsidRPr="00060A71">
        <w:rPr>
          <w:i/>
          <w:iCs/>
          <w:szCs w:val="24"/>
        </w:rPr>
        <w:t>Note:</w:t>
      </w:r>
      <w:r>
        <w:rPr>
          <w:szCs w:val="24"/>
        </w:rPr>
        <w:t xml:space="preserve"> From a total of 395 respondents only 384 respondents confirmed that the data collected can be used in this survey. </w:t>
      </w:r>
    </w:p>
    <w:p w14:paraId="23CA267D" w14:textId="77777777" w:rsidR="00715800" w:rsidRDefault="00715800" w:rsidP="00715800">
      <w:pPr>
        <w:rPr>
          <w:szCs w:val="24"/>
        </w:rPr>
      </w:pPr>
      <w:r>
        <w:rPr>
          <w:szCs w:val="24"/>
        </w:rPr>
        <w:t>More than two-thirds of the responses in the 2020/21 survey came from class teachers and ELC practitioners with a smaller proportion coming from classroom assistants, probationer teachers and practitioners in middle or senior leadership roles.</w:t>
      </w:r>
    </w:p>
    <w:p w14:paraId="5A70613B" w14:textId="77777777" w:rsidR="004B3F8B" w:rsidRDefault="00716A03" w:rsidP="00716A03">
      <w:pPr>
        <w:rPr>
          <w:szCs w:val="24"/>
        </w:rPr>
      </w:pPr>
      <w:r w:rsidRPr="00716A03">
        <w:rPr>
          <w:b/>
          <w:szCs w:val="24"/>
        </w:rPr>
        <w:t>STEM in your setting</w:t>
      </w:r>
      <w:r>
        <w:rPr>
          <w:szCs w:val="24"/>
        </w:rPr>
        <w:t xml:space="preserve"> – Practitioners were asked a range of questions about STEM improvement planning, leadership and partnership working in their setting. </w:t>
      </w:r>
    </w:p>
    <w:p w14:paraId="546E9EAC" w14:textId="77777777" w:rsidR="004B3F8B" w:rsidRDefault="004B3F8B" w:rsidP="004B3F8B">
      <w:pPr>
        <w:pStyle w:val="ListParagraph"/>
        <w:numPr>
          <w:ilvl w:val="0"/>
          <w:numId w:val="31"/>
        </w:numPr>
        <w:rPr>
          <w:szCs w:val="24"/>
        </w:rPr>
      </w:pPr>
      <w:r w:rsidRPr="00D85423">
        <w:rPr>
          <w:b/>
          <w:bCs/>
          <w:szCs w:val="24"/>
        </w:rPr>
        <w:t>STEM featured in setting 2022/23 improvement plan</w:t>
      </w:r>
      <w:r>
        <w:rPr>
          <w:szCs w:val="24"/>
        </w:rPr>
        <w:t xml:space="preserve">: Yes </w:t>
      </w:r>
      <w:r w:rsidR="00097B37" w:rsidRPr="004B3F8B">
        <w:rPr>
          <w:szCs w:val="24"/>
        </w:rPr>
        <w:t>45.6</w:t>
      </w:r>
      <w:r w:rsidR="00716A03" w:rsidRPr="004B3F8B">
        <w:rPr>
          <w:szCs w:val="24"/>
        </w:rPr>
        <w:t>%</w:t>
      </w:r>
    </w:p>
    <w:p w14:paraId="57756AC3" w14:textId="77777777" w:rsidR="004B3F8B" w:rsidRDefault="004B3F8B" w:rsidP="004B3F8B">
      <w:pPr>
        <w:pStyle w:val="ListParagraph"/>
        <w:numPr>
          <w:ilvl w:val="0"/>
          <w:numId w:val="31"/>
        </w:numPr>
        <w:rPr>
          <w:szCs w:val="24"/>
        </w:rPr>
      </w:pPr>
      <w:r w:rsidRPr="00D85423">
        <w:rPr>
          <w:b/>
          <w:bCs/>
          <w:szCs w:val="24"/>
        </w:rPr>
        <w:t>STEM featured on their cluster improvement plan</w:t>
      </w:r>
      <w:r>
        <w:rPr>
          <w:szCs w:val="24"/>
        </w:rPr>
        <w:t>: Yes 25.5%</w:t>
      </w:r>
    </w:p>
    <w:p w14:paraId="4C43261E" w14:textId="223658FC" w:rsidR="004B3F8B" w:rsidRDefault="004B3F8B" w:rsidP="004B3F8B">
      <w:pPr>
        <w:pStyle w:val="ListParagraph"/>
        <w:numPr>
          <w:ilvl w:val="0"/>
          <w:numId w:val="31"/>
        </w:numPr>
        <w:rPr>
          <w:szCs w:val="24"/>
        </w:rPr>
      </w:pPr>
      <w:r w:rsidRPr="00D85423">
        <w:rPr>
          <w:b/>
          <w:bCs/>
          <w:szCs w:val="24"/>
        </w:rPr>
        <w:t>Settings working with a STEM partner</w:t>
      </w:r>
      <w:r>
        <w:rPr>
          <w:szCs w:val="24"/>
        </w:rPr>
        <w:t>: Yes 37.8% (</w:t>
      </w:r>
      <w:r w:rsidRPr="004B3F8B">
        <w:rPr>
          <w:szCs w:val="24"/>
        </w:rPr>
        <w:t xml:space="preserve">The proportion of settings working with a STEM partner </w:t>
      </w:r>
      <w:r>
        <w:rPr>
          <w:szCs w:val="24"/>
        </w:rPr>
        <w:t>increased</w:t>
      </w:r>
      <w:r w:rsidRPr="004B3F8B">
        <w:rPr>
          <w:szCs w:val="24"/>
        </w:rPr>
        <w:t xml:space="preserve"> from 23.1% in the 2020/21 survey to 37.8% in the 2022/23 survey which is close to the pre-COVID-19 figure from 2018/19 survey of 42.1%. This is a significant increase from the previous survey and could be possibly due to emerging from the COVID-19 years regarding advice on social distancing and restrictions on visitors in schools and ELC settings</w:t>
      </w:r>
      <w:r w:rsidR="006674C3">
        <w:rPr>
          <w:szCs w:val="24"/>
        </w:rPr>
        <w:t>)</w:t>
      </w:r>
      <w:r w:rsidRPr="004B3F8B">
        <w:rPr>
          <w:szCs w:val="24"/>
        </w:rPr>
        <w:t>.</w:t>
      </w:r>
    </w:p>
    <w:p w14:paraId="702F6898" w14:textId="1E7F018B" w:rsidR="00D85423" w:rsidRDefault="00441855" w:rsidP="004B3F8B">
      <w:pPr>
        <w:pStyle w:val="ListParagraph"/>
        <w:numPr>
          <w:ilvl w:val="0"/>
          <w:numId w:val="31"/>
        </w:numPr>
        <w:rPr>
          <w:szCs w:val="24"/>
        </w:rPr>
      </w:pPr>
      <w:r>
        <w:rPr>
          <w:b/>
          <w:bCs/>
          <w:szCs w:val="24"/>
        </w:rPr>
        <w:t xml:space="preserve">Engagement with STEM </w:t>
      </w:r>
      <w:r w:rsidR="006674C3">
        <w:rPr>
          <w:b/>
          <w:bCs/>
          <w:szCs w:val="24"/>
        </w:rPr>
        <w:t>s</w:t>
      </w:r>
      <w:r>
        <w:rPr>
          <w:b/>
          <w:bCs/>
          <w:szCs w:val="24"/>
        </w:rPr>
        <w:t>elf-evaluation framework</w:t>
      </w:r>
      <w:r>
        <w:rPr>
          <w:szCs w:val="24"/>
        </w:rPr>
        <w:t>: Yes 20.3%</w:t>
      </w:r>
    </w:p>
    <w:p w14:paraId="1E981E3A" w14:textId="6654A551" w:rsidR="00441855" w:rsidRPr="004B3F8B" w:rsidRDefault="00441855" w:rsidP="004B3F8B">
      <w:pPr>
        <w:pStyle w:val="ListParagraph"/>
        <w:numPr>
          <w:ilvl w:val="0"/>
          <w:numId w:val="31"/>
        </w:numPr>
        <w:rPr>
          <w:szCs w:val="24"/>
        </w:rPr>
      </w:pPr>
      <w:r w:rsidRPr="00441855">
        <w:rPr>
          <w:b/>
          <w:bCs/>
          <w:szCs w:val="24"/>
        </w:rPr>
        <w:t xml:space="preserve">STEM </w:t>
      </w:r>
      <w:r w:rsidR="006674C3">
        <w:rPr>
          <w:b/>
          <w:bCs/>
          <w:szCs w:val="24"/>
        </w:rPr>
        <w:t>c</w:t>
      </w:r>
      <w:r w:rsidRPr="00441855">
        <w:rPr>
          <w:b/>
          <w:bCs/>
          <w:szCs w:val="24"/>
        </w:rPr>
        <w:t>o-ordinator within setting</w:t>
      </w:r>
      <w:r>
        <w:rPr>
          <w:szCs w:val="24"/>
        </w:rPr>
        <w:t>: Yes 55.2%</w:t>
      </w:r>
    </w:p>
    <w:p w14:paraId="120F3674" w14:textId="625D26E2" w:rsidR="00E12FCA" w:rsidRDefault="00716A03" w:rsidP="00E12FCA">
      <w:pPr>
        <w:rPr>
          <w:rFonts w:eastAsia="Calibri"/>
        </w:rPr>
      </w:pPr>
      <w:r w:rsidRPr="00716A03">
        <w:rPr>
          <w:b/>
          <w:szCs w:val="24"/>
        </w:rPr>
        <w:t>Level of engagement with professional learning in STEM</w:t>
      </w:r>
      <w:r>
        <w:rPr>
          <w:szCs w:val="24"/>
        </w:rPr>
        <w:t xml:space="preserve"> – </w:t>
      </w:r>
      <w:r w:rsidRPr="00D35E15">
        <w:t xml:space="preserve">The total number of </w:t>
      </w:r>
      <w:r>
        <w:t xml:space="preserve">hours of professional learning </w:t>
      </w:r>
      <w:r w:rsidRPr="00D35E15">
        <w:t xml:space="preserve">accessed by the </w:t>
      </w:r>
      <w:r>
        <w:t>3</w:t>
      </w:r>
      <w:r w:rsidR="00060A71">
        <w:t>84</w:t>
      </w:r>
      <w:r w:rsidRPr="00D35E15">
        <w:t xml:space="preserve"> survey respondents between 1 August 202</w:t>
      </w:r>
      <w:r w:rsidR="002C0ADD">
        <w:t>2</w:t>
      </w:r>
      <w:r w:rsidRPr="00D35E15">
        <w:t xml:space="preserve"> and 31 July 202</w:t>
      </w:r>
      <w:r w:rsidR="002C0ADD">
        <w:t>3</w:t>
      </w:r>
      <w:r w:rsidRPr="00D35E15">
        <w:t xml:space="preserve"> was </w:t>
      </w:r>
      <w:r w:rsidR="002C0ADD" w:rsidRPr="002C0ADD">
        <w:rPr>
          <w:rFonts w:eastAsia="Calibri"/>
        </w:rPr>
        <w:t>5,791 hours</w:t>
      </w:r>
      <w:r w:rsidRPr="00D35E15">
        <w:t xml:space="preserve">. </w:t>
      </w:r>
      <w:r w:rsidR="00E12FCA">
        <w:rPr>
          <w:rFonts w:eastAsia="Calibri"/>
        </w:rPr>
        <w:t xml:space="preserve">This is slightly higher than </w:t>
      </w:r>
      <w:r w:rsidR="00E12FCA" w:rsidRPr="00E12FCA">
        <w:rPr>
          <w:rFonts w:eastAsia="Calibri"/>
          <w:bCs/>
        </w:rPr>
        <w:t>5,405 hours</w:t>
      </w:r>
      <w:r w:rsidR="00E12FCA">
        <w:rPr>
          <w:rFonts w:eastAsia="Calibri"/>
        </w:rPr>
        <w:t xml:space="preserve"> reported in </w:t>
      </w:r>
      <w:r w:rsidR="004B354F">
        <w:rPr>
          <w:rFonts w:eastAsia="Calibri"/>
        </w:rPr>
        <w:t xml:space="preserve">the </w:t>
      </w:r>
      <w:r w:rsidR="00E12FCA">
        <w:rPr>
          <w:rFonts w:eastAsia="Calibri"/>
        </w:rPr>
        <w:t>2020/21 survey. This equates to a mean average of</w:t>
      </w:r>
      <w:r w:rsidR="00E12FCA" w:rsidRPr="00BE7581">
        <w:rPr>
          <w:rFonts w:eastAsia="Calibri"/>
        </w:rPr>
        <w:t xml:space="preserve"> </w:t>
      </w:r>
      <w:r w:rsidR="00E12FCA" w:rsidRPr="00E12FCA">
        <w:rPr>
          <w:rFonts w:eastAsia="Calibri"/>
          <w:bCs/>
        </w:rPr>
        <w:t>15.9 hours per practitioner per annum</w:t>
      </w:r>
      <w:r w:rsidR="00E12FCA" w:rsidRPr="00BE7581">
        <w:rPr>
          <w:rFonts w:eastAsia="Calibri"/>
        </w:rPr>
        <w:t xml:space="preserve">. This </w:t>
      </w:r>
      <w:r w:rsidR="00E12FCA">
        <w:rPr>
          <w:rFonts w:eastAsia="Calibri"/>
        </w:rPr>
        <w:t>is</w:t>
      </w:r>
      <w:r w:rsidR="00E12FCA" w:rsidRPr="00BE7581">
        <w:rPr>
          <w:rFonts w:eastAsia="Calibri"/>
        </w:rPr>
        <w:t xml:space="preserve"> a slight </w:t>
      </w:r>
      <w:r w:rsidR="00E12FCA">
        <w:rPr>
          <w:rFonts w:eastAsia="Calibri"/>
        </w:rPr>
        <w:t>de</w:t>
      </w:r>
      <w:r w:rsidR="00E12FCA" w:rsidRPr="00BE7581">
        <w:rPr>
          <w:rFonts w:eastAsia="Calibri"/>
        </w:rPr>
        <w:t xml:space="preserve">crease in the average figure of </w:t>
      </w:r>
      <w:r w:rsidR="00E12FCA" w:rsidRPr="00E12FCA">
        <w:rPr>
          <w:rFonts w:eastAsia="Calibri"/>
        </w:rPr>
        <w:t>17.4 hours</w:t>
      </w:r>
      <w:r w:rsidR="00E12FCA">
        <w:rPr>
          <w:rFonts w:eastAsia="Calibri"/>
        </w:rPr>
        <w:t xml:space="preserve"> reported in the 2020/21</w:t>
      </w:r>
      <w:r w:rsidR="00E12FCA" w:rsidRPr="00BE7581">
        <w:rPr>
          <w:rFonts w:eastAsia="Calibri"/>
        </w:rPr>
        <w:t xml:space="preserve"> survey.</w:t>
      </w:r>
      <w:r w:rsidR="00E12FCA">
        <w:rPr>
          <w:rFonts w:eastAsia="Calibri"/>
        </w:rPr>
        <w:t xml:space="preserve">  Note in </w:t>
      </w:r>
      <w:r w:rsidR="004B354F">
        <w:rPr>
          <w:rFonts w:eastAsia="Calibri"/>
        </w:rPr>
        <w:t xml:space="preserve">the </w:t>
      </w:r>
      <w:r w:rsidR="00E12FCA">
        <w:rPr>
          <w:rFonts w:eastAsia="Calibri"/>
        </w:rPr>
        <w:t xml:space="preserve">2022/23 survey </w:t>
      </w:r>
      <w:r w:rsidR="004B354F">
        <w:rPr>
          <w:rFonts w:eastAsia="Calibri"/>
        </w:rPr>
        <w:t xml:space="preserve">that </w:t>
      </w:r>
      <w:r w:rsidR="00E12FCA">
        <w:rPr>
          <w:rFonts w:eastAsia="Calibri"/>
        </w:rPr>
        <w:t xml:space="preserve">approximately 20 respondents did not quantify the amount of hours of </w:t>
      </w:r>
      <w:r w:rsidR="00E12FCA">
        <w:rPr>
          <w:rFonts w:eastAsia="Calibri"/>
        </w:rPr>
        <w:lastRenderedPageBreak/>
        <w:t xml:space="preserve">STEM CLPL during that survey year. They confirmed it was in </w:t>
      </w:r>
      <w:r w:rsidR="00E12FCA" w:rsidRPr="006C25A5">
        <w:rPr>
          <w:rFonts w:eastAsia="Calibri"/>
          <w:b/>
          <w:bCs/>
          <w:i/>
          <w:iCs/>
        </w:rPr>
        <w:t>“a lot”</w:t>
      </w:r>
      <w:r w:rsidR="00E12FCA">
        <w:rPr>
          <w:rFonts w:eastAsia="Calibri"/>
        </w:rPr>
        <w:t xml:space="preserve"> and in the </w:t>
      </w:r>
      <w:r w:rsidR="00E12FCA" w:rsidRPr="006C25A5">
        <w:rPr>
          <w:rFonts w:eastAsia="Calibri"/>
          <w:b/>
          <w:bCs/>
          <w:i/>
          <w:iCs/>
        </w:rPr>
        <w:t>“hundreds”.</w:t>
      </w:r>
      <w:r w:rsidR="00E12FCA">
        <w:rPr>
          <w:rFonts w:eastAsia="Calibri"/>
        </w:rPr>
        <w:t xml:space="preserve"> Therefore the amount of hours reported for 2022/23 is a conservative figure.</w:t>
      </w:r>
    </w:p>
    <w:p w14:paraId="1D12F18E" w14:textId="42A0653C" w:rsidR="00716A03" w:rsidRDefault="00716A03" w:rsidP="00716A03">
      <w:pPr>
        <w:rPr>
          <w:bCs/>
        </w:rPr>
      </w:pPr>
      <w:r>
        <w:rPr>
          <w:bCs/>
        </w:rPr>
        <w:t>In the 202</w:t>
      </w:r>
      <w:r w:rsidR="00F27DF4">
        <w:rPr>
          <w:bCs/>
        </w:rPr>
        <w:t>2</w:t>
      </w:r>
      <w:r>
        <w:rPr>
          <w:bCs/>
        </w:rPr>
        <w:t>/2</w:t>
      </w:r>
      <w:r w:rsidR="00F27DF4">
        <w:rPr>
          <w:bCs/>
        </w:rPr>
        <w:t>3</w:t>
      </w:r>
      <w:r>
        <w:rPr>
          <w:bCs/>
        </w:rPr>
        <w:t xml:space="preserve"> survey, 1</w:t>
      </w:r>
      <w:r w:rsidR="00F27DF4">
        <w:rPr>
          <w:bCs/>
        </w:rPr>
        <w:t>4.8</w:t>
      </w:r>
      <w:r>
        <w:rPr>
          <w:bCs/>
        </w:rPr>
        <w:t xml:space="preserve">% of respondents stated that they had undertaken zero hours of STEM professional learning – this </w:t>
      </w:r>
      <w:r w:rsidR="00F27DF4">
        <w:rPr>
          <w:bCs/>
        </w:rPr>
        <w:t xml:space="preserve">measure has decreased by 3.6% from </w:t>
      </w:r>
      <w:r w:rsidR="00CC1EE9">
        <w:rPr>
          <w:bCs/>
        </w:rPr>
        <w:t xml:space="preserve">the </w:t>
      </w:r>
      <w:r w:rsidR="00F27DF4">
        <w:rPr>
          <w:bCs/>
        </w:rPr>
        <w:t xml:space="preserve">2020/21 survey and 2018/19 survey where this measure was consistently 18.4%. </w:t>
      </w:r>
      <w:r>
        <w:rPr>
          <w:bCs/>
        </w:rPr>
        <w:t>The number of STEM professional learning hours per practitioner per annum is broken down by sector below:</w:t>
      </w:r>
    </w:p>
    <w:p w14:paraId="118B471E" w14:textId="39BE5CBF" w:rsidR="00716A03" w:rsidRPr="000742EF" w:rsidRDefault="000742EF" w:rsidP="00716A03">
      <w:pPr>
        <w:pStyle w:val="ListParagraph"/>
        <w:numPr>
          <w:ilvl w:val="2"/>
          <w:numId w:val="23"/>
        </w:numPr>
        <w:rPr>
          <w:szCs w:val="24"/>
        </w:rPr>
      </w:pPr>
      <w:r>
        <w:t>Additional support needs</w:t>
      </w:r>
      <w:r w:rsidR="00716A03">
        <w:t xml:space="preserve"> </w:t>
      </w:r>
      <w:r w:rsidR="00716A03">
        <w:tab/>
      </w:r>
      <w:r w:rsidR="00716A03">
        <w:tab/>
      </w:r>
      <w:r w:rsidR="00716A03">
        <w:tab/>
        <w:t>2</w:t>
      </w:r>
      <w:r>
        <w:t>8.9</w:t>
      </w:r>
      <w:r w:rsidR="00716A03">
        <w:t xml:space="preserve"> hours</w:t>
      </w:r>
    </w:p>
    <w:p w14:paraId="3FF50D11" w14:textId="150EDFB0" w:rsidR="000742EF" w:rsidRPr="00716A03" w:rsidRDefault="000742EF" w:rsidP="00716A03">
      <w:pPr>
        <w:pStyle w:val="ListParagraph"/>
        <w:numPr>
          <w:ilvl w:val="2"/>
          <w:numId w:val="23"/>
        </w:numPr>
        <w:rPr>
          <w:szCs w:val="24"/>
        </w:rPr>
      </w:pPr>
      <w:r>
        <w:t>Secondary</w:t>
      </w:r>
      <w:r>
        <w:tab/>
      </w:r>
      <w:r>
        <w:tab/>
      </w:r>
      <w:r>
        <w:tab/>
      </w:r>
      <w:r>
        <w:tab/>
      </w:r>
      <w:r>
        <w:tab/>
        <w:t>18.9 hours</w:t>
      </w:r>
    </w:p>
    <w:p w14:paraId="55A7BB11" w14:textId="34CEC46F" w:rsidR="00716A03" w:rsidRPr="00716A03" w:rsidRDefault="00716A03" w:rsidP="00716A03">
      <w:pPr>
        <w:pStyle w:val="ListParagraph"/>
        <w:numPr>
          <w:ilvl w:val="2"/>
          <w:numId w:val="23"/>
        </w:numPr>
        <w:rPr>
          <w:szCs w:val="24"/>
        </w:rPr>
      </w:pPr>
      <w:r>
        <w:t>Primary</w:t>
      </w:r>
      <w:r>
        <w:tab/>
      </w:r>
      <w:r>
        <w:tab/>
      </w:r>
      <w:r>
        <w:tab/>
      </w:r>
      <w:r>
        <w:tab/>
      </w:r>
      <w:r>
        <w:tab/>
      </w:r>
      <w:r w:rsidR="000742EF">
        <w:t xml:space="preserve"> 8.9</w:t>
      </w:r>
      <w:r>
        <w:t xml:space="preserve"> hours</w:t>
      </w:r>
    </w:p>
    <w:p w14:paraId="373B1F87" w14:textId="187609DA" w:rsidR="00716A03" w:rsidRPr="00716A03" w:rsidRDefault="00716A03" w:rsidP="00716A03">
      <w:pPr>
        <w:pStyle w:val="ListParagraph"/>
        <w:numPr>
          <w:ilvl w:val="2"/>
          <w:numId w:val="23"/>
        </w:numPr>
        <w:rPr>
          <w:szCs w:val="24"/>
        </w:rPr>
      </w:pPr>
      <w:r>
        <w:t>Early learning and childcare</w:t>
      </w:r>
      <w:r>
        <w:tab/>
      </w:r>
      <w:r>
        <w:tab/>
      </w:r>
      <w:r w:rsidR="000742EF">
        <w:t xml:space="preserve"> 6.3</w:t>
      </w:r>
      <w:r>
        <w:t xml:space="preserve"> hours</w:t>
      </w:r>
    </w:p>
    <w:p w14:paraId="66F66BEC" w14:textId="1E58948D" w:rsidR="00716A03" w:rsidRDefault="00716A03" w:rsidP="00716A03">
      <w:pPr>
        <w:rPr>
          <w:szCs w:val="24"/>
        </w:rPr>
      </w:pPr>
      <w:r>
        <w:rPr>
          <w:szCs w:val="24"/>
        </w:rPr>
        <w:t xml:space="preserve">Across all sectors, approximately </w:t>
      </w:r>
      <w:r w:rsidR="00AD73EC">
        <w:rPr>
          <w:szCs w:val="24"/>
        </w:rPr>
        <w:t>three quarters</w:t>
      </w:r>
      <w:r>
        <w:rPr>
          <w:szCs w:val="24"/>
        </w:rPr>
        <w:t xml:space="preserve"> of respondents stated that they engaged with </w:t>
      </w:r>
      <w:r w:rsidR="008B4A4D">
        <w:rPr>
          <w:szCs w:val="24"/>
        </w:rPr>
        <w:t xml:space="preserve">either </w:t>
      </w:r>
      <w:r>
        <w:rPr>
          <w:szCs w:val="24"/>
        </w:rPr>
        <w:t>the same or more hours of STEM professional learning in 202</w:t>
      </w:r>
      <w:r w:rsidR="00AD73EC">
        <w:rPr>
          <w:szCs w:val="24"/>
        </w:rPr>
        <w:t>2</w:t>
      </w:r>
      <w:r>
        <w:rPr>
          <w:szCs w:val="24"/>
        </w:rPr>
        <w:t>/2</w:t>
      </w:r>
      <w:r w:rsidR="00AD73EC">
        <w:rPr>
          <w:szCs w:val="24"/>
        </w:rPr>
        <w:t>3</w:t>
      </w:r>
      <w:r>
        <w:rPr>
          <w:szCs w:val="24"/>
        </w:rPr>
        <w:t>.</w:t>
      </w:r>
      <w:r w:rsidR="00AD73EC">
        <w:rPr>
          <w:szCs w:val="24"/>
        </w:rPr>
        <w:t xml:space="preserve"> In </w:t>
      </w:r>
      <w:r w:rsidR="002B4C93">
        <w:rPr>
          <w:szCs w:val="24"/>
        </w:rPr>
        <w:t xml:space="preserve">the </w:t>
      </w:r>
      <w:r w:rsidR="00AD73EC">
        <w:rPr>
          <w:szCs w:val="24"/>
        </w:rPr>
        <w:t>2020/21 survey</w:t>
      </w:r>
      <w:r w:rsidR="00CC1EE9">
        <w:rPr>
          <w:szCs w:val="24"/>
        </w:rPr>
        <w:t>,</w:t>
      </w:r>
      <w:r w:rsidR="00AD73EC">
        <w:rPr>
          <w:szCs w:val="24"/>
        </w:rPr>
        <w:t xml:space="preserve"> this measure was lower</w:t>
      </w:r>
      <w:r w:rsidR="002B4C93">
        <w:rPr>
          <w:szCs w:val="24"/>
        </w:rPr>
        <w:t>, with</w:t>
      </w:r>
      <w:r w:rsidR="00AD73EC">
        <w:rPr>
          <w:szCs w:val="24"/>
        </w:rPr>
        <w:t xml:space="preserve"> approximately two thirds of respondents</w:t>
      </w:r>
      <w:r w:rsidR="002B4C93">
        <w:rPr>
          <w:szCs w:val="24"/>
        </w:rPr>
        <w:t xml:space="preserve"> giving this response</w:t>
      </w:r>
      <w:r w:rsidR="00AD73EC">
        <w:rPr>
          <w:szCs w:val="24"/>
        </w:rPr>
        <w:t>.</w:t>
      </w:r>
    </w:p>
    <w:p w14:paraId="111C4922" w14:textId="6FF547B7" w:rsidR="00716A03" w:rsidRDefault="00716A03" w:rsidP="00716A03">
      <w:r>
        <w:rPr>
          <w:b/>
          <w:szCs w:val="24"/>
        </w:rPr>
        <w:t>Engagement in professional learning as part of STEM grants</w:t>
      </w:r>
      <w:r>
        <w:rPr>
          <w:szCs w:val="24"/>
        </w:rPr>
        <w:t xml:space="preserve"> – 1</w:t>
      </w:r>
      <w:r w:rsidR="00BE326A">
        <w:rPr>
          <w:szCs w:val="24"/>
        </w:rPr>
        <w:t>3.4</w:t>
      </w:r>
      <w:r>
        <w:rPr>
          <w:szCs w:val="24"/>
        </w:rPr>
        <w:t xml:space="preserve">% of respondents stated that their setting had received </w:t>
      </w:r>
      <w:r>
        <w:t xml:space="preserve">funding from </w:t>
      </w:r>
      <w:r w:rsidR="008B4A4D">
        <w:t>Education Scotland’s Enhancing Professional Learning in STEM Grants P</w:t>
      </w:r>
      <w:r>
        <w:t>rogramme.</w:t>
      </w:r>
    </w:p>
    <w:p w14:paraId="500D3E88" w14:textId="640F28B8" w:rsidR="006F2667" w:rsidRPr="0003188A" w:rsidRDefault="00716A03" w:rsidP="00CC1EE9">
      <w:pPr>
        <w:rPr>
          <w:rFonts w:eastAsia="Times New Roman"/>
        </w:rPr>
      </w:pPr>
      <w:r>
        <w:rPr>
          <w:b/>
          <w:szCs w:val="24"/>
        </w:rPr>
        <w:t>Types of professional learning access</w:t>
      </w:r>
      <w:r w:rsidR="008B4A4D">
        <w:rPr>
          <w:b/>
          <w:szCs w:val="24"/>
        </w:rPr>
        <w:t>ed</w:t>
      </w:r>
      <w:r>
        <w:rPr>
          <w:szCs w:val="24"/>
        </w:rPr>
        <w:t xml:space="preserve"> – </w:t>
      </w:r>
      <w:r w:rsidR="006F2667" w:rsidRPr="006F2667">
        <w:rPr>
          <w:rStyle w:val="Strong"/>
          <w:b w:val="0"/>
          <w:i w:val="0"/>
          <w:sz w:val="24"/>
        </w:rPr>
        <w:t xml:space="preserve">Practitioners were also asked to describe how valuable they found each professional learning format. </w:t>
      </w:r>
      <w:r w:rsidR="00CC1EE9">
        <w:rPr>
          <w:rStyle w:val="Strong"/>
          <w:b w:val="0"/>
          <w:i w:val="0"/>
          <w:sz w:val="24"/>
        </w:rPr>
        <w:t>T</w:t>
      </w:r>
      <w:r w:rsidR="006F2667" w:rsidRPr="0003188A">
        <w:rPr>
          <w:rFonts w:eastAsia="Times New Roman"/>
        </w:rPr>
        <w:t xml:space="preserve">he </w:t>
      </w:r>
      <w:r w:rsidR="006F2667">
        <w:rPr>
          <w:rFonts w:eastAsia="Times New Roman"/>
        </w:rPr>
        <w:t>2022/23</w:t>
      </w:r>
      <w:r w:rsidR="006F2667" w:rsidRPr="0003188A">
        <w:rPr>
          <w:rFonts w:eastAsia="Times New Roman"/>
        </w:rPr>
        <w:t xml:space="preserve"> survey responses indicate that </w:t>
      </w:r>
      <w:r w:rsidR="006F2667">
        <w:rPr>
          <w:rFonts w:eastAsia="Times New Roman"/>
        </w:rPr>
        <w:t>the most valuable formats with the highest perceived impact were</w:t>
      </w:r>
      <w:r w:rsidR="006F2667" w:rsidRPr="0003188A">
        <w:rPr>
          <w:rFonts w:eastAsia="Times New Roman"/>
        </w:rPr>
        <w:t>:</w:t>
      </w:r>
    </w:p>
    <w:p w14:paraId="2724D8B3" w14:textId="77777777" w:rsidR="006F2667" w:rsidRPr="00B65C1F" w:rsidRDefault="006F2667" w:rsidP="006F2667">
      <w:pPr>
        <w:pStyle w:val="ListParagraph"/>
        <w:numPr>
          <w:ilvl w:val="0"/>
          <w:numId w:val="17"/>
        </w:numPr>
        <w:spacing w:after="0" w:line="240" w:lineRule="auto"/>
        <w:rPr>
          <w:rStyle w:val="Strong"/>
          <w:rFonts w:eastAsia="Times New Roman"/>
          <w:b w:val="0"/>
          <w:i w:val="0"/>
          <w:sz w:val="24"/>
          <w:szCs w:val="22"/>
        </w:rPr>
      </w:pPr>
      <w:r>
        <w:rPr>
          <w:rFonts w:eastAsia="Times New Roman"/>
        </w:rPr>
        <w:t>Online learning</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Style w:val="Strong"/>
          <w:b w:val="0"/>
          <w:i w:val="0"/>
          <w:sz w:val="24"/>
        </w:rPr>
        <w:t>70.8</w:t>
      </w:r>
      <w:r w:rsidRPr="00716A03">
        <w:rPr>
          <w:rStyle w:val="Strong"/>
          <w:b w:val="0"/>
          <w:i w:val="0"/>
          <w:sz w:val="24"/>
        </w:rPr>
        <w:t>% (</w:t>
      </w:r>
      <w:r>
        <w:rPr>
          <w:rStyle w:val="Strong"/>
          <w:b w:val="0"/>
          <w:i w:val="0"/>
          <w:sz w:val="24"/>
        </w:rPr>
        <w:t>292</w:t>
      </w:r>
      <w:r w:rsidRPr="00716A03">
        <w:rPr>
          <w:rStyle w:val="Strong"/>
          <w:b w:val="0"/>
          <w:i w:val="0"/>
          <w:sz w:val="24"/>
        </w:rPr>
        <w:t xml:space="preserve"> out of </w:t>
      </w:r>
      <w:r>
        <w:rPr>
          <w:rStyle w:val="Strong"/>
          <w:b w:val="0"/>
          <w:i w:val="0"/>
          <w:sz w:val="24"/>
        </w:rPr>
        <w:t>384</w:t>
      </w:r>
      <w:r w:rsidRPr="00716A03">
        <w:rPr>
          <w:rStyle w:val="Strong"/>
          <w:b w:val="0"/>
          <w:i w:val="0"/>
          <w:sz w:val="24"/>
        </w:rPr>
        <w:t xml:space="preserve"> responses)</w:t>
      </w:r>
      <w:r w:rsidRPr="00B65C1F">
        <w:rPr>
          <w:rStyle w:val="Strong"/>
          <w:b w:val="0"/>
          <w:i w:val="0"/>
          <w:sz w:val="24"/>
        </w:rPr>
        <w:tab/>
      </w:r>
    </w:p>
    <w:p w14:paraId="4B9A1714" w14:textId="77777777" w:rsidR="006F2667" w:rsidRDefault="006F2667" w:rsidP="006F2667">
      <w:pPr>
        <w:pStyle w:val="ListParagraph"/>
        <w:numPr>
          <w:ilvl w:val="0"/>
          <w:numId w:val="17"/>
        </w:numPr>
        <w:spacing w:after="0" w:line="240" w:lineRule="auto"/>
        <w:rPr>
          <w:rFonts w:eastAsia="Times New Roman"/>
        </w:rPr>
      </w:pPr>
      <w:r>
        <w:rPr>
          <w:rFonts w:eastAsia="Times New Roman"/>
        </w:rPr>
        <w:t>Collegiate working within my setting</w:t>
      </w:r>
      <w:r w:rsidRPr="0003188A">
        <w:rPr>
          <w:rFonts w:eastAsia="Times New Roman"/>
        </w:rPr>
        <w:t xml:space="preserve"> </w:t>
      </w:r>
      <w:r>
        <w:rPr>
          <w:rFonts w:eastAsia="Times New Roman"/>
        </w:rPr>
        <w:tab/>
      </w:r>
      <w:r>
        <w:rPr>
          <w:rFonts w:eastAsia="Times New Roman"/>
        </w:rPr>
        <w:tab/>
      </w:r>
      <w:r>
        <w:rPr>
          <w:rStyle w:val="Strong"/>
          <w:b w:val="0"/>
          <w:i w:val="0"/>
          <w:sz w:val="24"/>
        </w:rPr>
        <w:t>67.4</w:t>
      </w:r>
      <w:r w:rsidRPr="00716A03">
        <w:rPr>
          <w:rStyle w:val="Strong"/>
          <w:b w:val="0"/>
          <w:i w:val="0"/>
          <w:sz w:val="24"/>
        </w:rPr>
        <w:t>% (</w:t>
      </w:r>
      <w:r>
        <w:rPr>
          <w:rStyle w:val="Strong"/>
          <w:b w:val="0"/>
          <w:i w:val="0"/>
          <w:sz w:val="24"/>
        </w:rPr>
        <w:t>259</w:t>
      </w:r>
      <w:r w:rsidRPr="00716A03">
        <w:rPr>
          <w:rStyle w:val="Strong"/>
          <w:b w:val="0"/>
          <w:i w:val="0"/>
          <w:sz w:val="24"/>
        </w:rPr>
        <w:t xml:space="preserve"> out of </w:t>
      </w:r>
      <w:r>
        <w:rPr>
          <w:rStyle w:val="Strong"/>
          <w:b w:val="0"/>
          <w:i w:val="0"/>
          <w:sz w:val="24"/>
        </w:rPr>
        <w:t>384</w:t>
      </w:r>
      <w:r w:rsidRPr="00716A03">
        <w:rPr>
          <w:rStyle w:val="Strong"/>
          <w:b w:val="0"/>
          <w:i w:val="0"/>
          <w:sz w:val="24"/>
        </w:rPr>
        <w:t xml:space="preserve"> responses)</w:t>
      </w:r>
    </w:p>
    <w:p w14:paraId="7174421D" w14:textId="77777777" w:rsidR="006F2667" w:rsidRPr="00716A03" w:rsidRDefault="006F2667" w:rsidP="006F2667">
      <w:pPr>
        <w:pStyle w:val="ListParagraph"/>
        <w:numPr>
          <w:ilvl w:val="0"/>
          <w:numId w:val="0"/>
        </w:numPr>
        <w:spacing w:line="240" w:lineRule="auto"/>
        <w:ind w:left="720"/>
        <w:rPr>
          <w:rStyle w:val="Strong"/>
          <w:b w:val="0"/>
          <w:i w:val="0"/>
          <w:sz w:val="24"/>
        </w:rPr>
      </w:pPr>
      <w:r>
        <w:rPr>
          <w:rFonts w:eastAsia="Times New Roman"/>
        </w:rPr>
        <w:tab/>
      </w:r>
      <w:r w:rsidRPr="00716A03">
        <w:rPr>
          <w:rFonts w:eastAsia="Times New Roman"/>
        </w:rPr>
        <w:t>outside of my setting</w:t>
      </w:r>
      <w:r w:rsidRPr="00716A03">
        <w:rPr>
          <w:rFonts w:eastAsia="Times New Roman"/>
        </w:rPr>
        <w:tab/>
      </w:r>
      <w:r w:rsidRPr="00716A03">
        <w:rPr>
          <w:rFonts w:eastAsia="Times New Roman"/>
        </w:rPr>
        <w:tab/>
      </w:r>
      <w:r w:rsidRPr="00716A03">
        <w:rPr>
          <w:rFonts w:eastAsia="Times New Roman"/>
        </w:rPr>
        <w:tab/>
      </w:r>
      <w:r w:rsidRPr="00716A03">
        <w:rPr>
          <w:rFonts w:eastAsia="Times New Roman"/>
        </w:rPr>
        <w:tab/>
      </w:r>
    </w:p>
    <w:p w14:paraId="1419494D" w14:textId="77777777" w:rsidR="006F2667" w:rsidRDefault="006F2667" w:rsidP="006F2667">
      <w:pPr>
        <w:pStyle w:val="ListParagraph"/>
        <w:numPr>
          <w:ilvl w:val="0"/>
          <w:numId w:val="17"/>
        </w:numPr>
        <w:spacing w:after="0" w:line="240" w:lineRule="auto"/>
        <w:rPr>
          <w:rFonts w:eastAsia="Times New Roman"/>
        </w:rPr>
      </w:pPr>
      <w:r>
        <w:rPr>
          <w:rFonts w:eastAsia="Times New Roman"/>
        </w:rPr>
        <w:t>Professional reading and engaging with</w:t>
      </w:r>
      <w:r>
        <w:rPr>
          <w:rFonts w:eastAsia="Times New Roman"/>
        </w:rPr>
        <w:tab/>
      </w:r>
      <w:r w:rsidRPr="0003188A">
        <w:rPr>
          <w:rFonts w:eastAsia="Times New Roman"/>
        </w:rPr>
        <w:t xml:space="preserve"> </w:t>
      </w:r>
      <w:r>
        <w:rPr>
          <w:rFonts w:eastAsia="Times New Roman"/>
        </w:rPr>
        <w:tab/>
      </w:r>
      <w:r>
        <w:rPr>
          <w:rStyle w:val="Strong"/>
          <w:b w:val="0"/>
          <w:i w:val="0"/>
          <w:sz w:val="24"/>
        </w:rPr>
        <w:t>66.4</w:t>
      </w:r>
      <w:r w:rsidRPr="00716A03">
        <w:rPr>
          <w:rStyle w:val="Strong"/>
          <w:b w:val="0"/>
          <w:i w:val="0"/>
          <w:sz w:val="24"/>
        </w:rPr>
        <w:t>% (</w:t>
      </w:r>
      <w:r>
        <w:rPr>
          <w:rStyle w:val="Strong"/>
          <w:b w:val="0"/>
          <w:i w:val="0"/>
          <w:sz w:val="24"/>
        </w:rPr>
        <w:t>255</w:t>
      </w:r>
      <w:r w:rsidRPr="00716A03">
        <w:rPr>
          <w:rStyle w:val="Strong"/>
          <w:b w:val="0"/>
          <w:i w:val="0"/>
          <w:sz w:val="24"/>
        </w:rPr>
        <w:t xml:space="preserve"> out of </w:t>
      </w:r>
      <w:r>
        <w:rPr>
          <w:rStyle w:val="Strong"/>
          <w:b w:val="0"/>
          <w:i w:val="0"/>
          <w:sz w:val="24"/>
        </w:rPr>
        <w:t>384</w:t>
      </w:r>
      <w:r w:rsidRPr="00716A03">
        <w:rPr>
          <w:rStyle w:val="Strong"/>
          <w:b w:val="0"/>
          <w:i w:val="0"/>
          <w:sz w:val="24"/>
        </w:rPr>
        <w:t xml:space="preserve"> responses)</w:t>
      </w:r>
    </w:p>
    <w:p w14:paraId="291DBEB4" w14:textId="77777777" w:rsidR="006F2667" w:rsidRDefault="006F2667" w:rsidP="006F2667">
      <w:pPr>
        <w:spacing w:after="0" w:line="240" w:lineRule="auto"/>
        <w:rPr>
          <w:rFonts w:eastAsia="Times New Roman"/>
        </w:rPr>
      </w:pPr>
      <w:r>
        <w:rPr>
          <w:rFonts w:eastAsia="Times New Roman"/>
        </w:rPr>
        <w:tab/>
      </w:r>
      <w:r>
        <w:rPr>
          <w:rFonts w:eastAsia="Times New Roman"/>
        </w:rPr>
        <w:tab/>
        <w:t>research</w:t>
      </w:r>
      <w:r w:rsidRPr="00716A03">
        <w:rPr>
          <w:rFonts w:eastAsia="Times New Roman"/>
        </w:rPr>
        <w:tab/>
      </w:r>
      <w:r w:rsidRPr="00716A03">
        <w:rPr>
          <w:rFonts w:eastAsia="Times New Roman"/>
        </w:rPr>
        <w:tab/>
      </w:r>
    </w:p>
    <w:p w14:paraId="7529CDEA" w14:textId="77777777" w:rsidR="006F2667" w:rsidRDefault="006F2667" w:rsidP="006F2667">
      <w:pPr>
        <w:spacing w:after="0" w:line="240" w:lineRule="auto"/>
        <w:rPr>
          <w:rFonts w:eastAsia="Times New Roman"/>
        </w:rPr>
      </w:pPr>
    </w:p>
    <w:p w14:paraId="5FCD71A2" w14:textId="321420BB" w:rsidR="006F2667" w:rsidRDefault="006F2667" w:rsidP="006F2667">
      <w:r>
        <w:t xml:space="preserve">The format practitioners reported as least valuable was </w:t>
      </w:r>
      <w:r w:rsidR="00CC1EE9">
        <w:t>‘</w:t>
      </w:r>
      <w:r>
        <w:t>accessing STEM professional learning through visits to other settings</w:t>
      </w:r>
      <w:r w:rsidR="00CC1EE9">
        <w:t>’</w:t>
      </w:r>
      <w:r>
        <w:t>. Only a third of the respondents who engaged with this type of professional learning reported that it had ‘some impact’ or ‘significant impact’.</w:t>
      </w:r>
    </w:p>
    <w:p w14:paraId="1F351439" w14:textId="27D1485A" w:rsidR="00716A03" w:rsidRPr="00D35E15" w:rsidRDefault="00716A03" w:rsidP="00716A03">
      <w:r>
        <w:rPr>
          <w:rStyle w:val="Strong"/>
          <w:i w:val="0"/>
          <w:sz w:val="24"/>
        </w:rPr>
        <w:t>O</w:t>
      </w:r>
      <w:r w:rsidRPr="00D35E15">
        <w:rPr>
          <w:rStyle w:val="Strong"/>
          <w:i w:val="0"/>
          <w:sz w:val="24"/>
        </w:rPr>
        <w:t xml:space="preserve">rganisations providing STEM </w:t>
      </w:r>
      <w:r>
        <w:rPr>
          <w:rStyle w:val="Strong"/>
          <w:i w:val="0"/>
          <w:sz w:val="24"/>
        </w:rPr>
        <w:t>professional learning</w:t>
      </w:r>
      <w:r w:rsidRPr="00D35E15">
        <w:t xml:space="preserve"> </w:t>
      </w:r>
      <w:r w:rsidRPr="008B4A4D">
        <w:rPr>
          <w:rStyle w:val="Strong"/>
          <w:b w:val="0"/>
          <w:i w:val="0"/>
          <w:sz w:val="24"/>
        </w:rPr>
        <w:t xml:space="preserve">– </w:t>
      </w:r>
      <w:r>
        <w:t>When asked which organisation provided the STEM professional learning they had engaged with, t</w:t>
      </w:r>
      <w:r w:rsidRPr="00D35E15">
        <w:t xml:space="preserve">he </w:t>
      </w:r>
      <w:r>
        <w:t>top three</w:t>
      </w:r>
      <w:r w:rsidRPr="00D35E15">
        <w:t xml:space="preserve"> responses were:</w:t>
      </w:r>
    </w:p>
    <w:p w14:paraId="5255882D" w14:textId="494AC99F" w:rsidR="00716A03" w:rsidRPr="00D35E15" w:rsidRDefault="00716A03" w:rsidP="00716A03">
      <w:pPr>
        <w:pStyle w:val="ListParagraph"/>
        <w:numPr>
          <w:ilvl w:val="0"/>
          <w:numId w:val="18"/>
        </w:numPr>
      </w:pPr>
      <w:r>
        <w:t>Local authority</w:t>
      </w:r>
      <w:r>
        <w:tab/>
      </w:r>
      <w:r>
        <w:tab/>
      </w:r>
      <w:r>
        <w:tab/>
      </w:r>
      <w:r>
        <w:tab/>
      </w:r>
      <w:r>
        <w:tab/>
      </w:r>
      <w:r>
        <w:tab/>
        <w:t>4</w:t>
      </w:r>
      <w:r w:rsidR="009D7868">
        <w:t>9</w:t>
      </w:r>
      <w:r>
        <w:t>.</w:t>
      </w:r>
      <w:r w:rsidR="009D7868">
        <w:t>4</w:t>
      </w:r>
      <w:r>
        <w:t>% (</w:t>
      </w:r>
      <w:r w:rsidR="009D7868">
        <w:t>190</w:t>
      </w:r>
      <w:r>
        <w:t xml:space="preserve"> responses)</w:t>
      </w:r>
    </w:p>
    <w:p w14:paraId="36560C67" w14:textId="3D843EDB" w:rsidR="00716A03" w:rsidRPr="00D35E15" w:rsidRDefault="002F77F1" w:rsidP="00716A03">
      <w:pPr>
        <w:pStyle w:val="ListParagraph"/>
        <w:numPr>
          <w:ilvl w:val="0"/>
          <w:numId w:val="18"/>
        </w:numPr>
      </w:pPr>
      <w:r>
        <w:t>SSERC</w:t>
      </w:r>
      <w:r>
        <w:tab/>
      </w:r>
      <w:r w:rsidR="00716A03">
        <w:tab/>
      </w:r>
      <w:r w:rsidR="00716A03">
        <w:tab/>
      </w:r>
      <w:r w:rsidR="00716A03">
        <w:tab/>
      </w:r>
      <w:r w:rsidR="00716A03">
        <w:tab/>
      </w:r>
      <w:r w:rsidR="00716A03">
        <w:tab/>
      </w:r>
      <w:r w:rsidR="00716A03">
        <w:tab/>
        <w:t>3</w:t>
      </w:r>
      <w:r w:rsidR="009D7868">
        <w:t>3</w:t>
      </w:r>
      <w:r w:rsidR="00716A03">
        <w:t>.</w:t>
      </w:r>
      <w:r w:rsidR="009D7868">
        <w:t>6</w:t>
      </w:r>
      <w:r w:rsidR="00716A03">
        <w:t>% (1</w:t>
      </w:r>
      <w:r w:rsidR="009D7868">
        <w:t>29</w:t>
      </w:r>
      <w:r w:rsidR="00716A03">
        <w:t xml:space="preserve"> responses)</w:t>
      </w:r>
    </w:p>
    <w:p w14:paraId="1E268E08" w14:textId="20325D47" w:rsidR="00716A03" w:rsidRDefault="002F77F1" w:rsidP="00716A03">
      <w:pPr>
        <w:pStyle w:val="ListParagraph"/>
        <w:numPr>
          <w:ilvl w:val="0"/>
          <w:numId w:val="18"/>
        </w:numPr>
      </w:pPr>
      <w:r>
        <w:t>Education Scotland</w:t>
      </w:r>
      <w:r w:rsidR="00716A03">
        <w:tab/>
      </w:r>
      <w:r w:rsidR="00716A03">
        <w:tab/>
      </w:r>
      <w:r w:rsidR="00716A03">
        <w:tab/>
      </w:r>
      <w:r w:rsidR="00716A03">
        <w:tab/>
      </w:r>
      <w:r w:rsidR="00716A03">
        <w:tab/>
      </w:r>
      <w:r w:rsidR="00716A03">
        <w:tab/>
      </w:r>
      <w:r w:rsidR="009D7868">
        <w:t>33</w:t>
      </w:r>
      <w:r w:rsidR="00716A03">
        <w:t>.</w:t>
      </w:r>
      <w:r w:rsidR="009D7868">
        <w:t>3</w:t>
      </w:r>
      <w:r w:rsidR="00716A03">
        <w:t>% (</w:t>
      </w:r>
      <w:r w:rsidR="009D7868">
        <w:t>128</w:t>
      </w:r>
      <w:r w:rsidR="00716A03">
        <w:t xml:space="preserve"> responses)</w:t>
      </w:r>
    </w:p>
    <w:p w14:paraId="595E3A91" w14:textId="1D0D8F48" w:rsidR="005C55A1" w:rsidRDefault="00716A03" w:rsidP="00716A03">
      <w:r w:rsidRPr="00D35E15">
        <w:rPr>
          <w:rStyle w:val="Strong"/>
          <w:i w:val="0"/>
          <w:sz w:val="24"/>
        </w:rPr>
        <w:t>Accessing professional learning in STEM</w:t>
      </w:r>
      <w:r w:rsidRPr="00D35E15">
        <w:t xml:space="preserve"> </w:t>
      </w:r>
      <w:r w:rsidRPr="008B4A4D">
        <w:rPr>
          <w:rStyle w:val="Strong"/>
          <w:b w:val="0"/>
          <w:i w:val="0"/>
          <w:sz w:val="24"/>
        </w:rPr>
        <w:t>–</w:t>
      </w:r>
      <w:r>
        <w:rPr>
          <w:rStyle w:val="Strong"/>
          <w:i w:val="0"/>
          <w:sz w:val="24"/>
        </w:rPr>
        <w:t xml:space="preserve"> </w:t>
      </w:r>
      <w:r>
        <w:t>In the 202</w:t>
      </w:r>
      <w:r w:rsidR="00345E40">
        <w:t>2</w:t>
      </w:r>
      <w:r>
        <w:t>/2</w:t>
      </w:r>
      <w:r w:rsidR="00345E40">
        <w:t>3</w:t>
      </w:r>
      <w:r>
        <w:t xml:space="preserve"> survey, 41.</w:t>
      </w:r>
      <w:r w:rsidR="00345E40">
        <w:t>2</w:t>
      </w:r>
      <w:r>
        <w:t xml:space="preserve">% of respondents reported that they found it ‘easy’ or ‘very easy’ to access STEM professional learning. </w:t>
      </w:r>
      <w:r w:rsidR="00345E40">
        <w:t xml:space="preserve">This is similar to the </w:t>
      </w:r>
      <w:r w:rsidR="005C55A1">
        <w:t>value of</w:t>
      </w:r>
      <w:r w:rsidR="00345E40">
        <w:t xml:space="preserve"> 41.7% from </w:t>
      </w:r>
      <w:r w:rsidR="00277028">
        <w:t xml:space="preserve">the </w:t>
      </w:r>
      <w:r w:rsidR="00345E40">
        <w:t>2020/21 survey</w:t>
      </w:r>
      <w:r w:rsidR="005C55A1">
        <w:t xml:space="preserve">. The consistent figure of over 41% is </w:t>
      </w:r>
      <w:r w:rsidR="005C55A1">
        <w:lastRenderedPageBreak/>
        <w:t xml:space="preserve">higher than the pre-pandemic figure from 2018/19 survey of 30.1%. </w:t>
      </w:r>
      <w:r w:rsidR="00345E40">
        <w:t xml:space="preserve">This may be attributed to the increased availability of online STEM professional learning. </w:t>
      </w:r>
    </w:p>
    <w:p w14:paraId="67527107" w14:textId="49386326" w:rsidR="00716A03" w:rsidRDefault="005C55A1" w:rsidP="00716A03">
      <w:r w:rsidRPr="005C55A1">
        <w:rPr>
          <w:b/>
          <w:bCs/>
        </w:rPr>
        <w:t>Main</w:t>
      </w:r>
      <w:r w:rsidR="00716A03" w:rsidRPr="005C55A1">
        <w:rPr>
          <w:b/>
          <w:bCs/>
        </w:rPr>
        <w:t xml:space="preserve"> barriers to accessing </w:t>
      </w:r>
      <w:r w:rsidRPr="005C55A1">
        <w:rPr>
          <w:b/>
          <w:bCs/>
        </w:rPr>
        <w:t xml:space="preserve">STEM </w:t>
      </w:r>
      <w:r w:rsidR="00716A03" w:rsidRPr="005C55A1">
        <w:rPr>
          <w:b/>
          <w:bCs/>
        </w:rPr>
        <w:t>professional learning in STEM</w:t>
      </w:r>
      <w:r>
        <w:t xml:space="preserve"> – In the 2022/23 survey</w:t>
      </w:r>
      <w:r w:rsidR="00CC1EE9">
        <w:t>,</w:t>
      </w:r>
      <w:r>
        <w:t xml:space="preserve"> the top three responses identifying the main barriers to accessing STEM professional learning are:</w:t>
      </w:r>
    </w:p>
    <w:p w14:paraId="79780BFF" w14:textId="69C5E5E3" w:rsidR="00582453" w:rsidRDefault="00582453" w:rsidP="00582453">
      <w:pPr>
        <w:pStyle w:val="ListParagraph"/>
        <w:numPr>
          <w:ilvl w:val="0"/>
          <w:numId w:val="19"/>
        </w:numPr>
      </w:pPr>
      <w:r w:rsidRPr="0003188A">
        <w:rPr>
          <w:bCs/>
        </w:rPr>
        <w:t xml:space="preserve">Difficulty </w:t>
      </w:r>
      <w:r>
        <w:rPr>
          <w:bCs/>
        </w:rPr>
        <w:t xml:space="preserve">in </w:t>
      </w:r>
      <w:r w:rsidRPr="0003188A">
        <w:rPr>
          <w:bCs/>
        </w:rPr>
        <w:t>finding staff cover</w:t>
      </w:r>
      <w:r>
        <w:rPr>
          <w:bCs/>
        </w:rPr>
        <w:tab/>
      </w:r>
      <w:r>
        <w:rPr>
          <w:bCs/>
        </w:rPr>
        <w:tab/>
      </w:r>
      <w:r>
        <w:rPr>
          <w:bCs/>
        </w:rPr>
        <w:tab/>
      </w:r>
      <w:r>
        <w:tab/>
      </w:r>
      <w:r w:rsidR="00684D88">
        <w:t>52.8</w:t>
      </w:r>
      <w:r w:rsidRPr="00D35E15">
        <w:t>%</w:t>
      </w:r>
      <w:r>
        <w:t xml:space="preserve"> </w:t>
      </w:r>
      <w:r w:rsidRPr="00D35E15">
        <w:t>(</w:t>
      </w:r>
      <w:r>
        <w:t>201</w:t>
      </w:r>
      <w:r w:rsidRPr="00D35E15">
        <w:t xml:space="preserve"> responses)</w:t>
      </w:r>
    </w:p>
    <w:p w14:paraId="60C70DE8" w14:textId="41B1C72E" w:rsidR="00716A03" w:rsidRDefault="00716A03" w:rsidP="00716A03">
      <w:pPr>
        <w:pStyle w:val="ListParagraph"/>
        <w:numPr>
          <w:ilvl w:val="0"/>
          <w:numId w:val="19"/>
        </w:numPr>
        <w:spacing w:after="0"/>
      </w:pPr>
      <w:r w:rsidRPr="00D35E15">
        <w:t xml:space="preserve">Difficulty in attending professional learning due to </w:t>
      </w:r>
    </w:p>
    <w:p w14:paraId="4F6D5A7E" w14:textId="531F6031" w:rsidR="00716A03" w:rsidRDefault="00716A03" w:rsidP="00716A03">
      <w:pPr>
        <w:pStyle w:val="ListParagraph"/>
        <w:numPr>
          <w:ilvl w:val="0"/>
          <w:numId w:val="0"/>
        </w:numPr>
        <w:ind w:left="1440"/>
      </w:pPr>
      <w:r w:rsidRPr="00D35E15">
        <w:t>other commitments</w:t>
      </w:r>
      <w:r>
        <w:tab/>
      </w:r>
      <w:r>
        <w:tab/>
      </w:r>
      <w:r>
        <w:tab/>
      </w:r>
      <w:r>
        <w:tab/>
      </w:r>
      <w:r>
        <w:tab/>
      </w:r>
      <w:r>
        <w:tab/>
      </w:r>
      <w:r w:rsidR="00684D88">
        <w:t>39.1</w:t>
      </w:r>
      <w:r w:rsidRPr="00D35E15">
        <w:t>% (</w:t>
      </w:r>
      <w:r w:rsidR="00582453">
        <w:t>149</w:t>
      </w:r>
      <w:r w:rsidRPr="00D35E15">
        <w:t xml:space="preserve"> responses)</w:t>
      </w:r>
    </w:p>
    <w:p w14:paraId="6981744B" w14:textId="0C58C44B" w:rsidR="00716A03" w:rsidRDefault="00716A03" w:rsidP="00716A03">
      <w:pPr>
        <w:pStyle w:val="ListParagraph"/>
        <w:numPr>
          <w:ilvl w:val="0"/>
          <w:numId w:val="19"/>
        </w:numPr>
      </w:pPr>
      <w:r w:rsidRPr="00D35E15">
        <w:t>Lack of funding to pay for</w:t>
      </w:r>
      <w:r>
        <w:t xml:space="preserve"> professional learning</w:t>
      </w:r>
      <w:r>
        <w:tab/>
      </w:r>
      <w:r>
        <w:tab/>
      </w:r>
      <w:r w:rsidR="00684D88">
        <w:t>38.3</w:t>
      </w:r>
      <w:r w:rsidRPr="00D35E15">
        <w:t>% (</w:t>
      </w:r>
      <w:r w:rsidR="00582453">
        <w:t>146</w:t>
      </w:r>
      <w:r w:rsidRPr="00D35E15">
        <w:t xml:space="preserve"> responses)</w:t>
      </w:r>
    </w:p>
    <w:p w14:paraId="75A15A27" w14:textId="075A3CF8" w:rsidR="00716A03" w:rsidRPr="00D35E15" w:rsidRDefault="00716A03" w:rsidP="00716A03">
      <w:r w:rsidRPr="00D35E15">
        <w:rPr>
          <w:rStyle w:val="Strong"/>
          <w:i w:val="0"/>
          <w:sz w:val="24"/>
        </w:rPr>
        <w:t xml:space="preserve">STEM professional learning priorities for </w:t>
      </w:r>
      <w:r>
        <w:rPr>
          <w:rStyle w:val="Strong"/>
          <w:i w:val="0"/>
          <w:sz w:val="24"/>
        </w:rPr>
        <w:t>202</w:t>
      </w:r>
      <w:r w:rsidR="00684D88">
        <w:rPr>
          <w:rStyle w:val="Strong"/>
          <w:i w:val="0"/>
          <w:sz w:val="24"/>
        </w:rPr>
        <w:t>3</w:t>
      </w:r>
      <w:r>
        <w:rPr>
          <w:rStyle w:val="Strong"/>
          <w:i w:val="0"/>
          <w:sz w:val="24"/>
        </w:rPr>
        <w:t>/2</w:t>
      </w:r>
      <w:r w:rsidR="00684D88">
        <w:rPr>
          <w:rStyle w:val="Strong"/>
          <w:i w:val="0"/>
          <w:sz w:val="24"/>
        </w:rPr>
        <w:t>4</w:t>
      </w:r>
      <w:r w:rsidRPr="00D35E15">
        <w:t xml:space="preserve"> </w:t>
      </w:r>
      <w:r>
        <w:rPr>
          <w:rStyle w:val="Strong"/>
          <w:i w:val="0"/>
          <w:sz w:val="24"/>
        </w:rPr>
        <w:t xml:space="preserve">– </w:t>
      </w:r>
      <w:r>
        <w:rPr>
          <w:rStyle w:val="Strong"/>
          <w:b w:val="0"/>
          <w:i w:val="0"/>
          <w:sz w:val="24"/>
        </w:rPr>
        <w:t>The top three responses across ELC, primary, secondary and ASN sectors for STEM professional learning priorities for in the year ahead were:</w:t>
      </w:r>
    </w:p>
    <w:p w14:paraId="4A67394A" w14:textId="1687F05F" w:rsidR="00716A03" w:rsidRDefault="00716A03" w:rsidP="00716A03">
      <w:pPr>
        <w:pStyle w:val="ListParagraph"/>
        <w:numPr>
          <w:ilvl w:val="0"/>
          <w:numId w:val="20"/>
        </w:numPr>
        <w:spacing w:after="0"/>
      </w:pPr>
      <w:r>
        <w:t>Pedagogies and teaching approaches to deliver</w:t>
      </w:r>
    </w:p>
    <w:p w14:paraId="750DA651" w14:textId="51E9F552" w:rsidR="00716A03" w:rsidRPr="00D35E15" w:rsidRDefault="00716A03" w:rsidP="00716A03">
      <w:pPr>
        <w:pStyle w:val="ListParagraph"/>
        <w:numPr>
          <w:ilvl w:val="0"/>
          <w:numId w:val="0"/>
        </w:numPr>
        <w:ind w:left="1440"/>
      </w:pPr>
      <w:r>
        <w:t>STEM learning effectively</w:t>
      </w:r>
      <w:r>
        <w:tab/>
      </w:r>
      <w:r>
        <w:tab/>
      </w:r>
      <w:r>
        <w:tab/>
      </w:r>
      <w:r>
        <w:tab/>
      </w:r>
      <w:r>
        <w:tab/>
        <w:t>5</w:t>
      </w:r>
      <w:r w:rsidR="00FD027B">
        <w:t>5.5</w:t>
      </w:r>
      <w:r w:rsidRPr="00D35E15">
        <w:t>% (</w:t>
      </w:r>
      <w:r w:rsidR="00FD027B">
        <w:t>213</w:t>
      </w:r>
      <w:r w:rsidRPr="00D35E15">
        <w:t xml:space="preserve"> responses)</w:t>
      </w:r>
    </w:p>
    <w:p w14:paraId="051F8F68" w14:textId="7D9FB980" w:rsidR="00716A03" w:rsidRDefault="00716A03" w:rsidP="00716A03">
      <w:pPr>
        <w:pStyle w:val="ListParagraph"/>
        <w:numPr>
          <w:ilvl w:val="0"/>
          <w:numId w:val="20"/>
        </w:numPr>
        <w:spacing w:after="0"/>
      </w:pPr>
      <w:r>
        <w:t>Skills progression in STEM subjects</w:t>
      </w:r>
      <w:r>
        <w:tab/>
      </w:r>
      <w:r>
        <w:tab/>
      </w:r>
      <w:r>
        <w:tab/>
        <w:t>3</w:t>
      </w:r>
      <w:r w:rsidR="00FD027B">
        <w:t>6.2</w:t>
      </w:r>
      <w:r w:rsidRPr="00D35E15">
        <w:t>% (</w:t>
      </w:r>
      <w:r w:rsidR="00FD027B">
        <w:t>139</w:t>
      </w:r>
      <w:r w:rsidRPr="00D35E15">
        <w:t xml:space="preserve"> responses)</w:t>
      </w:r>
    </w:p>
    <w:p w14:paraId="0DB0733A" w14:textId="77777777" w:rsidR="00716A03" w:rsidRPr="00D35E15" w:rsidRDefault="00716A03" w:rsidP="00716A03">
      <w:pPr>
        <w:pStyle w:val="ListParagraph"/>
        <w:numPr>
          <w:ilvl w:val="0"/>
          <w:numId w:val="0"/>
        </w:numPr>
        <w:spacing w:after="0"/>
        <w:ind w:left="720"/>
      </w:pPr>
    </w:p>
    <w:p w14:paraId="26CD4194" w14:textId="3EEE3D75" w:rsidR="00716A03" w:rsidRDefault="00716A03" w:rsidP="00716A03">
      <w:pPr>
        <w:pStyle w:val="ListParagraph"/>
        <w:numPr>
          <w:ilvl w:val="0"/>
          <w:numId w:val="20"/>
        </w:numPr>
      </w:pPr>
      <w:r>
        <w:t>Developing the curriculum for STEM</w:t>
      </w:r>
      <w:r>
        <w:tab/>
      </w:r>
      <w:r>
        <w:tab/>
      </w:r>
      <w:r>
        <w:tab/>
      </w:r>
      <w:r w:rsidR="00FD027B">
        <w:t>30.5</w:t>
      </w:r>
      <w:r>
        <w:t>% (</w:t>
      </w:r>
      <w:r w:rsidR="00FD027B">
        <w:t>117</w:t>
      </w:r>
      <w:r w:rsidRPr="00D35E15">
        <w:t xml:space="preserve"> responses)</w:t>
      </w:r>
    </w:p>
    <w:p w14:paraId="7B5FC079" w14:textId="299A4444" w:rsidR="00716A03" w:rsidRDefault="00716A03" w:rsidP="00716A03">
      <w:r>
        <w:t>When broken down to sector level the top priority for practitioners in each sector was:</w:t>
      </w:r>
    </w:p>
    <w:p w14:paraId="2F0A83C2" w14:textId="2D42CCD8" w:rsidR="00C755B5" w:rsidRPr="00C755B5" w:rsidRDefault="00716A03" w:rsidP="00C755B5">
      <w:pPr>
        <w:pStyle w:val="ListParagraph"/>
        <w:numPr>
          <w:ilvl w:val="0"/>
          <w:numId w:val="21"/>
        </w:numPr>
      </w:pPr>
      <w:r w:rsidRPr="00716A03">
        <w:rPr>
          <w:b/>
        </w:rPr>
        <w:t>ASN</w:t>
      </w:r>
      <w:r>
        <w:t xml:space="preserve">: </w:t>
      </w:r>
      <w:r w:rsidR="00C755B5" w:rsidRPr="00C755B5">
        <w:t>Pedagogies/teaching approaches to deliver STEM effectively (9</w:t>
      </w:r>
      <w:r w:rsidR="00C755B5">
        <w:t xml:space="preserve"> responses</w:t>
      </w:r>
      <w:r w:rsidR="00C755B5" w:rsidRPr="00C755B5">
        <w:t>)</w:t>
      </w:r>
    </w:p>
    <w:p w14:paraId="1E39A4C5" w14:textId="532C6378" w:rsidR="00716A03" w:rsidRDefault="00716A03" w:rsidP="00716A03">
      <w:pPr>
        <w:pStyle w:val="ListParagraph"/>
        <w:numPr>
          <w:ilvl w:val="0"/>
          <w:numId w:val="21"/>
        </w:numPr>
      </w:pPr>
      <w:r w:rsidRPr="00716A03">
        <w:rPr>
          <w:b/>
        </w:rPr>
        <w:t>ELC</w:t>
      </w:r>
      <w:r>
        <w:t xml:space="preserve">: </w:t>
      </w:r>
      <w:r w:rsidR="00C755B5" w:rsidRPr="00C755B5">
        <w:t>Pedagogies/teaching approaches to deliver STEM effectively (60</w:t>
      </w:r>
      <w:r w:rsidR="00C755B5">
        <w:t xml:space="preserve"> responses)</w:t>
      </w:r>
    </w:p>
    <w:p w14:paraId="075E1B9C" w14:textId="0D291040" w:rsidR="00C755B5" w:rsidRDefault="00716A03" w:rsidP="00C755B5">
      <w:pPr>
        <w:pStyle w:val="ListParagraph"/>
        <w:numPr>
          <w:ilvl w:val="0"/>
          <w:numId w:val="21"/>
        </w:numPr>
      </w:pPr>
      <w:r w:rsidRPr="00C755B5">
        <w:rPr>
          <w:b/>
        </w:rPr>
        <w:t>Primary</w:t>
      </w:r>
      <w:r>
        <w:t xml:space="preserve">: </w:t>
      </w:r>
      <w:r w:rsidR="00C755B5" w:rsidRPr="00C755B5">
        <w:t>Pedagogies/teaching approaches to deliver STEM effectively (</w:t>
      </w:r>
      <w:r w:rsidR="00C755B5">
        <w:t>82 responses)</w:t>
      </w:r>
    </w:p>
    <w:p w14:paraId="2AF04FBF" w14:textId="599B489A" w:rsidR="00716A03" w:rsidRPr="00C755B5" w:rsidRDefault="00716A03" w:rsidP="00C755B5">
      <w:pPr>
        <w:pStyle w:val="ListParagraph"/>
        <w:numPr>
          <w:ilvl w:val="0"/>
          <w:numId w:val="21"/>
        </w:numPr>
        <w:rPr>
          <w:sz w:val="22"/>
          <w:szCs w:val="20"/>
        </w:rPr>
      </w:pPr>
      <w:r w:rsidRPr="00C755B5">
        <w:rPr>
          <w:b/>
        </w:rPr>
        <w:t>Secondary</w:t>
      </w:r>
      <w:r>
        <w:t>:</w:t>
      </w:r>
      <w:r w:rsidRPr="00716A03">
        <w:t xml:space="preserve"> </w:t>
      </w:r>
      <w:r w:rsidR="00C755B5" w:rsidRPr="00C755B5">
        <w:t xml:space="preserve">Pedagogies/teaching approaches to deliver STEM effectively </w:t>
      </w:r>
      <w:r w:rsidR="00C755B5" w:rsidRPr="00C755B5">
        <w:rPr>
          <w:sz w:val="22"/>
          <w:szCs w:val="20"/>
        </w:rPr>
        <w:t>(62 responses)</w:t>
      </w:r>
    </w:p>
    <w:p w14:paraId="1E6BE8BD" w14:textId="20D82F98" w:rsidR="005B3169" w:rsidRDefault="00716A03" w:rsidP="005B3169">
      <w:r>
        <w:rPr>
          <w:b/>
        </w:rPr>
        <w:t>Practitioner confidence</w:t>
      </w:r>
      <w:r>
        <w:t xml:space="preserve"> – </w:t>
      </w:r>
      <w:r w:rsidR="005B3169">
        <w:t xml:space="preserve">In the 2022/23 survey, 72.7% of practitioners stated that they were ‘confident’ or ‘very confident’ delivering STEM learning.  This an increase of 9.7% compared to </w:t>
      </w:r>
      <w:r w:rsidR="002F772A">
        <w:t xml:space="preserve">the </w:t>
      </w:r>
      <w:r w:rsidR="005B3169">
        <w:t xml:space="preserve">2020/21 survey. Confidence levels were highest </w:t>
      </w:r>
      <w:r w:rsidR="0022153D">
        <w:t xml:space="preserve">in </w:t>
      </w:r>
      <w:r w:rsidR="002E1AEE">
        <w:t>secondary</w:t>
      </w:r>
      <w:r w:rsidR="0022153D">
        <w:t xml:space="preserve"> (</w:t>
      </w:r>
      <w:r w:rsidR="002E1AEE">
        <w:rPr>
          <w:rFonts w:eastAsia="Times New Roman"/>
        </w:rPr>
        <w:t>83.6</w:t>
      </w:r>
      <w:r w:rsidR="0022153D">
        <w:rPr>
          <w:rFonts w:eastAsia="Times New Roman"/>
        </w:rPr>
        <w:t xml:space="preserve">%) followed by </w:t>
      </w:r>
      <w:r w:rsidR="002E1AEE">
        <w:t>primary</w:t>
      </w:r>
      <w:r w:rsidR="0022153D">
        <w:t xml:space="preserve"> (</w:t>
      </w:r>
      <w:r w:rsidR="002E1AEE">
        <w:t>77.5</w:t>
      </w:r>
      <w:r w:rsidR="0022153D">
        <w:t>%), and ASN (7</w:t>
      </w:r>
      <w:r w:rsidR="002E1AEE">
        <w:t>1.4</w:t>
      </w:r>
      <w:r w:rsidR="0022153D">
        <w:t>%) and lowest in ELC (47.</w:t>
      </w:r>
      <w:r w:rsidR="002E1AEE">
        <w:t>0</w:t>
      </w:r>
      <w:r w:rsidR="0022153D">
        <w:t>%)</w:t>
      </w:r>
      <w:r w:rsidR="002E1AEE">
        <w:t>.</w:t>
      </w:r>
    </w:p>
    <w:p w14:paraId="13671156" w14:textId="0DB20836" w:rsidR="00716A03" w:rsidRDefault="00716A03" w:rsidP="00716A03">
      <w:r>
        <w:t>Practitioners were also asked about their confidence in relation to discrete areas of STEM. Of those who answered each question, the proportion of practitioners who responded ‘agree’ or strongly agree’ to the statement “I feel confident in delivering [discrete area of STEM]” were:</w:t>
      </w:r>
    </w:p>
    <w:p w14:paraId="7B30E652" w14:textId="731F2C99" w:rsidR="00716A03" w:rsidRDefault="00716A03" w:rsidP="00716A03">
      <w:pPr>
        <w:pStyle w:val="ListParagraph"/>
        <w:numPr>
          <w:ilvl w:val="0"/>
          <w:numId w:val="3"/>
        </w:numPr>
      </w:pPr>
      <w:r>
        <w:t>Sciences</w:t>
      </w:r>
      <w:r>
        <w:tab/>
      </w:r>
      <w:r>
        <w:tab/>
      </w:r>
      <w:r>
        <w:tab/>
      </w:r>
      <w:r>
        <w:tab/>
      </w:r>
      <w:r>
        <w:tab/>
      </w:r>
      <w:r>
        <w:tab/>
      </w:r>
      <w:r>
        <w:tab/>
      </w:r>
      <w:r w:rsidR="00263F82">
        <w:t>73.0</w:t>
      </w:r>
      <w:r>
        <w:t>% (</w:t>
      </w:r>
      <w:r w:rsidR="00244ACD">
        <w:t>255</w:t>
      </w:r>
      <w:r>
        <w:t xml:space="preserve"> out of </w:t>
      </w:r>
      <w:r w:rsidR="00244ACD">
        <w:t>348</w:t>
      </w:r>
      <w:r>
        <w:t xml:space="preserve"> responses)</w:t>
      </w:r>
    </w:p>
    <w:p w14:paraId="25AE12EE" w14:textId="0488A078" w:rsidR="009E690D" w:rsidRDefault="009E690D" w:rsidP="009E690D">
      <w:pPr>
        <w:pStyle w:val="ListParagraph"/>
        <w:numPr>
          <w:ilvl w:val="0"/>
          <w:numId w:val="3"/>
        </w:numPr>
      </w:pPr>
      <w:r>
        <w:t>Technologies</w:t>
      </w:r>
      <w:r>
        <w:tab/>
      </w:r>
      <w:r>
        <w:tab/>
      </w:r>
      <w:r>
        <w:tab/>
      </w:r>
      <w:r>
        <w:tab/>
      </w:r>
      <w:r>
        <w:tab/>
      </w:r>
      <w:r>
        <w:tab/>
      </w:r>
      <w:r>
        <w:tab/>
        <w:t>62.0% (</w:t>
      </w:r>
      <w:r w:rsidR="00244ACD">
        <w:t>212</w:t>
      </w:r>
      <w:r>
        <w:t xml:space="preserve"> out of </w:t>
      </w:r>
      <w:r w:rsidR="00244ACD">
        <w:t>343</w:t>
      </w:r>
      <w:r>
        <w:t xml:space="preserve"> responses)</w:t>
      </w:r>
    </w:p>
    <w:p w14:paraId="1E00DBAB" w14:textId="365BCEE3" w:rsidR="00716A03" w:rsidRPr="001429D0" w:rsidRDefault="00716A03" w:rsidP="00716A03">
      <w:pPr>
        <w:pStyle w:val="ListParagraph"/>
        <w:numPr>
          <w:ilvl w:val="0"/>
          <w:numId w:val="3"/>
        </w:numPr>
      </w:pPr>
      <w:r>
        <w:t>Gender balance, equity and equalities</w:t>
      </w:r>
      <w:r>
        <w:tab/>
      </w:r>
      <w:r>
        <w:tab/>
      </w:r>
      <w:r>
        <w:tab/>
        <w:t>6</w:t>
      </w:r>
      <w:r w:rsidR="009E690D">
        <w:t>1.0</w:t>
      </w:r>
      <w:r>
        <w:t>% (</w:t>
      </w:r>
      <w:r w:rsidR="00244ACD">
        <w:t>218</w:t>
      </w:r>
      <w:r>
        <w:t xml:space="preserve"> out of </w:t>
      </w:r>
      <w:r w:rsidR="00244ACD">
        <w:t>359</w:t>
      </w:r>
      <w:r>
        <w:t xml:space="preserve"> responses)</w:t>
      </w:r>
    </w:p>
    <w:p w14:paraId="2A1B00DE" w14:textId="788CDD82" w:rsidR="00716A03" w:rsidRDefault="00716A03" w:rsidP="00716A03">
      <w:pPr>
        <w:pStyle w:val="ListParagraph"/>
        <w:numPr>
          <w:ilvl w:val="0"/>
          <w:numId w:val="3"/>
        </w:numPr>
      </w:pPr>
      <w:r>
        <w:t>Digital learning</w:t>
      </w:r>
      <w:r>
        <w:tab/>
      </w:r>
      <w:r>
        <w:tab/>
      </w:r>
      <w:r>
        <w:tab/>
      </w:r>
      <w:r>
        <w:tab/>
      </w:r>
      <w:r>
        <w:tab/>
      </w:r>
      <w:r>
        <w:tab/>
      </w:r>
      <w:r w:rsidR="00CE1EDA">
        <w:t>59.0</w:t>
      </w:r>
      <w:r>
        <w:t>% (</w:t>
      </w:r>
      <w:r w:rsidR="00244ACD">
        <w:t>214</w:t>
      </w:r>
      <w:r>
        <w:t xml:space="preserve"> out of </w:t>
      </w:r>
      <w:r w:rsidR="00244ACD">
        <w:t>360</w:t>
      </w:r>
      <w:r>
        <w:t xml:space="preserve"> responses)</w:t>
      </w:r>
    </w:p>
    <w:p w14:paraId="32B3773A" w14:textId="511987C3" w:rsidR="00716A03" w:rsidRDefault="00716A03" w:rsidP="00716A03">
      <w:pPr>
        <w:pStyle w:val="ListParagraph"/>
        <w:numPr>
          <w:ilvl w:val="0"/>
          <w:numId w:val="3"/>
        </w:numPr>
      </w:pPr>
      <w:r>
        <w:lastRenderedPageBreak/>
        <w:t>Engineering</w:t>
      </w:r>
      <w:r>
        <w:tab/>
      </w:r>
      <w:r>
        <w:tab/>
      </w:r>
      <w:r>
        <w:tab/>
      </w:r>
      <w:r>
        <w:tab/>
      </w:r>
      <w:r>
        <w:tab/>
      </w:r>
      <w:r>
        <w:tab/>
      </w:r>
      <w:r>
        <w:tab/>
      </w:r>
      <w:r w:rsidR="00CE1EDA">
        <w:t>46.0</w:t>
      </w:r>
      <w:r>
        <w:t>% (</w:t>
      </w:r>
      <w:r w:rsidR="00244ACD">
        <w:t>136</w:t>
      </w:r>
      <w:r>
        <w:t xml:space="preserve"> out of </w:t>
      </w:r>
      <w:r w:rsidR="00244ACD">
        <w:t>294</w:t>
      </w:r>
      <w:r>
        <w:t xml:space="preserve"> responses)</w:t>
      </w:r>
    </w:p>
    <w:p w14:paraId="3C9A9BE2" w14:textId="54E7867F" w:rsidR="00716A03" w:rsidRDefault="00244ACD" w:rsidP="00716A03">
      <w:r>
        <w:t xml:space="preserve">On reviewing the data </w:t>
      </w:r>
      <w:r w:rsidR="00CE1EDA">
        <w:t>per</w:t>
      </w:r>
      <w:r w:rsidR="00716A03">
        <w:t xml:space="preserve"> sector the key points relating to practitioner confidence were:</w:t>
      </w:r>
    </w:p>
    <w:p w14:paraId="125B0465" w14:textId="1DFA405B" w:rsidR="00716A03" w:rsidRDefault="00716A03" w:rsidP="00716A03">
      <w:pPr>
        <w:pStyle w:val="ListParagraph"/>
        <w:numPr>
          <w:ilvl w:val="0"/>
          <w:numId w:val="10"/>
        </w:numPr>
        <w:spacing w:after="0"/>
      </w:pPr>
      <w:r>
        <w:t>Confidence levels</w:t>
      </w:r>
      <w:r w:rsidR="0080231A">
        <w:t xml:space="preserve"> in each of the discrete STEM areas were highest in primary followed by secondary, ELC and then ASN. </w:t>
      </w:r>
    </w:p>
    <w:p w14:paraId="48C4619F" w14:textId="628DC7F1" w:rsidR="00716A03" w:rsidRDefault="00EF5936" w:rsidP="00716A03">
      <w:pPr>
        <w:pStyle w:val="ListParagraph"/>
        <w:numPr>
          <w:ilvl w:val="0"/>
          <w:numId w:val="10"/>
        </w:numPr>
        <w:spacing w:after="0"/>
      </w:pPr>
      <w:r>
        <w:t>Confidence le</w:t>
      </w:r>
      <w:r w:rsidRPr="00D72CE1">
        <w:rPr>
          <w:color w:val="595959"/>
        </w:rPr>
        <w:t xml:space="preserve">vels </w:t>
      </w:r>
      <w:r w:rsidR="000110DD">
        <w:t xml:space="preserve">for engineering, </w:t>
      </w:r>
      <w:r>
        <w:t xml:space="preserve">although being </w:t>
      </w:r>
      <w:r w:rsidR="00716A03">
        <w:t>consistently low across all sectors</w:t>
      </w:r>
      <w:r w:rsidR="000110DD">
        <w:t>,</w:t>
      </w:r>
      <w:r>
        <w:t xml:space="preserve"> has increased </w:t>
      </w:r>
      <w:r w:rsidR="00B7639E">
        <w:t xml:space="preserve">from </w:t>
      </w:r>
      <w:r w:rsidR="00B7639E" w:rsidRPr="00D72CE1">
        <w:rPr>
          <w:color w:val="595959"/>
        </w:rPr>
        <w:t>35.7% in</w:t>
      </w:r>
      <w:r w:rsidR="00AB7CA5" w:rsidRPr="00B7639E">
        <w:rPr>
          <w:color w:val="FF0000"/>
        </w:rPr>
        <w:t xml:space="preserve"> </w:t>
      </w:r>
      <w:r w:rsidR="00740173">
        <w:t xml:space="preserve">the </w:t>
      </w:r>
      <w:r w:rsidR="00AB7CA5">
        <w:t xml:space="preserve">2020/21 survey to 46.0% in </w:t>
      </w:r>
      <w:r w:rsidR="00B7639E">
        <w:t xml:space="preserve">the </w:t>
      </w:r>
      <w:r w:rsidR="00AB7CA5">
        <w:t>2022/23 survey.</w:t>
      </w:r>
    </w:p>
    <w:p w14:paraId="30E1DCD1" w14:textId="25AB49F3" w:rsidR="00716A03" w:rsidRDefault="00716A03" w:rsidP="00716A03">
      <w:pPr>
        <w:pStyle w:val="ListParagraph"/>
        <w:numPr>
          <w:ilvl w:val="0"/>
          <w:numId w:val="10"/>
        </w:numPr>
        <w:spacing w:after="0"/>
      </w:pPr>
      <w:r>
        <w:t xml:space="preserve">ASN practitioners reported the </w:t>
      </w:r>
      <w:r w:rsidR="0080231A">
        <w:t>lowest</w:t>
      </w:r>
      <w:r>
        <w:t xml:space="preserve"> level of confidence in</w:t>
      </w:r>
      <w:r w:rsidR="0080231A">
        <w:t xml:space="preserve"> technologies, digital and engineering.</w:t>
      </w:r>
    </w:p>
    <w:p w14:paraId="498A8B6D" w14:textId="1EDE7C6C" w:rsidR="0080231A" w:rsidRDefault="0080231A" w:rsidP="00716A03">
      <w:pPr>
        <w:pStyle w:val="ListParagraph"/>
        <w:numPr>
          <w:ilvl w:val="0"/>
          <w:numId w:val="10"/>
        </w:numPr>
        <w:spacing w:after="0"/>
      </w:pPr>
      <w:r>
        <w:t xml:space="preserve">Primary practitioners reported high confidence levels in science, technologies, digital and engineering. This may be due to the support provided by the RAiSE programme that has involved 27 out of 32 local authorities. The RAiSE Primary Science Development Officers (PSDOs) have </w:t>
      </w:r>
      <w:r w:rsidR="00487DCA">
        <w:t xml:space="preserve">provided comprehensive professional learning and support including </w:t>
      </w:r>
      <w:r>
        <w:t>develop</w:t>
      </w:r>
      <w:r w:rsidR="00487DCA">
        <w:t>ment of</w:t>
      </w:r>
      <w:r>
        <w:t xml:space="preserve"> science and technologies plann</w:t>
      </w:r>
      <w:r w:rsidR="009E42AE">
        <w:t xml:space="preserve">ing resources </w:t>
      </w:r>
      <w:r>
        <w:t xml:space="preserve">that support practitioners with the delivery of the curriculum. </w:t>
      </w:r>
    </w:p>
    <w:p w14:paraId="69B904B4" w14:textId="77777777" w:rsidR="00EF5936" w:rsidRDefault="00EF5936" w:rsidP="00EF5936">
      <w:pPr>
        <w:spacing w:after="0"/>
      </w:pPr>
    </w:p>
    <w:p w14:paraId="69C0A3F6" w14:textId="1C176D56" w:rsidR="00EF5936" w:rsidRDefault="00EF5936" w:rsidP="00EF5936">
      <w:pPr>
        <w:pStyle w:val="Note"/>
      </w:pPr>
      <w:r w:rsidRPr="00813F8E">
        <w:rPr>
          <w:i/>
          <w:iCs w:val="0"/>
        </w:rPr>
        <w:t>Note</w:t>
      </w:r>
      <w:r>
        <w:t xml:space="preserve">: In </w:t>
      </w:r>
      <w:r w:rsidR="009E42AE">
        <w:t xml:space="preserve">the </w:t>
      </w:r>
      <w:r>
        <w:t>2022/23 survey</w:t>
      </w:r>
      <w:r w:rsidR="009E42AE">
        <w:t>,</w:t>
      </w:r>
      <w:r>
        <w:t xml:space="preserve"> data for the confidence level in numeracy and mathematics was not collected</w:t>
      </w:r>
      <w:r w:rsidR="00930BE3">
        <w:t xml:space="preserve"> due to an error in the survey</w:t>
      </w:r>
      <w:r>
        <w:t>.</w:t>
      </w:r>
    </w:p>
    <w:p w14:paraId="7DA1D3EA" w14:textId="77777777" w:rsidR="00EF5936" w:rsidRDefault="00EF5936" w:rsidP="00EF5936">
      <w:pPr>
        <w:spacing w:after="0"/>
      </w:pPr>
    </w:p>
    <w:p w14:paraId="2BD1F517" w14:textId="4ADDE378" w:rsidR="009E0A49" w:rsidRPr="00FD5FFF" w:rsidRDefault="00EE7447" w:rsidP="00FD5FFF">
      <w:pPr>
        <w:pStyle w:val="Heading1"/>
      </w:pPr>
      <w:bookmarkStart w:id="11" w:name="_Toc99977370"/>
      <w:bookmarkStart w:id="12" w:name="_Toc100231621"/>
      <w:bookmarkStart w:id="13" w:name="_Toc58263707"/>
      <w:r w:rsidRPr="00FD5FFF">
        <w:lastRenderedPageBreak/>
        <w:t>Annual STEM Practitioner S</w:t>
      </w:r>
      <w:r w:rsidR="009E0A49" w:rsidRPr="00FD5FFF">
        <w:t xml:space="preserve">urvey </w:t>
      </w:r>
      <w:r w:rsidR="00FD5FFF">
        <w:t>202</w:t>
      </w:r>
      <w:r w:rsidR="00044D81">
        <w:t>2</w:t>
      </w:r>
      <w:r w:rsidR="00FD5FFF">
        <w:t>/2</w:t>
      </w:r>
      <w:bookmarkEnd w:id="11"/>
      <w:bookmarkEnd w:id="12"/>
      <w:r w:rsidR="00044D81">
        <w:t>3</w:t>
      </w:r>
    </w:p>
    <w:p w14:paraId="16B72E9A" w14:textId="0091C6B0" w:rsidR="007C47D7" w:rsidRPr="00612B82" w:rsidRDefault="007C47D7" w:rsidP="008233DE">
      <w:pPr>
        <w:pStyle w:val="Heading2"/>
      </w:pPr>
      <w:bookmarkStart w:id="14" w:name="_Toc100231622"/>
      <w:r w:rsidRPr="00612B82">
        <w:t>About the survey</w:t>
      </w:r>
      <w:bookmarkEnd w:id="13"/>
      <w:bookmarkEnd w:id="14"/>
      <w:r w:rsidRPr="00612B82">
        <w:t xml:space="preserve"> </w:t>
      </w:r>
    </w:p>
    <w:p w14:paraId="0C83801F" w14:textId="77777777" w:rsidR="007C47D7" w:rsidRDefault="007C47D7" w:rsidP="008233DE">
      <w:pPr>
        <w:pStyle w:val="Heading3"/>
      </w:pPr>
      <w:r>
        <w:t>Background</w:t>
      </w:r>
    </w:p>
    <w:p w14:paraId="2BCBBD9D" w14:textId="77D504E4" w:rsidR="002F0BE1" w:rsidRPr="002F0BE1" w:rsidRDefault="007C47D7" w:rsidP="009E6A32">
      <w:r w:rsidRPr="002F0BE1">
        <w:t xml:space="preserve">The aim of the </w:t>
      </w:r>
      <w:r w:rsidR="00EE7447" w:rsidRPr="002F0BE1">
        <w:t>A</w:t>
      </w:r>
      <w:r w:rsidRPr="002F0BE1">
        <w:t xml:space="preserve">nnual </w:t>
      </w:r>
      <w:r w:rsidR="002F0BE1" w:rsidRPr="001429D0">
        <w:t xml:space="preserve">STEM </w:t>
      </w:r>
      <w:r w:rsidR="00EE7447" w:rsidRPr="002F0BE1">
        <w:t>P</w:t>
      </w:r>
      <w:r w:rsidRPr="002F0BE1">
        <w:t xml:space="preserve">ractitioner </w:t>
      </w:r>
      <w:r w:rsidR="00EE7447" w:rsidRPr="002F0BE1">
        <w:t>S</w:t>
      </w:r>
      <w:r w:rsidRPr="002F0BE1">
        <w:t xml:space="preserve">urvey is to track enhancements in STEM professional learning undertaken by practitioners in early learning and childcare, primary, secondary and additional support needs sectors. </w:t>
      </w:r>
    </w:p>
    <w:p w14:paraId="6E25A6BB" w14:textId="629FE973" w:rsidR="007C47D7" w:rsidRPr="002F0BE1" w:rsidRDefault="007C47D7" w:rsidP="009E6A32">
      <w:r w:rsidRPr="002F0BE1">
        <w:t>The survey covers aspects such as:</w:t>
      </w:r>
    </w:p>
    <w:p w14:paraId="02FEF2CB" w14:textId="77777777" w:rsidR="002F0BE1" w:rsidRDefault="002F0BE1" w:rsidP="002F0BE1">
      <w:pPr>
        <w:pStyle w:val="ListParagraph"/>
        <w:spacing w:after="0"/>
      </w:pPr>
      <w:r w:rsidRPr="001429D0">
        <w:t xml:space="preserve">Number of hours of STEM </w:t>
      </w:r>
      <w:r>
        <w:t>professional learning accessed</w:t>
      </w:r>
    </w:p>
    <w:p w14:paraId="5C3EEB76" w14:textId="77777777" w:rsidR="002F0BE1" w:rsidRDefault="007C47D7" w:rsidP="002F0BE1">
      <w:pPr>
        <w:pStyle w:val="ListParagraph"/>
        <w:spacing w:after="0"/>
      </w:pPr>
      <w:r w:rsidRPr="002F0BE1">
        <w:t>Practitioners</w:t>
      </w:r>
      <w:r w:rsidR="00EE7447" w:rsidRPr="002F0BE1">
        <w:t>’</w:t>
      </w:r>
      <w:r w:rsidRPr="002F0BE1">
        <w:t xml:space="preserve"> confidence in delivery of STEM learning</w:t>
      </w:r>
    </w:p>
    <w:p w14:paraId="5CFBCA9F" w14:textId="4EBDA3BA" w:rsidR="007C47D7" w:rsidRPr="002F0BE1" w:rsidRDefault="007C47D7" w:rsidP="002F0BE1">
      <w:pPr>
        <w:pStyle w:val="ListParagraph"/>
        <w:spacing w:after="0"/>
      </w:pPr>
      <w:r w:rsidRPr="002F0BE1">
        <w:t>STEM professional learning priorities of practitioners</w:t>
      </w:r>
    </w:p>
    <w:p w14:paraId="04A21C80" w14:textId="63F292D5" w:rsidR="007C47D7" w:rsidRDefault="007C47D7" w:rsidP="002F0BE1">
      <w:pPr>
        <w:pStyle w:val="ListParagraph"/>
        <w:spacing w:after="0"/>
      </w:pPr>
      <w:r w:rsidRPr="002F0BE1">
        <w:t xml:space="preserve">Barriers to accessing </w:t>
      </w:r>
      <w:r w:rsidR="004554E1" w:rsidRPr="002F0BE1">
        <w:t>STEM professional learning</w:t>
      </w:r>
      <w:r w:rsidRPr="002F0BE1">
        <w:t>.</w:t>
      </w:r>
    </w:p>
    <w:p w14:paraId="6BF7D92E" w14:textId="77777777" w:rsidR="002F0BE1" w:rsidRPr="002F0BE1" w:rsidRDefault="002F0BE1" w:rsidP="002F0BE1">
      <w:pPr>
        <w:spacing w:after="0"/>
      </w:pPr>
    </w:p>
    <w:p w14:paraId="5A2C1611" w14:textId="792C30A9" w:rsidR="007C47D7" w:rsidRPr="002F0BE1" w:rsidRDefault="007C47D7" w:rsidP="007C47D7">
      <w:r w:rsidRPr="002F0BE1">
        <w:t xml:space="preserve">The </w:t>
      </w:r>
      <w:r w:rsidR="004554E1" w:rsidRPr="002F0BE1">
        <w:t>202</w:t>
      </w:r>
      <w:r w:rsidR="00BC78EB">
        <w:t>2</w:t>
      </w:r>
      <w:r w:rsidR="004554E1" w:rsidRPr="002F0BE1">
        <w:t>/2</w:t>
      </w:r>
      <w:r w:rsidR="00BC78EB">
        <w:t>3</w:t>
      </w:r>
      <w:r w:rsidRPr="002F0BE1">
        <w:t xml:space="preserve"> survey gather</w:t>
      </w:r>
      <w:r w:rsidR="004554E1" w:rsidRPr="002F0BE1">
        <w:t>ed the</w:t>
      </w:r>
      <w:r w:rsidRPr="002F0BE1">
        <w:t xml:space="preserve"> views of </w:t>
      </w:r>
      <w:r w:rsidR="004554E1" w:rsidRPr="002F0BE1">
        <w:t xml:space="preserve">a wide range of practitioners </w:t>
      </w:r>
      <w:r w:rsidRPr="002F0BE1">
        <w:t xml:space="preserve">involved in delivering aspects of STEM learning including classroom assistants, </w:t>
      </w:r>
      <w:r w:rsidR="002F0BE1" w:rsidRPr="002F0BE1">
        <w:t>senior leaders</w:t>
      </w:r>
      <w:r w:rsidRPr="002F0BE1">
        <w:t xml:space="preserve"> and </w:t>
      </w:r>
      <w:r w:rsidR="004554E1" w:rsidRPr="002F0BE1">
        <w:t xml:space="preserve">teachers </w:t>
      </w:r>
      <w:r w:rsidRPr="002F0BE1">
        <w:t>of curriculum areas</w:t>
      </w:r>
      <w:r w:rsidR="004554E1" w:rsidRPr="002F0BE1">
        <w:t xml:space="preserve"> not traditionally associated with STEM.</w:t>
      </w:r>
    </w:p>
    <w:p w14:paraId="65938C60" w14:textId="02B46CB8" w:rsidR="004554E1" w:rsidRPr="002F0BE1" w:rsidRDefault="004554E1" w:rsidP="007C47D7">
      <w:r w:rsidRPr="002F0BE1">
        <w:t>T</w:t>
      </w:r>
      <w:r w:rsidR="007D3E1B">
        <w:t>wo</w:t>
      </w:r>
      <w:r w:rsidRPr="002F0BE1">
        <w:t xml:space="preserve"> further surveys were issued in 202</w:t>
      </w:r>
      <w:r w:rsidR="00BC78EB">
        <w:t>2</w:t>
      </w:r>
      <w:r w:rsidRPr="002F0BE1">
        <w:t>/2</w:t>
      </w:r>
      <w:r w:rsidR="00BC78EB">
        <w:t>3</w:t>
      </w:r>
      <w:r w:rsidRPr="002F0BE1">
        <w:t xml:space="preserve"> to gather data from other sectors including:</w:t>
      </w:r>
    </w:p>
    <w:p w14:paraId="68577386" w14:textId="41CB4DAE" w:rsidR="007C47D7" w:rsidRPr="002F0BE1" w:rsidRDefault="007C47D7" w:rsidP="002F0BE1">
      <w:pPr>
        <w:pStyle w:val="ListParagraph"/>
        <w:spacing w:after="0"/>
      </w:pPr>
      <w:r w:rsidRPr="002F0BE1">
        <w:t xml:space="preserve">Community and learning development </w:t>
      </w:r>
      <w:r w:rsidR="004F1967" w:rsidRPr="002F0BE1">
        <w:t xml:space="preserve">(CLD) </w:t>
      </w:r>
      <w:r w:rsidRPr="002F0BE1">
        <w:t>practitioners</w:t>
      </w:r>
    </w:p>
    <w:p w14:paraId="7F5975F3" w14:textId="37B81072" w:rsidR="004554E1" w:rsidRPr="002F0BE1" w:rsidRDefault="004554E1" w:rsidP="002F0BE1">
      <w:pPr>
        <w:pStyle w:val="ListParagraph"/>
        <w:spacing w:after="0"/>
      </w:pPr>
      <w:r w:rsidRPr="002F0BE1">
        <w:t>School-based technical support staff</w:t>
      </w:r>
      <w:r w:rsidR="00E25544">
        <w:t>.</w:t>
      </w:r>
    </w:p>
    <w:p w14:paraId="3BB8D090" w14:textId="37D63BC5" w:rsidR="002F0BE1" w:rsidRDefault="002F0BE1" w:rsidP="002F0BE1">
      <w:pPr>
        <w:spacing w:after="0"/>
      </w:pPr>
    </w:p>
    <w:p w14:paraId="30BFBBD3" w14:textId="6523C29D" w:rsidR="002F0BE1" w:rsidRDefault="002F0BE1" w:rsidP="002F0BE1">
      <w:pPr>
        <w:spacing w:after="0"/>
      </w:pPr>
      <w:r w:rsidRPr="00FC7D55">
        <w:t>The data presented in the 202</w:t>
      </w:r>
      <w:r w:rsidR="00BC78EB">
        <w:t>2</w:t>
      </w:r>
      <w:r w:rsidRPr="00FC7D55">
        <w:t>/2</w:t>
      </w:r>
      <w:r w:rsidR="00BC78EB">
        <w:t>3</w:t>
      </w:r>
      <w:r w:rsidRPr="00FC7D55">
        <w:t xml:space="preserve"> survey findings was collected </w:t>
      </w:r>
      <w:r w:rsidR="00BC78EB">
        <w:t>after</w:t>
      </w:r>
      <w:r w:rsidRPr="00FC7D55">
        <w:t xml:space="preserve"> </w:t>
      </w:r>
      <w:r w:rsidR="007D3E1B">
        <w:t>several years of</w:t>
      </w:r>
      <w:r w:rsidRPr="00FC7D55">
        <w:t xml:space="preserve"> disruption </w:t>
      </w:r>
      <w:r w:rsidR="00716317">
        <w:t>caused by</w:t>
      </w:r>
      <w:r>
        <w:t xml:space="preserve"> the </w:t>
      </w:r>
      <w:r w:rsidRPr="00FC7D55">
        <w:t>COVID-19 pandemic. The response rate to the 202</w:t>
      </w:r>
      <w:r w:rsidR="00BC78EB">
        <w:t>2</w:t>
      </w:r>
      <w:r w:rsidRPr="00FC7D55">
        <w:t>/2</w:t>
      </w:r>
      <w:r w:rsidR="00BC78EB">
        <w:t>3</w:t>
      </w:r>
      <w:r w:rsidRPr="00FC7D55">
        <w:t xml:space="preserve"> survey was </w:t>
      </w:r>
      <w:r w:rsidR="00BC78EB">
        <w:t xml:space="preserve">slightly </w:t>
      </w:r>
      <w:r w:rsidR="00716317">
        <w:t>higher than the</w:t>
      </w:r>
      <w:r w:rsidR="00BC78EB">
        <w:t xml:space="preserve"> 2021/22 </w:t>
      </w:r>
      <w:r w:rsidRPr="00FC7D55">
        <w:t>s</w:t>
      </w:r>
      <w:r w:rsidR="00716317">
        <w:t>urvey</w:t>
      </w:r>
      <w:r w:rsidRPr="00FC7D55">
        <w:t xml:space="preserve">. </w:t>
      </w:r>
      <w:r w:rsidR="00BC78EB">
        <w:t>C</w:t>
      </w:r>
      <w:r w:rsidRPr="00FC7D55">
        <w:t>are should be taken when comparing data from the 202</w:t>
      </w:r>
      <w:r w:rsidR="00BC78EB">
        <w:t>2</w:t>
      </w:r>
      <w:r w:rsidRPr="00FC7D55">
        <w:t>/2</w:t>
      </w:r>
      <w:r w:rsidR="00BC78EB">
        <w:t>3</w:t>
      </w:r>
      <w:r w:rsidRPr="00FC7D55">
        <w:t xml:space="preserve"> survey with previous years as the results provide a limited snapshot of STEM professional learning within the wider context of education recovery.</w:t>
      </w:r>
    </w:p>
    <w:p w14:paraId="586D38D3" w14:textId="2E17D908" w:rsidR="002F0BE1" w:rsidRDefault="002F0BE1" w:rsidP="002F0BE1">
      <w:pPr>
        <w:spacing w:after="0"/>
      </w:pPr>
    </w:p>
    <w:p w14:paraId="63EDC665" w14:textId="77777777" w:rsidR="00D9338A" w:rsidRPr="002F0BE1" w:rsidRDefault="00D9338A" w:rsidP="002F0BE1">
      <w:pPr>
        <w:spacing w:after="0"/>
      </w:pPr>
    </w:p>
    <w:p w14:paraId="305D3111" w14:textId="77777777" w:rsidR="00716A03" w:rsidRDefault="00716A03" w:rsidP="001C477B">
      <w:pPr>
        <w:pStyle w:val="Heading3"/>
      </w:pPr>
      <w:r>
        <w:br w:type="page"/>
      </w:r>
    </w:p>
    <w:p w14:paraId="700629A6" w14:textId="0291D9CD" w:rsidR="007C47D7" w:rsidRDefault="007C47D7" w:rsidP="001C477B">
      <w:pPr>
        <w:pStyle w:val="Heading3"/>
      </w:pPr>
      <w:r>
        <w:lastRenderedPageBreak/>
        <w:t>Structure and purpose</w:t>
      </w:r>
    </w:p>
    <w:p w14:paraId="14974AA7" w14:textId="3555B168" w:rsidR="002F0BE1" w:rsidRPr="00D30217" w:rsidRDefault="002F0BE1" w:rsidP="002F0BE1">
      <w:r w:rsidRPr="00D30217">
        <w:t xml:space="preserve">The survey was made available to all practitioners via an online survey. It was promoted widely via Education Scotland and Scottish Government communication channels. </w:t>
      </w:r>
    </w:p>
    <w:p w14:paraId="0B17A5F6" w14:textId="0122E46A" w:rsidR="002F0BE1" w:rsidRPr="00D30217" w:rsidRDefault="002F0BE1" w:rsidP="002F0BE1">
      <w:r w:rsidRPr="00D30217">
        <w:t xml:space="preserve">The survey findings have played, and will continue to play, a crucial role in shaping the implementation of the </w:t>
      </w:r>
      <w:r>
        <w:t>professional learning</w:t>
      </w:r>
      <w:r w:rsidRPr="00D30217">
        <w:t xml:space="preserve"> actions in the STEM Education and Training Strategy (</w:t>
      </w:r>
      <w:hyperlink r:id="rId12" w:history="1">
        <w:r w:rsidR="007D3E1B" w:rsidRPr="0025328D">
          <w:rPr>
            <w:rStyle w:val="Hyperlink"/>
            <w:sz w:val="18"/>
            <w:szCs w:val="18"/>
          </w:rPr>
          <w:t>Science, Technology, Engineering and Mathematics: education and training strategy - gov.scot (www.gov.scot)</w:t>
        </w:r>
      </w:hyperlink>
      <w:r w:rsidRPr="00D30217">
        <w:t>).</w:t>
      </w:r>
    </w:p>
    <w:p w14:paraId="2546982C" w14:textId="2B5C8F0C" w:rsidR="002F0BE1" w:rsidRDefault="002F0BE1" w:rsidP="002F0BE1">
      <w:r w:rsidRPr="00FC7D55">
        <w:t xml:space="preserve">The findings from previous surveys have directly influenced the framing of the Enhancing Professional Learning in STEM Grants Programme which has seen </w:t>
      </w:r>
      <w:r w:rsidR="00D9338A">
        <w:t>over</w:t>
      </w:r>
      <w:r w:rsidRPr="00FC7D55">
        <w:t xml:space="preserve"> £</w:t>
      </w:r>
      <w:r w:rsidR="00D9338A">
        <w:t>4</w:t>
      </w:r>
      <w:r w:rsidR="00BC78EB">
        <w:t>.6</w:t>
      </w:r>
      <w:r w:rsidRPr="00FC7D55">
        <w:t xml:space="preserve"> million awarded to support professional learning programmes since its inception in 2018. The</w:t>
      </w:r>
      <w:r w:rsidRPr="00D30217">
        <w:t xml:space="preserve"> ambition of the grants programme </w:t>
      </w:r>
      <w:r w:rsidR="00DD478C">
        <w:t>was</w:t>
      </w:r>
      <w:r w:rsidRPr="00D30217">
        <w:t xml:space="preserve"> to ensure that practitioners in relevant sectors, and in various geographical locations, have access to high-quality professional learning which meets their needs. The survey highlights priority areas for action and gaps that need to be addressed. The evidence provided by the surveys are also directly informing the work </w:t>
      </w:r>
      <w:r>
        <w:t xml:space="preserve">of </w:t>
      </w:r>
      <w:r w:rsidRPr="00D30217">
        <w:t xml:space="preserve">and </w:t>
      </w:r>
      <w:r>
        <w:t>the professional learning</w:t>
      </w:r>
      <w:r w:rsidRPr="00D30217">
        <w:t xml:space="preserve"> offer </w:t>
      </w:r>
      <w:r>
        <w:t>from</w:t>
      </w:r>
      <w:r w:rsidRPr="00D30217">
        <w:t xml:space="preserve"> Education Scotland’s regional teams. These teams play a key role in supporting and coordinating professional learning in STEM.</w:t>
      </w:r>
    </w:p>
    <w:p w14:paraId="2048A69B" w14:textId="77777777" w:rsidR="002F0BE1" w:rsidRPr="001429D0" w:rsidRDefault="002F0BE1" w:rsidP="002F0BE1">
      <w:r w:rsidRPr="00D30217">
        <w:t>In addition, the survey data allows Education Scotland to track progress against the following key performance indicator in the STEM Education and Training Strategy</w:t>
      </w:r>
      <w:r w:rsidRPr="001429D0">
        <w:t>:</w:t>
      </w:r>
    </w:p>
    <w:p w14:paraId="1E2C3AE3" w14:textId="77777777" w:rsidR="002F0BE1" w:rsidRPr="001429D0" w:rsidRDefault="002F0BE1" w:rsidP="002F0BE1">
      <w:pPr>
        <w:ind w:left="360"/>
        <w:rPr>
          <w:b/>
        </w:rPr>
      </w:pPr>
      <w:r w:rsidRPr="001429D0">
        <w:rPr>
          <w:b/>
        </w:rPr>
        <w:t>II. Increased practitioner confidence in STEM learning in the early years, primary years and in CLD settings and increased practitioner engagement in STEM professional learning opportunities. (Excellence)</w:t>
      </w:r>
    </w:p>
    <w:p w14:paraId="21DBE13F" w14:textId="77777777" w:rsidR="002F0BE1" w:rsidRPr="001429D0" w:rsidRDefault="002F0BE1" w:rsidP="002F0BE1">
      <w:pPr>
        <w:pStyle w:val="ListParagraph"/>
        <w:numPr>
          <w:ilvl w:val="0"/>
          <w:numId w:val="3"/>
        </w:numPr>
        <w:ind w:left="1080"/>
      </w:pPr>
      <w:r w:rsidRPr="001429D0">
        <w:t xml:space="preserve">Increase the cumulative hours of STEM professional learning accessed by early years, schools, college and CLD practitioners annually. </w:t>
      </w:r>
    </w:p>
    <w:p w14:paraId="16D7F101" w14:textId="77777777" w:rsidR="00377909" w:rsidRDefault="00377909" w:rsidP="00377909">
      <w:pPr>
        <w:pStyle w:val="Heading2"/>
      </w:pPr>
      <w:bookmarkStart w:id="15" w:name="_Toc1420590"/>
      <w:bookmarkStart w:id="16" w:name="_Toc9428874"/>
      <w:bookmarkStart w:id="17" w:name="_Hlk61514131"/>
      <w:r>
        <w:br w:type="page"/>
      </w:r>
    </w:p>
    <w:p w14:paraId="490D7779" w14:textId="65DB7FE7" w:rsidR="0070716C" w:rsidRPr="001C477B" w:rsidRDefault="00716A03" w:rsidP="001C477B">
      <w:pPr>
        <w:pStyle w:val="Heading2"/>
      </w:pPr>
      <w:bookmarkStart w:id="18" w:name="_Toc100231623"/>
      <w:r>
        <w:lastRenderedPageBreak/>
        <w:t xml:space="preserve">Detailed survey findings: </w:t>
      </w:r>
      <w:r w:rsidR="0070716C" w:rsidRPr="001C477B">
        <w:t>About you</w:t>
      </w:r>
      <w:bookmarkEnd w:id="15"/>
      <w:bookmarkEnd w:id="16"/>
      <w:bookmarkEnd w:id="18"/>
    </w:p>
    <w:p w14:paraId="256C52A7" w14:textId="6519AF26" w:rsidR="0070716C" w:rsidRPr="00303C90" w:rsidRDefault="0070716C" w:rsidP="00377909">
      <w:pPr>
        <w:pStyle w:val="Heading3"/>
        <w:rPr>
          <w:rFonts w:eastAsia="Times New Roman"/>
        </w:rPr>
      </w:pPr>
      <w:bookmarkStart w:id="19" w:name="_Toc1420591"/>
      <w:bookmarkStart w:id="20" w:name="_Hlk61514179"/>
      <w:bookmarkEnd w:id="17"/>
      <w:r>
        <w:t>N</w:t>
      </w:r>
      <w:r w:rsidRPr="00EC6409">
        <w:t xml:space="preserve">umber of </w:t>
      </w:r>
      <w:r w:rsidR="00BE7581">
        <w:t xml:space="preserve">survey </w:t>
      </w:r>
      <w:r w:rsidRPr="00EC6409">
        <w:t>responses</w:t>
      </w:r>
      <w:bookmarkEnd w:id="19"/>
    </w:p>
    <w:tbl>
      <w:tblPr>
        <w:tblStyle w:val="ESTable2"/>
        <w:tblW w:w="5000" w:type="pct"/>
        <w:tblBorders>
          <w:top w:val="single" w:sz="4" w:space="0" w:color="00ABB5"/>
          <w:left w:val="single" w:sz="4" w:space="0" w:color="00ABB5"/>
          <w:bottom w:val="single" w:sz="4" w:space="0" w:color="00ABB5"/>
          <w:right w:val="single" w:sz="4" w:space="0" w:color="00ABB5"/>
        </w:tblBorders>
        <w:tblLook w:val="0400" w:firstRow="0" w:lastRow="0" w:firstColumn="0" w:lastColumn="0" w:noHBand="0" w:noVBand="1"/>
      </w:tblPr>
      <w:tblGrid>
        <w:gridCol w:w="7792"/>
        <w:gridCol w:w="2396"/>
      </w:tblGrid>
      <w:tr w:rsidR="0070716C" w14:paraId="29CC8D6B" w14:textId="77777777" w:rsidTr="005304D4">
        <w:trPr>
          <w:cnfStyle w:val="000000100000" w:firstRow="0" w:lastRow="0" w:firstColumn="0" w:lastColumn="0" w:oddVBand="0" w:evenVBand="0" w:oddHBand="1" w:evenHBand="0" w:firstRowFirstColumn="0" w:firstRowLastColumn="0" w:lastRowFirstColumn="0" w:lastRowLastColumn="0"/>
          <w:trHeight w:val="693"/>
        </w:trPr>
        <w:tc>
          <w:tcPr>
            <w:tcW w:w="3824" w:type="pct"/>
            <w:tcBorders>
              <w:right w:val="single" w:sz="4" w:space="0" w:color="00ABB5"/>
            </w:tcBorders>
            <w:vAlign w:val="center"/>
          </w:tcPr>
          <w:bookmarkEnd w:id="20"/>
          <w:p w14:paraId="47AB9441" w14:textId="714375ED" w:rsidR="0070716C" w:rsidRPr="0048168A" w:rsidRDefault="0070716C" w:rsidP="00665943">
            <w:pPr>
              <w:pStyle w:val="TableText"/>
              <w:rPr>
                <w:rFonts w:eastAsia="Times New Roman"/>
              </w:rPr>
            </w:pPr>
            <w:r w:rsidRPr="0048168A">
              <w:t xml:space="preserve">2016/17 </w:t>
            </w:r>
            <w:r w:rsidR="00665943">
              <w:t>Annual STEM Practitioner Survey</w:t>
            </w:r>
          </w:p>
        </w:tc>
        <w:tc>
          <w:tcPr>
            <w:tcW w:w="1176" w:type="pct"/>
            <w:tcBorders>
              <w:top w:val="single" w:sz="4" w:space="0" w:color="00ABB5"/>
              <w:left w:val="single" w:sz="4" w:space="0" w:color="00ABB5"/>
              <w:bottom w:val="nil"/>
            </w:tcBorders>
            <w:vAlign w:val="center"/>
          </w:tcPr>
          <w:p w14:paraId="1C635550" w14:textId="255B39A0" w:rsidR="0070716C" w:rsidRPr="0048168A" w:rsidRDefault="0070716C" w:rsidP="00CC1EE9">
            <w:pPr>
              <w:pStyle w:val="TableText"/>
              <w:jc w:val="center"/>
              <w:rPr>
                <w:rFonts w:eastAsia="Times New Roman"/>
              </w:rPr>
            </w:pPr>
            <w:r w:rsidRPr="0048168A">
              <w:t>788 responses</w:t>
            </w:r>
          </w:p>
        </w:tc>
      </w:tr>
      <w:tr w:rsidR="0070716C" w14:paraId="3038A825" w14:textId="77777777" w:rsidTr="005304D4">
        <w:trPr>
          <w:trHeight w:val="693"/>
        </w:trPr>
        <w:tc>
          <w:tcPr>
            <w:tcW w:w="3824" w:type="pct"/>
            <w:tcBorders>
              <w:right w:val="single" w:sz="4" w:space="0" w:color="00ABB5"/>
            </w:tcBorders>
            <w:shd w:val="clear" w:color="auto" w:fill="F2F2F2" w:themeFill="background1" w:themeFillShade="F2"/>
            <w:vAlign w:val="center"/>
          </w:tcPr>
          <w:p w14:paraId="42CC5FCE" w14:textId="73AB9084" w:rsidR="00544C19" w:rsidRPr="0048168A" w:rsidRDefault="0070716C" w:rsidP="005304D4">
            <w:pPr>
              <w:pStyle w:val="TableText"/>
            </w:pPr>
            <w:r w:rsidRPr="0048168A">
              <w:t xml:space="preserve">2017/18 </w:t>
            </w:r>
            <w:r w:rsidR="00665943">
              <w:t>Annual STEM Practitioner Survey</w:t>
            </w:r>
          </w:p>
          <w:p w14:paraId="275A13EB" w14:textId="46E308FB" w:rsidR="0070716C" w:rsidRPr="0048168A" w:rsidRDefault="00BE7581" w:rsidP="005304D4">
            <w:pPr>
              <w:pStyle w:val="TableText"/>
              <w:rPr>
                <w:rFonts w:eastAsia="Times New Roman"/>
              </w:rPr>
            </w:pPr>
            <w:r w:rsidRPr="0048168A">
              <w:t>(</w:t>
            </w:r>
            <w:r w:rsidR="0014594B" w:rsidRPr="0048168A">
              <w:t xml:space="preserve">ELC, </w:t>
            </w:r>
            <w:r w:rsidR="00544C19" w:rsidRPr="0048168A">
              <w:t>primary, secondary</w:t>
            </w:r>
            <w:r w:rsidR="0014594B" w:rsidRPr="0048168A">
              <w:t xml:space="preserve"> and ASN</w:t>
            </w:r>
            <w:r w:rsidR="00544C19" w:rsidRPr="0048168A">
              <w:t xml:space="preserve"> practitioners</w:t>
            </w:r>
            <w:r w:rsidRPr="0048168A">
              <w:t>)</w:t>
            </w:r>
          </w:p>
        </w:tc>
        <w:tc>
          <w:tcPr>
            <w:tcW w:w="1176" w:type="pct"/>
            <w:tcBorders>
              <w:top w:val="nil"/>
              <w:left w:val="single" w:sz="4" w:space="0" w:color="00ABB5"/>
              <w:bottom w:val="nil"/>
            </w:tcBorders>
            <w:shd w:val="clear" w:color="auto" w:fill="F2F2F2" w:themeFill="background1" w:themeFillShade="F2"/>
            <w:vAlign w:val="center"/>
          </w:tcPr>
          <w:p w14:paraId="45BAF43D" w14:textId="2BE96D35" w:rsidR="0070716C" w:rsidRPr="0048168A" w:rsidRDefault="0070716C" w:rsidP="00CC1EE9">
            <w:pPr>
              <w:pStyle w:val="TableText"/>
              <w:jc w:val="center"/>
              <w:rPr>
                <w:rFonts w:eastAsia="Times New Roman"/>
              </w:rPr>
            </w:pPr>
            <w:r w:rsidRPr="0048168A">
              <w:t>876 responses</w:t>
            </w:r>
          </w:p>
        </w:tc>
      </w:tr>
      <w:tr w:rsidR="0070716C" w14:paraId="3F9070F6" w14:textId="77777777" w:rsidTr="005304D4">
        <w:trPr>
          <w:cnfStyle w:val="000000100000" w:firstRow="0" w:lastRow="0" w:firstColumn="0" w:lastColumn="0" w:oddVBand="0" w:evenVBand="0" w:oddHBand="1" w:evenHBand="0" w:firstRowFirstColumn="0" w:firstRowLastColumn="0" w:lastRowFirstColumn="0" w:lastRowLastColumn="0"/>
          <w:trHeight w:val="693"/>
        </w:trPr>
        <w:tc>
          <w:tcPr>
            <w:tcW w:w="3824" w:type="pct"/>
            <w:tcBorders>
              <w:right w:val="single" w:sz="4" w:space="0" w:color="00ABB5"/>
            </w:tcBorders>
            <w:vAlign w:val="center"/>
          </w:tcPr>
          <w:p w14:paraId="3CC9983C" w14:textId="20C7615F" w:rsidR="0070716C" w:rsidRPr="0048168A" w:rsidRDefault="00BE7581" w:rsidP="005304D4">
            <w:pPr>
              <w:pStyle w:val="TableText"/>
            </w:pPr>
            <w:r w:rsidRPr="0048168A">
              <w:t xml:space="preserve">2018/19 </w:t>
            </w:r>
            <w:r w:rsidR="00665943">
              <w:t>Annual STEM Practitioner Survey</w:t>
            </w:r>
          </w:p>
          <w:p w14:paraId="3F23C9C6" w14:textId="1CE1FD95" w:rsidR="00544C19" w:rsidRPr="0048168A" w:rsidRDefault="00544C19" w:rsidP="005304D4">
            <w:pPr>
              <w:pStyle w:val="TableText"/>
            </w:pPr>
            <w:r w:rsidRPr="0048168A">
              <w:t>(ELC, primary, secondary and ASN practitioners)</w:t>
            </w:r>
          </w:p>
        </w:tc>
        <w:tc>
          <w:tcPr>
            <w:tcW w:w="1176" w:type="pct"/>
            <w:tcBorders>
              <w:top w:val="nil"/>
              <w:left w:val="single" w:sz="4" w:space="0" w:color="00ABB5"/>
              <w:bottom w:val="nil"/>
            </w:tcBorders>
            <w:vAlign w:val="center"/>
          </w:tcPr>
          <w:p w14:paraId="5B008F90" w14:textId="541667C5" w:rsidR="0070716C" w:rsidRPr="0048168A" w:rsidRDefault="0070716C" w:rsidP="00CC1EE9">
            <w:pPr>
              <w:pStyle w:val="TableText"/>
              <w:jc w:val="center"/>
            </w:pPr>
            <w:r w:rsidRPr="0048168A">
              <w:t>1187 responses</w:t>
            </w:r>
          </w:p>
        </w:tc>
      </w:tr>
      <w:tr w:rsidR="00BE7581" w14:paraId="21D442AA" w14:textId="77777777" w:rsidTr="005304D4">
        <w:trPr>
          <w:trHeight w:val="693"/>
        </w:trPr>
        <w:tc>
          <w:tcPr>
            <w:tcW w:w="3824" w:type="pct"/>
            <w:tcBorders>
              <w:right w:val="single" w:sz="4" w:space="0" w:color="00ABB5"/>
            </w:tcBorders>
            <w:shd w:val="clear" w:color="auto" w:fill="F2F2F2" w:themeFill="background1" w:themeFillShade="F2"/>
            <w:vAlign w:val="center"/>
          </w:tcPr>
          <w:p w14:paraId="79A2E7EA" w14:textId="0DBECB51" w:rsidR="00BE7581" w:rsidRPr="0048168A" w:rsidRDefault="00BE7581" w:rsidP="005304D4">
            <w:pPr>
              <w:pStyle w:val="TableText"/>
            </w:pPr>
            <w:r w:rsidRPr="0048168A">
              <w:t xml:space="preserve">2019/20 </w:t>
            </w:r>
            <w:r w:rsidR="00665943">
              <w:t>Annual STEM Practitioner Survey</w:t>
            </w:r>
          </w:p>
          <w:p w14:paraId="4C5B8CEC" w14:textId="79A80666" w:rsidR="00544C19" w:rsidRPr="0048168A" w:rsidRDefault="00544C19" w:rsidP="005304D4">
            <w:pPr>
              <w:pStyle w:val="TableText"/>
            </w:pPr>
            <w:r w:rsidRPr="0048168A">
              <w:t>(ELC, primary, secondary and ASN practitioners)</w:t>
            </w:r>
          </w:p>
        </w:tc>
        <w:tc>
          <w:tcPr>
            <w:tcW w:w="1176" w:type="pct"/>
            <w:tcBorders>
              <w:top w:val="nil"/>
              <w:left w:val="single" w:sz="4" w:space="0" w:color="00ABB5"/>
              <w:bottom w:val="nil"/>
            </w:tcBorders>
            <w:shd w:val="clear" w:color="auto" w:fill="F2F2F2" w:themeFill="background1" w:themeFillShade="F2"/>
            <w:vAlign w:val="center"/>
          </w:tcPr>
          <w:p w14:paraId="6F3A1213" w14:textId="37B7873E" w:rsidR="00BE7581" w:rsidRPr="0048168A" w:rsidRDefault="00BE7581" w:rsidP="00CC1EE9">
            <w:pPr>
              <w:pStyle w:val="TableText"/>
              <w:jc w:val="center"/>
            </w:pPr>
            <w:r w:rsidRPr="0048168A">
              <w:t>Survey not issued</w:t>
            </w:r>
          </w:p>
        </w:tc>
      </w:tr>
      <w:tr w:rsidR="00BE7581" w14:paraId="00795C9B" w14:textId="77777777" w:rsidTr="00BC78EB">
        <w:trPr>
          <w:cnfStyle w:val="000000100000" w:firstRow="0" w:lastRow="0" w:firstColumn="0" w:lastColumn="0" w:oddVBand="0" w:evenVBand="0" w:oddHBand="1" w:evenHBand="0" w:firstRowFirstColumn="0" w:firstRowLastColumn="0" w:lastRowFirstColumn="0" w:lastRowLastColumn="0"/>
          <w:trHeight w:val="693"/>
        </w:trPr>
        <w:tc>
          <w:tcPr>
            <w:tcW w:w="3824" w:type="pct"/>
            <w:tcBorders>
              <w:right w:val="single" w:sz="4" w:space="0" w:color="00ABB5"/>
            </w:tcBorders>
            <w:vAlign w:val="center"/>
          </w:tcPr>
          <w:p w14:paraId="31B81510" w14:textId="4A202016" w:rsidR="00BE7581" w:rsidRPr="0048168A" w:rsidRDefault="00BE7581" w:rsidP="005304D4">
            <w:pPr>
              <w:pStyle w:val="TableText"/>
            </w:pPr>
            <w:r w:rsidRPr="0048168A">
              <w:t xml:space="preserve">2020/21 </w:t>
            </w:r>
            <w:r w:rsidR="00665943">
              <w:t>Annual STEM Practitioner Survey</w:t>
            </w:r>
          </w:p>
          <w:p w14:paraId="47C91734" w14:textId="7E0CCDD7" w:rsidR="00544C19" w:rsidRPr="0048168A" w:rsidRDefault="00544C19" w:rsidP="005304D4">
            <w:pPr>
              <w:pStyle w:val="TableText"/>
            </w:pPr>
            <w:r w:rsidRPr="0048168A">
              <w:t>(ELC, primary, secondary and ASN practitioners)</w:t>
            </w:r>
          </w:p>
        </w:tc>
        <w:tc>
          <w:tcPr>
            <w:tcW w:w="1176" w:type="pct"/>
            <w:tcBorders>
              <w:top w:val="nil"/>
              <w:left w:val="single" w:sz="4" w:space="0" w:color="00ABB5"/>
              <w:bottom w:val="nil"/>
            </w:tcBorders>
            <w:vAlign w:val="center"/>
          </w:tcPr>
          <w:p w14:paraId="088C111E" w14:textId="5FFE86E1" w:rsidR="00BE7581" w:rsidRPr="0048168A" w:rsidRDefault="00BE7581" w:rsidP="00CC1EE9">
            <w:pPr>
              <w:pStyle w:val="TableText"/>
              <w:jc w:val="center"/>
            </w:pPr>
            <w:r w:rsidRPr="0048168A">
              <w:t>312 responses</w:t>
            </w:r>
          </w:p>
        </w:tc>
      </w:tr>
      <w:tr w:rsidR="00C47FAA" w14:paraId="5CCE8B58" w14:textId="77777777" w:rsidTr="00BC78EB">
        <w:trPr>
          <w:trHeight w:val="693"/>
        </w:trPr>
        <w:tc>
          <w:tcPr>
            <w:tcW w:w="3824" w:type="pct"/>
            <w:tcBorders>
              <w:right w:val="single" w:sz="4" w:space="0" w:color="00ABB5"/>
            </w:tcBorders>
            <w:vAlign w:val="center"/>
          </w:tcPr>
          <w:p w14:paraId="61A751A8" w14:textId="41BA2030" w:rsidR="00C47FAA" w:rsidRPr="0048168A" w:rsidRDefault="00C47FAA" w:rsidP="00C47FAA">
            <w:pPr>
              <w:pStyle w:val="TableText"/>
            </w:pPr>
            <w:r w:rsidRPr="0048168A">
              <w:t>202</w:t>
            </w:r>
            <w:r>
              <w:t>1</w:t>
            </w:r>
            <w:r w:rsidRPr="0048168A">
              <w:t>/2</w:t>
            </w:r>
            <w:r>
              <w:t>2</w:t>
            </w:r>
            <w:r w:rsidRPr="0048168A">
              <w:t xml:space="preserve"> </w:t>
            </w:r>
            <w:r>
              <w:t>Annual STEM Practitioner Survey</w:t>
            </w:r>
          </w:p>
          <w:p w14:paraId="0A6ECE26" w14:textId="6AF48EB1" w:rsidR="00C47FAA" w:rsidRPr="0048168A" w:rsidRDefault="00C47FAA" w:rsidP="00C47FAA">
            <w:pPr>
              <w:pStyle w:val="TableText"/>
            </w:pPr>
            <w:r w:rsidRPr="0048168A">
              <w:t>(ELC, primary, secondary and ASN practitioners)</w:t>
            </w:r>
          </w:p>
        </w:tc>
        <w:tc>
          <w:tcPr>
            <w:tcW w:w="1176" w:type="pct"/>
            <w:tcBorders>
              <w:top w:val="nil"/>
              <w:left w:val="single" w:sz="4" w:space="0" w:color="00ABB5"/>
              <w:bottom w:val="nil"/>
            </w:tcBorders>
            <w:vAlign w:val="center"/>
          </w:tcPr>
          <w:p w14:paraId="57E73AFB" w14:textId="411D1A21" w:rsidR="00C47FAA" w:rsidRPr="000A3A5D" w:rsidRDefault="00C47FAA" w:rsidP="00CC1EE9">
            <w:pPr>
              <w:pStyle w:val="TableText"/>
              <w:jc w:val="center"/>
            </w:pPr>
            <w:r w:rsidRPr="00083941">
              <w:t>Survey not issued</w:t>
            </w:r>
          </w:p>
        </w:tc>
      </w:tr>
      <w:tr w:rsidR="00BC78EB" w14:paraId="611D7048" w14:textId="77777777" w:rsidTr="005304D4">
        <w:trPr>
          <w:cnfStyle w:val="000000100000" w:firstRow="0" w:lastRow="0" w:firstColumn="0" w:lastColumn="0" w:oddVBand="0" w:evenVBand="0" w:oddHBand="1" w:evenHBand="0" w:firstRowFirstColumn="0" w:firstRowLastColumn="0" w:lastRowFirstColumn="0" w:lastRowLastColumn="0"/>
          <w:trHeight w:val="693"/>
        </w:trPr>
        <w:tc>
          <w:tcPr>
            <w:tcW w:w="3824" w:type="pct"/>
            <w:tcBorders>
              <w:right w:val="single" w:sz="4" w:space="0" w:color="00ABB5"/>
            </w:tcBorders>
            <w:vAlign w:val="center"/>
          </w:tcPr>
          <w:p w14:paraId="5F1088D2" w14:textId="6F38EEFC" w:rsidR="00BC78EB" w:rsidRPr="0048168A" w:rsidRDefault="00BC78EB" w:rsidP="00BC78EB">
            <w:pPr>
              <w:pStyle w:val="TableText"/>
            </w:pPr>
            <w:r w:rsidRPr="0048168A">
              <w:t>20</w:t>
            </w:r>
            <w:r>
              <w:t>22</w:t>
            </w:r>
            <w:r w:rsidRPr="0048168A">
              <w:t>/2</w:t>
            </w:r>
            <w:r>
              <w:t>3</w:t>
            </w:r>
            <w:r w:rsidRPr="0048168A">
              <w:t xml:space="preserve"> </w:t>
            </w:r>
            <w:r>
              <w:t>Annual STEM Practitioner Survey</w:t>
            </w:r>
          </w:p>
          <w:p w14:paraId="14096A66" w14:textId="185DBE8D" w:rsidR="00BC78EB" w:rsidRPr="0048168A" w:rsidRDefault="00BC78EB" w:rsidP="00BC78EB">
            <w:pPr>
              <w:pStyle w:val="TableText"/>
            </w:pPr>
            <w:r w:rsidRPr="0048168A">
              <w:t>(ELC, primary, secondary and ASN practitioners)</w:t>
            </w:r>
          </w:p>
        </w:tc>
        <w:tc>
          <w:tcPr>
            <w:tcW w:w="1176" w:type="pct"/>
            <w:tcBorders>
              <w:top w:val="nil"/>
              <w:left w:val="single" w:sz="4" w:space="0" w:color="00ABB5"/>
              <w:bottom w:val="single" w:sz="4" w:space="0" w:color="00ABB5"/>
            </w:tcBorders>
            <w:vAlign w:val="center"/>
          </w:tcPr>
          <w:p w14:paraId="484383A0" w14:textId="475A5817" w:rsidR="00BC78EB" w:rsidRPr="0048168A" w:rsidRDefault="00BC78EB" w:rsidP="00CC1EE9">
            <w:pPr>
              <w:pStyle w:val="TableText"/>
              <w:jc w:val="center"/>
            </w:pPr>
            <w:r>
              <w:t>395</w:t>
            </w:r>
            <w:r w:rsidRPr="0048168A">
              <w:t xml:space="preserve"> responses</w:t>
            </w:r>
          </w:p>
        </w:tc>
      </w:tr>
    </w:tbl>
    <w:p w14:paraId="0E4F2A79" w14:textId="2C704FF9" w:rsidR="00FB42A6" w:rsidRDefault="00FB42A6" w:rsidP="006C0BB4">
      <w:pPr>
        <w:pStyle w:val="Figureandtable"/>
      </w:pPr>
      <w:bookmarkStart w:id="21" w:name="_Toc101726172"/>
      <w:bookmarkStart w:id="22" w:name="_Toc9428925"/>
      <w:r w:rsidRPr="006C0BB4">
        <w:rPr>
          <w:b/>
          <w:bCs/>
        </w:rPr>
        <w:t xml:space="preserve">Table </w:t>
      </w:r>
      <w:r w:rsidR="00140585">
        <w:rPr>
          <w:b/>
          <w:bCs/>
          <w:noProof/>
        </w:rPr>
        <w:t>1</w:t>
      </w:r>
      <w:r w:rsidR="006C0BB4">
        <w:rPr>
          <w:b/>
          <w:bCs/>
        </w:rPr>
        <w:t>.</w:t>
      </w:r>
      <w:r w:rsidRPr="006C0BB4">
        <w:t xml:space="preserve"> Number of responses to</w:t>
      </w:r>
      <w:r w:rsidR="00DA1899">
        <w:t xml:space="preserve"> the</w:t>
      </w:r>
      <w:r w:rsidRPr="006C0BB4">
        <w:t xml:space="preserve"> STEM </w:t>
      </w:r>
      <w:r w:rsidR="00665943">
        <w:t>p</w:t>
      </w:r>
      <w:r w:rsidRPr="006C0BB4">
        <w:t xml:space="preserve">ractitioner </w:t>
      </w:r>
      <w:r w:rsidR="00665943">
        <w:t>s</w:t>
      </w:r>
      <w:r w:rsidRPr="006C0BB4">
        <w:t>urveys</w:t>
      </w:r>
      <w:bookmarkEnd w:id="21"/>
      <w:r>
        <w:t xml:space="preserve"> </w:t>
      </w:r>
    </w:p>
    <w:p w14:paraId="43555F78" w14:textId="048BDF2C" w:rsidR="00BE7581" w:rsidRDefault="00BE7581" w:rsidP="008A0F42">
      <w:pPr>
        <w:pStyle w:val="Note"/>
      </w:pPr>
      <w:r w:rsidRPr="00A120DA">
        <w:rPr>
          <w:i/>
        </w:rPr>
        <w:t>Note.</w:t>
      </w:r>
      <w:r w:rsidRPr="00A120DA">
        <w:t xml:space="preserve"> Of the 3</w:t>
      </w:r>
      <w:r w:rsidR="00BC78EB">
        <w:t>95</w:t>
      </w:r>
      <w:r w:rsidRPr="00A120DA">
        <w:t xml:space="preserve"> responses to the 202</w:t>
      </w:r>
      <w:r w:rsidR="00BC78EB">
        <w:t>2</w:t>
      </w:r>
      <w:r w:rsidRPr="00A120DA">
        <w:t>/2</w:t>
      </w:r>
      <w:r w:rsidR="00BC78EB">
        <w:t>3</w:t>
      </w:r>
      <w:r w:rsidRPr="00A120DA">
        <w:t xml:space="preserve"> survey</w:t>
      </w:r>
      <w:r w:rsidR="007D3E1B">
        <w:t xml:space="preserve"> </w:t>
      </w:r>
      <w:r w:rsidR="005304D4">
        <w:t xml:space="preserve">only </w:t>
      </w:r>
      <w:r w:rsidR="00BC78EB">
        <w:t>38</w:t>
      </w:r>
      <w:r w:rsidR="00D3484D">
        <w:t>4</w:t>
      </w:r>
      <w:r w:rsidRPr="00A120DA">
        <w:t xml:space="preserve"> respondents gave permission for their data to be used in this report. Therefore the totals in the following tables and figures </w:t>
      </w:r>
      <w:r w:rsidR="007D3E1B">
        <w:t xml:space="preserve">in this report </w:t>
      </w:r>
      <w:r w:rsidRPr="00A120DA">
        <w:t>will sum to 3</w:t>
      </w:r>
      <w:r w:rsidR="00BC78EB">
        <w:t>8</w:t>
      </w:r>
      <w:r w:rsidR="00D3484D">
        <w:t>4</w:t>
      </w:r>
      <w:r w:rsidR="007D3E1B">
        <w:t xml:space="preserve"> unless otherwise stated.</w:t>
      </w:r>
    </w:p>
    <w:bookmarkEnd w:id="22"/>
    <w:p w14:paraId="3273A9E9" w14:textId="6CE5FCB4" w:rsidR="0070716C" w:rsidRPr="00691ABE" w:rsidRDefault="00FB5802" w:rsidP="002B04F5">
      <w:pPr>
        <w:jc w:val="center"/>
      </w:pPr>
      <w:r w:rsidRPr="00FB5802">
        <w:rPr>
          <w:noProof/>
        </w:rPr>
        <w:drawing>
          <wp:inline distT="0" distB="0" distL="0" distR="0" wp14:anchorId="4E1C654C" wp14:editId="4CF9DBA1">
            <wp:extent cx="5532028" cy="3319325"/>
            <wp:effectExtent l="0" t="0" r="0" b="0"/>
            <wp:docPr id="103435586" name="Picture 1" descr="A colorful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35586" name="Picture 1" descr="A colorful circle with white text&#10;&#10;Description automatically generated"/>
                    <pic:cNvPicPr/>
                  </pic:nvPicPr>
                  <pic:blipFill>
                    <a:blip r:embed="rId13"/>
                    <a:stretch>
                      <a:fillRect/>
                    </a:stretch>
                  </pic:blipFill>
                  <pic:spPr>
                    <a:xfrm>
                      <a:off x="0" y="0"/>
                      <a:ext cx="5558144" cy="3334995"/>
                    </a:xfrm>
                    <a:prstGeom prst="rect">
                      <a:avLst/>
                    </a:prstGeom>
                  </pic:spPr>
                </pic:pic>
              </a:graphicData>
            </a:graphic>
          </wp:inline>
        </w:drawing>
      </w:r>
      <w:r w:rsidR="00560BC6" w:rsidRPr="00560BC6">
        <w:rPr>
          <w:noProof/>
        </w:rPr>
        <w:t xml:space="preserve"> </w:t>
      </w:r>
    </w:p>
    <w:p w14:paraId="7BA066E8" w14:textId="546433FA" w:rsidR="0070716C" w:rsidRDefault="0070716C" w:rsidP="00A120DA">
      <w:pPr>
        <w:pStyle w:val="Figureandtable"/>
      </w:pPr>
      <w:bookmarkStart w:id="23" w:name="_Toc101726181"/>
      <w:r w:rsidRPr="00A120DA">
        <w:rPr>
          <w:b/>
          <w:bCs/>
        </w:rPr>
        <w:t xml:space="preserve">Figure </w:t>
      </w:r>
      <w:r w:rsidR="00AA7C97">
        <w:rPr>
          <w:b/>
          <w:bCs/>
          <w:noProof/>
        </w:rPr>
        <w:t>1</w:t>
      </w:r>
      <w:r w:rsidR="00A120DA" w:rsidRPr="00A120DA">
        <w:rPr>
          <w:b/>
          <w:bCs/>
        </w:rPr>
        <w:t>.</w:t>
      </w:r>
      <w:r w:rsidRPr="00D1756D">
        <w:t xml:space="preserve"> Number of responses by </w:t>
      </w:r>
      <w:r w:rsidR="001231AB">
        <w:t xml:space="preserve">sector </w:t>
      </w:r>
      <w:r w:rsidR="000B519B">
        <w:t xml:space="preserve">to </w:t>
      </w:r>
      <w:r w:rsidR="001C477B">
        <w:t xml:space="preserve">the </w:t>
      </w:r>
      <w:r w:rsidR="00FA49E4">
        <w:t>202</w:t>
      </w:r>
      <w:r w:rsidR="00BC78EB">
        <w:t>2</w:t>
      </w:r>
      <w:r w:rsidR="00FA49E4">
        <w:t>/2</w:t>
      </w:r>
      <w:r w:rsidR="00BC78EB">
        <w:t>3</w:t>
      </w:r>
      <w:r w:rsidR="00FA49E4">
        <w:t xml:space="preserve"> s</w:t>
      </w:r>
      <w:r w:rsidR="00F0104F" w:rsidRPr="006C0BB4">
        <w:t>urvey</w:t>
      </w:r>
      <w:bookmarkEnd w:id="23"/>
      <w:r w:rsidR="00291BF2">
        <w:t xml:space="preserve"> (n=</w:t>
      </w:r>
      <w:r w:rsidR="00A779F7">
        <w:t>3</w:t>
      </w:r>
      <w:r w:rsidR="00291BF2">
        <w:t>84)</w:t>
      </w:r>
    </w:p>
    <w:p w14:paraId="5DB3FD7C" w14:textId="77777777" w:rsidR="00A120DA" w:rsidRPr="00D1756D" w:rsidRDefault="00A120DA" w:rsidP="00A120DA">
      <w:pPr>
        <w:pStyle w:val="Figureandtable"/>
      </w:pPr>
    </w:p>
    <w:p w14:paraId="068BEEBA" w14:textId="07C10B95" w:rsidR="00A120DA" w:rsidRDefault="00A120DA"/>
    <w:tbl>
      <w:tblPr>
        <w:tblStyle w:val="ESTable2"/>
        <w:tblW w:w="5000" w:type="pct"/>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A0" w:firstRow="1" w:lastRow="0" w:firstColumn="1" w:lastColumn="0" w:noHBand="0" w:noVBand="1"/>
      </w:tblPr>
      <w:tblGrid>
        <w:gridCol w:w="1419"/>
        <w:gridCol w:w="1252"/>
        <w:gridCol w:w="1254"/>
        <w:gridCol w:w="1253"/>
        <w:gridCol w:w="1253"/>
        <w:gridCol w:w="1255"/>
        <w:gridCol w:w="1251"/>
        <w:gridCol w:w="1251"/>
      </w:tblGrid>
      <w:tr w:rsidR="000A3A5D" w:rsidRPr="00BE7581" w14:paraId="2127426E" w14:textId="5328F327" w:rsidTr="000A3A5D">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696" w:type="pct"/>
          </w:tcPr>
          <w:p w14:paraId="3A6AA082" w14:textId="3630BB3D" w:rsidR="000A3A5D" w:rsidRPr="00FF57E3" w:rsidRDefault="000A3A5D" w:rsidP="00FF57E3">
            <w:pPr>
              <w:pStyle w:val="TableText"/>
              <w:rPr>
                <w:bCs/>
                <w:color w:val="FFFFFF" w:themeColor="background1"/>
              </w:rPr>
            </w:pPr>
            <w:r w:rsidRPr="00FF57E3">
              <w:rPr>
                <w:color w:val="FFFFFF" w:themeColor="background1"/>
              </w:rPr>
              <w:t>Sector</w:t>
            </w:r>
          </w:p>
        </w:tc>
        <w:tc>
          <w:tcPr>
            <w:tcW w:w="614" w:type="pct"/>
          </w:tcPr>
          <w:p w14:paraId="279C6F26" w14:textId="57839AC8" w:rsidR="000A3A5D" w:rsidRPr="00FF57E3" w:rsidRDefault="000A3A5D" w:rsidP="007C1EEA">
            <w:pPr>
              <w:pStyle w:val="TableText"/>
              <w:jc w:val="center"/>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F57E3">
              <w:rPr>
                <w:color w:val="FFFFFF" w:themeColor="background1"/>
              </w:rPr>
              <w:t>2016/17</w:t>
            </w:r>
          </w:p>
        </w:tc>
        <w:tc>
          <w:tcPr>
            <w:tcW w:w="615" w:type="pct"/>
          </w:tcPr>
          <w:p w14:paraId="3760C911" w14:textId="69A33D00" w:rsidR="000A3A5D" w:rsidRPr="00FF57E3" w:rsidRDefault="000A3A5D" w:rsidP="007C1EEA">
            <w:pPr>
              <w:pStyle w:val="TableText"/>
              <w:jc w:val="center"/>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F57E3">
              <w:rPr>
                <w:color w:val="FFFFFF" w:themeColor="background1"/>
              </w:rPr>
              <w:t>2017/18</w:t>
            </w:r>
          </w:p>
        </w:tc>
        <w:tc>
          <w:tcPr>
            <w:tcW w:w="615" w:type="pct"/>
          </w:tcPr>
          <w:p w14:paraId="170E56DD" w14:textId="344D1693" w:rsidR="000A3A5D" w:rsidRPr="00FF57E3" w:rsidRDefault="000A3A5D" w:rsidP="007C1EEA">
            <w:pPr>
              <w:pStyle w:val="TableText"/>
              <w:jc w:val="center"/>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F57E3">
              <w:rPr>
                <w:color w:val="FFFFFF" w:themeColor="background1"/>
              </w:rPr>
              <w:t>2018/19</w:t>
            </w:r>
          </w:p>
        </w:tc>
        <w:tc>
          <w:tcPr>
            <w:tcW w:w="615" w:type="pct"/>
          </w:tcPr>
          <w:p w14:paraId="58EDE31E" w14:textId="354B0660" w:rsidR="000A3A5D" w:rsidRPr="00FF57E3" w:rsidRDefault="000A3A5D" w:rsidP="007C1EEA">
            <w:pPr>
              <w:pStyle w:val="TableText"/>
              <w:jc w:val="center"/>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F57E3">
              <w:rPr>
                <w:color w:val="FFFFFF" w:themeColor="background1"/>
              </w:rPr>
              <w:t>2019/20</w:t>
            </w:r>
          </w:p>
        </w:tc>
        <w:tc>
          <w:tcPr>
            <w:tcW w:w="616" w:type="pct"/>
          </w:tcPr>
          <w:p w14:paraId="43E5018D" w14:textId="4F3DC681" w:rsidR="000A3A5D" w:rsidRPr="00FF57E3" w:rsidRDefault="000A3A5D" w:rsidP="007C1EEA">
            <w:pPr>
              <w:pStyle w:val="TableText"/>
              <w:jc w:val="center"/>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F57E3">
              <w:rPr>
                <w:color w:val="FFFFFF" w:themeColor="background1"/>
              </w:rPr>
              <w:t>2020/21</w:t>
            </w:r>
          </w:p>
        </w:tc>
        <w:tc>
          <w:tcPr>
            <w:tcW w:w="614" w:type="pct"/>
          </w:tcPr>
          <w:p w14:paraId="396754B4" w14:textId="19AFB67F" w:rsidR="000A3A5D" w:rsidRDefault="000A3A5D" w:rsidP="007C1EEA">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2021/22</w:t>
            </w:r>
          </w:p>
        </w:tc>
        <w:tc>
          <w:tcPr>
            <w:tcW w:w="614" w:type="pct"/>
          </w:tcPr>
          <w:p w14:paraId="6504F63C" w14:textId="3AE68ACB" w:rsidR="000A3A5D" w:rsidRPr="00FF57E3" w:rsidRDefault="000A3A5D" w:rsidP="007C1EEA">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2022/23</w:t>
            </w:r>
          </w:p>
        </w:tc>
      </w:tr>
      <w:tr w:rsidR="000A3A5D" w:rsidRPr="00BE7581" w14:paraId="35CC5A79" w14:textId="0A673830" w:rsidTr="000A3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6" w:type="pct"/>
            <w:shd w:val="clear" w:color="auto" w:fill="00ABB5"/>
          </w:tcPr>
          <w:p w14:paraId="7A2C2C22" w14:textId="6CA33CEF" w:rsidR="000A3A5D" w:rsidRPr="007C1EEA" w:rsidRDefault="000A3A5D" w:rsidP="000A3A5D">
            <w:pPr>
              <w:pStyle w:val="TableText"/>
              <w:rPr>
                <w:b w:val="0"/>
                <w:bCs/>
                <w:color w:val="FFFFFF" w:themeColor="background1"/>
              </w:rPr>
            </w:pPr>
            <w:r w:rsidRPr="007C1EEA">
              <w:rPr>
                <w:b w:val="0"/>
                <w:color w:val="FFFFFF" w:themeColor="background1"/>
              </w:rPr>
              <w:t>ASN</w:t>
            </w:r>
          </w:p>
        </w:tc>
        <w:tc>
          <w:tcPr>
            <w:tcW w:w="614" w:type="pct"/>
            <w:vAlign w:val="center"/>
          </w:tcPr>
          <w:p w14:paraId="0BA5FAB5" w14:textId="646575D7"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1.1% (9)</w:t>
            </w:r>
          </w:p>
        </w:tc>
        <w:tc>
          <w:tcPr>
            <w:tcW w:w="615" w:type="pct"/>
            <w:vAlign w:val="center"/>
          </w:tcPr>
          <w:p w14:paraId="798FAA06" w14:textId="6346031A"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1.7% (15)</w:t>
            </w:r>
          </w:p>
        </w:tc>
        <w:tc>
          <w:tcPr>
            <w:tcW w:w="615" w:type="pct"/>
            <w:vAlign w:val="center"/>
          </w:tcPr>
          <w:p w14:paraId="177A91D5" w14:textId="339512FA"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5.1% (61)</w:t>
            </w:r>
          </w:p>
        </w:tc>
        <w:tc>
          <w:tcPr>
            <w:tcW w:w="615" w:type="pct"/>
            <w:vAlign w:val="center"/>
          </w:tcPr>
          <w:p w14:paraId="5FCC4EA4" w14:textId="45538FA9"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w:t>
            </w:r>
          </w:p>
        </w:tc>
        <w:tc>
          <w:tcPr>
            <w:tcW w:w="616" w:type="pct"/>
            <w:vAlign w:val="center"/>
          </w:tcPr>
          <w:p w14:paraId="7DAD3F3F" w14:textId="14AE70C8"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4.2% (13)</w:t>
            </w:r>
          </w:p>
        </w:tc>
        <w:tc>
          <w:tcPr>
            <w:tcW w:w="614" w:type="pct"/>
            <w:vAlign w:val="center"/>
          </w:tcPr>
          <w:p w14:paraId="69186333" w14:textId="55D1D8AC" w:rsidR="000A3A5D"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w:t>
            </w:r>
          </w:p>
        </w:tc>
        <w:tc>
          <w:tcPr>
            <w:tcW w:w="614" w:type="pct"/>
            <w:vAlign w:val="center"/>
          </w:tcPr>
          <w:p w14:paraId="34E33B7E" w14:textId="4C2957C1"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t>5.5% (21)</w:t>
            </w:r>
          </w:p>
        </w:tc>
      </w:tr>
      <w:tr w:rsidR="000A3A5D" w:rsidRPr="00BE7581" w14:paraId="093E4280" w14:textId="0C6E1124" w:rsidTr="000A3A5D">
        <w:trPr>
          <w:trHeight w:val="397"/>
        </w:trPr>
        <w:tc>
          <w:tcPr>
            <w:cnfStyle w:val="001000000000" w:firstRow="0" w:lastRow="0" w:firstColumn="1" w:lastColumn="0" w:oddVBand="0" w:evenVBand="0" w:oddHBand="0" w:evenHBand="0" w:firstRowFirstColumn="0" w:firstRowLastColumn="0" w:lastRowFirstColumn="0" w:lastRowLastColumn="0"/>
            <w:tcW w:w="696" w:type="pct"/>
            <w:shd w:val="clear" w:color="auto" w:fill="00ABB5"/>
          </w:tcPr>
          <w:p w14:paraId="7BB79C42" w14:textId="08E6206F" w:rsidR="000A3A5D" w:rsidRPr="007C1EEA" w:rsidRDefault="000A3A5D" w:rsidP="000A3A5D">
            <w:pPr>
              <w:pStyle w:val="TableText"/>
              <w:rPr>
                <w:b w:val="0"/>
                <w:bCs/>
                <w:color w:val="FFFFFF" w:themeColor="background1"/>
              </w:rPr>
            </w:pPr>
            <w:r w:rsidRPr="007C1EEA">
              <w:rPr>
                <w:b w:val="0"/>
                <w:color w:val="FFFFFF" w:themeColor="background1"/>
              </w:rPr>
              <w:t>ELC</w:t>
            </w:r>
          </w:p>
        </w:tc>
        <w:tc>
          <w:tcPr>
            <w:tcW w:w="614" w:type="pct"/>
            <w:vAlign w:val="center"/>
          </w:tcPr>
          <w:p w14:paraId="4DF29B0B" w14:textId="73744BDE"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3.5% (28)</w:t>
            </w:r>
          </w:p>
        </w:tc>
        <w:tc>
          <w:tcPr>
            <w:tcW w:w="615" w:type="pct"/>
            <w:vAlign w:val="center"/>
          </w:tcPr>
          <w:p w14:paraId="6F32D3A1" w14:textId="1914C550"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16.6% (145)</w:t>
            </w:r>
          </w:p>
        </w:tc>
        <w:tc>
          <w:tcPr>
            <w:tcW w:w="615" w:type="pct"/>
            <w:vAlign w:val="center"/>
          </w:tcPr>
          <w:p w14:paraId="0BEDB124" w14:textId="2998C0CF"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17.4% (206)</w:t>
            </w:r>
          </w:p>
        </w:tc>
        <w:tc>
          <w:tcPr>
            <w:tcW w:w="615" w:type="pct"/>
            <w:vAlign w:val="center"/>
          </w:tcPr>
          <w:p w14:paraId="5948624B" w14:textId="471A8879"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w:t>
            </w:r>
          </w:p>
        </w:tc>
        <w:tc>
          <w:tcPr>
            <w:tcW w:w="616" w:type="pct"/>
            <w:vAlign w:val="center"/>
          </w:tcPr>
          <w:p w14:paraId="5B6313AE" w14:textId="16B94AA9"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32.9% (102)</w:t>
            </w:r>
          </w:p>
        </w:tc>
        <w:tc>
          <w:tcPr>
            <w:tcW w:w="614" w:type="pct"/>
            <w:vAlign w:val="center"/>
          </w:tcPr>
          <w:p w14:paraId="5FD9392C" w14:textId="6E722B6D" w:rsidR="000A3A5D"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w:t>
            </w:r>
          </w:p>
        </w:tc>
        <w:tc>
          <w:tcPr>
            <w:tcW w:w="614" w:type="pct"/>
            <w:vAlign w:val="center"/>
          </w:tcPr>
          <w:p w14:paraId="759446AD" w14:textId="67A27E6E"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t>25.0% (96)</w:t>
            </w:r>
          </w:p>
        </w:tc>
      </w:tr>
      <w:tr w:rsidR="000A3A5D" w:rsidRPr="00BE7581" w14:paraId="5B80DB70" w14:textId="54684851" w:rsidTr="000A3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6" w:type="pct"/>
            <w:shd w:val="clear" w:color="auto" w:fill="00ABB5"/>
          </w:tcPr>
          <w:p w14:paraId="3489F0CF" w14:textId="77777777" w:rsidR="000A3A5D" w:rsidRPr="007C1EEA" w:rsidRDefault="000A3A5D" w:rsidP="000A3A5D">
            <w:pPr>
              <w:pStyle w:val="TableText"/>
              <w:rPr>
                <w:b w:val="0"/>
                <w:bCs/>
                <w:color w:val="FFFFFF" w:themeColor="background1"/>
              </w:rPr>
            </w:pPr>
            <w:r w:rsidRPr="007C1EEA">
              <w:rPr>
                <w:b w:val="0"/>
                <w:color w:val="FFFFFF" w:themeColor="background1"/>
              </w:rPr>
              <w:t>Primary</w:t>
            </w:r>
          </w:p>
        </w:tc>
        <w:tc>
          <w:tcPr>
            <w:tcW w:w="614" w:type="pct"/>
            <w:vAlign w:val="center"/>
          </w:tcPr>
          <w:p w14:paraId="2AE7F38B" w14:textId="02D56404"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34.8% (274)</w:t>
            </w:r>
          </w:p>
        </w:tc>
        <w:tc>
          <w:tcPr>
            <w:tcW w:w="615" w:type="pct"/>
            <w:vAlign w:val="center"/>
          </w:tcPr>
          <w:p w14:paraId="1F76D3C5" w14:textId="040F1690"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43.6% (382)</w:t>
            </w:r>
          </w:p>
        </w:tc>
        <w:tc>
          <w:tcPr>
            <w:tcW w:w="615" w:type="pct"/>
            <w:vAlign w:val="center"/>
          </w:tcPr>
          <w:p w14:paraId="2CA6EFDB" w14:textId="1925BD9D"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40.9% (485)</w:t>
            </w:r>
          </w:p>
        </w:tc>
        <w:tc>
          <w:tcPr>
            <w:tcW w:w="615" w:type="pct"/>
            <w:vAlign w:val="center"/>
          </w:tcPr>
          <w:p w14:paraId="0783D8F6" w14:textId="7C183848"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w:t>
            </w:r>
          </w:p>
        </w:tc>
        <w:tc>
          <w:tcPr>
            <w:tcW w:w="616" w:type="pct"/>
            <w:vAlign w:val="center"/>
          </w:tcPr>
          <w:p w14:paraId="4CA238D9" w14:textId="47F3792F"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25.8% (80)</w:t>
            </w:r>
          </w:p>
        </w:tc>
        <w:tc>
          <w:tcPr>
            <w:tcW w:w="614" w:type="pct"/>
            <w:vAlign w:val="center"/>
          </w:tcPr>
          <w:p w14:paraId="7B96DEF8" w14:textId="2CF8F8D9" w:rsidR="000A3A5D"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rsidRPr="00AB38D9">
              <w:t>–</w:t>
            </w:r>
          </w:p>
        </w:tc>
        <w:tc>
          <w:tcPr>
            <w:tcW w:w="614" w:type="pct"/>
            <w:vAlign w:val="center"/>
          </w:tcPr>
          <w:p w14:paraId="3FAB33CD" w14:textId="2B732673" w:rsidR="000A3A5D" w:rsidRPr="00AB38D9"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pPr>
            <w:r>
              <w:t>37.0% (142)</w:t>
            </w:r>
          </w:p>
        </w:tc>
      </w:tr>
      <w:tr w:rsidR="000A3A5D" w:rsidRPr="00BE7581" w14:paraId="2409BAD5" w14:textId="25EF1A4A" w:rsidTr="000A3A5D">
        <w:trPr>
          <w:trHeight w:val="397"/>
        </w:trPr>
        <w:tc>
          <w:tcPr>
            <w:cnfStyle w:val="001000000000" w:firstRow="0" w:lastRow="0" w:firstColumn="1" w:lastColumn="0" w:oddVBand="0" w:evenVBand="0" w:oddHBand="0" w:evenHBand="0" w:firstRowFirstColumn="0" w:firstRowLastColumn="0" w:lastRowFirstColumn="0" w:lastRowLastColumn="0"/>
            <w:tcW w:w="696" w:type="pct"/>
            <w:shd w:val="clear" w:color="auto" w:fill="00ABB5"/>
          </w:tcPr>
          <w:p w14:paraId="796F4E98" w14:textId="77777777" w:rsidR="000A3A5D" w:rsidRPr="007C1EEA" w:rsidRDefault="000A3A5D" w:rsidP="000A3A5D">
            <w:pPr>
              <w:pStyle w:val="TableText"/>
              <w:rPr>
                <w:b w:val="0"/>
                <w:bCs/>
                <w:color w:val="FFFFFF" w:themeColor="background1"/>
              </w:rPr>
            </w:pPr>
            <w:r w:rsidRPr="007C1EEA">
              <w:rPr>
                <w:b w:val="0"/>
                <w:color w:val="FFFFFF" w:themeColor="background1"/>
              </w:rPr>
              <w:t>Secondary</w:t>
            </w:r>
          </w:p>
        </w:tc>
        <w:tc>
          <w:tcPr>
            <w:tcW w:w="614" w:type="pct"/>
            <w:vAlign w:val="center"/>
          </w:tcPr>
          <w:p w14:paraId="3E272789" w14:textId="5DBFB1BB"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58.5% (461)</w:t>
            </w:r>
          </w:p>
        </w:tc>
        <w:tc>
          <w:tcPr>
            <w:tcW w:w="615" w:type="pct"/>
            <w:vAlign w:val="center"/>
          </w:tcPr>
          <w:p w14:paraId="7F249898" w14:textId="06483D3E"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38.1% (334)</w:t>
            </w:r>
          </w:p>
        </w:tc>
        <w:tc>
          <w:tcPr>
            <w:tcW w:w="615" w:type="pct"/>
            <w:vAlign w:val="center"/>
          </w:tcPr>
          <w:p w14:paraId="39FEF9A7" w14:textId="6FCCCEEB"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36.6% (435)</w:t>
            </w:r>
          </w:p>
        </w:tc>
        <w:tc>
          <w:tcPr>
            <w:tcW w:w="615" w:type="pct"/>
            <w:vAlign w:val="center"/>
          </w:tcPr>
          <w:p w14:paraId="7E11D38A" w14:textId="41F2E044"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w:t>
            </w:r>
          </w:p>
        </w:tc>
        <w:tc>
          <w:tcPr>
            <w:tcW w:w="616" w:type="pct"/>
            <w:vAlign w:val="center"/>
          </w:tcPr>
          <w:p w14:paraId="2D850BEA" w14:textId="130F7259"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37.1% (115)</w:t>
            </w:r>
          </w:p>
        </w:tc>
        <w:tc>
          <w:tcPr>
            <w:tcW w:w="614" w:type="pct"/>
            <w:vAlign w:val="center"/>
          </w:tcPr>
          <w:p w14:paraId="792D44B4" w14:textId="666F673C" w:rsidR="000A3A5D"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rsidRPr="00AB38D9">
              <w:t>–</w:t>
            </w:r>
          </w:p>
        </w:tc>
        <w:tc>
          <w:tcPr>
            <w:tcW w:w="614" w:type="pct"/>
            <w:vAlign w:val="center"/>
          </w:tcPr>
          <w:p w14:paraId="60D0420D" w14:textId="65F4BE16" w:rsidR="000A3A5D" w:rsidRPr="00AB38D9" w:rsidRDefault="000A3A5D" w:rsidP="000A3A5D">
            <w:pPr>
              <w:pStyle w:val="TableText"/>
              <w:jc w:val="center"/>
              <w:cnfStyle w:val="000000000000" w:firstRow="0" w:lastRow="0" w:firstColumn="0" w:lastColumn="0" w:oddVBand="0" w:evenVBand="0" w:oddHBand="0" w:evenHBand="0" w:firstRowFirstColumn="0" w:firstRowLastColumn="0" w:lastRowFirstColumn="0" w:lastRowLastColumn="0"/>
            </w:pPr>
            <w:r>
              <w:t>32.6% (125)</w:t>
            </w:r>
          </w:p>
        </w:tc>
      </w:tr>
      <w:tr w:rsidR="000A3A5D" w:rsidRPr="00E51383" w14:paraId="31A6C2C3" w14:textId="3082DD44" w:rsidTr="000A3A5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96" w:type="pct"/>
            <w:shd w:val="clear" w:color="auto" w:fill="00ABB5"/>
            <w:vAlign w:val="center"/>
          </w:tcPr>
          <w:p w14:paraId="24514CE1" w14:textId="335DECEE" w:rsidR="000A3A5D" w:rsidRPr="007C1EEA" w:rsidRDefault="000A3A5D" w:rsidP="000A3A5D">
            <w:pPr>
              <w:pStyle w:val="TableText"/>
              <w:jc w:val="right"/>
              <w:rPr>
                <w:color w:val="FFFFFF" w:themeColor="background1"/>
              </w:rPr>
            </w:pPr>
            <w:r w:rsidRPr="007C1EEA">
              <w:rPr>
                <w:color w:val="FFFFFF" w:themeColor="background1"/>
              </w:rPr>
              <w:t>Total number of responses</w:t>
            </w:r>
          </w:p>
        </w:tc>
        <w:tc>
          <w:tcPr>
            <w:tcW w:w="614" w:type="pct"/>
            <w:vAlign w:val="center"/>
          </w:tcPr>
          <w:p w14:paraId="5DFF22DC" w14:textId="77777777" w:rsidR="000A3A5D" w:rsidRPr="007C1EEA"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C1EEA">
              <w:rPr>
                <w:b/>
                <w:bCs/>
              </w:rPr>
              <w:t>788</w:t>
            </w:r>
          </w:p>
        </w:tc>
        <w:tc>
          <w:tcPr>
            <w:tcW w:w="615" w:type="pct"/>
            <w:vAlign w:val="center"/>
          </w:tcPr>
          <w:p w14:paraId="1FE94AEF" w14:textId="77777777" w:rsidR="000A3A5D" w:rsidRPr="007C1EEA"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C1EEA">
              <w:rPr>
                <w:b/>
                <w:bCs/>
              </w:rPr>
              <w:t>876</w:t>
            </w:r>
          </w:p>
        </w:tc>
        <w:tc>
          <w:tcPr>
            <w:tcW w:w="615" w:type="pct"/>
            <w:vAlign w:val="center"/>
          </w:tcPr>
          <w:p w14:paraId="53EC73B6" w14:textId="77777777" w:rsidR="000A3A5D" w:rsidRPr="007C1EEA"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C1EEA">
              <w:rPr>
                <w:b/>
                <w:bCs/>
              </w:rPr>
              <w:t>1187</w:t>
            </w:r>
          </w:p>
        </w:tc>
        <w:tc>
          <w:tcPr>
            <w:tcW w:w="615" w:type="pct"/>
            <w:vAlign w:val="center"/>
          </w:tcPr>
          <w:p w14:paraId="11056CB5" w14:textId="5F83ECC2" w:rsidR="000A3A5D" w:rsidRPr="007C1EEA"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C1EEA">
              <w:rPr>
                <w:b/>
                <w:bCs/>
              </w:rPr>
              <w:t>–</w:t>
            </w:r>
          </w:p>
        </w:tc>
        <w:tc>
          <w:tcPr>
            <w:tcW w:w="616" w:type="pct"/>
            <w:vAlign w:val="center"/>
          </w:tcPr>
          <w:p w14:paraId="782B8BD7" w14:textId="144B7872" w:rsidR="000A3A5D" w:rsidRPr="007C1EEA"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C1EEA">
              <w:rPr>
                <w:b/>
                <w:bCs/>
              </w:rPr>
              <w:t>310</w:t>
            </w:r>
          </w:p>
        </w:tc>
        <w:tc>
          <w:tcPr>
            <w:tcW w:w="614" w:type="pct"/>
            <w:vAlign w:val="center"/>
          </w:tcPr>
          <w:p w14:paraId="33E48BF7" w14:textId="5AD850CC" w:rsidR="000A3A5D"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C1EEA">
              <w:rPr>
                <w:b/>
                <w:bCs/>
              </w:rPr>
              <w:t>–</w:t>
            </w:r>
          </w:p>
        </w:tc>
        <w:tc>
          <w:tcPr>
            <w:tcW w:w="614" w:type="pct"/>
          </w:tcPr>
          <w:p w14:paraId="1B1C84EB" w14:textId="58B1B11D" w:rsidR="000A3A5D"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rPr>
                <w:b/>
                <w:bCs/>
              </w:rPr>
            </w:pPr>
          </w:p>
          <w:p w14:paraId="276F4CCD" w14:textId="00CC5756" w:rsidR="000A3A5D" w:rsidRPr="007C1EEA" w:rsidRDefault="000A3A5D" w:rsidP="000A3A5D">
            <w:pPr>
              <w:pStyle w:val="TableText"/>
              <w:jc w:val="center"/>
              <w:cnfStyle w:val="000000100000" w:firstRow="0" w:lastRow="0" w:firstColumn="0" w:lastColumn="0" w:oddVBand="0" w:evenVBand="0" w:oddHBand="1" w:evenHBand="0" w:firstRowFirstColumn="0" w:firstRowLastColumn="0" w:lastRowFirstColumn="0" w:lastRowLastColumn="0"/>
              <w:rPr>
                <w:b/>
                <w:bCs/>
              </w:rPr>
            </w:pPr>
            <w:r>
              <w:rPr>
                <w:b/>
                <w:bCs/>
              </w:rPr>
              <w:t>384</w:t>
            </w:r>
          </w:p>
        </w:tc>
      </w:tr>
    </w:tbl>
    <w:p w14:paraId="658A7766" w14:textId="3F62F9BC" w:rsidR="00820C7D" w:rsidRPr="00876805" w:rsidRDefault="00820C7D" w:rsidP="00205E57">
      <w:pPr>
        <w:pStyle w:val="Figureandtable"/>
      </w:pPr>
      <w:bookmarkStart w:id="24" w:name="_Toc101726173"/>
      <w:r w:rsidRPr="00C51E92">
        <w:rPr>
          <w:b/>
          <w:bCs/>
        </w:rPr>
        <w:t xml:space="preserve">Table </w:t>
      </w:r>
      <w:r w:rsidR="00140585">
        <w:rPr>
          <w:b/>
          <w:bCs/>
          <w:noProof/>
        </w:rPr>
        <w:t>2</w:t>
      </w:r>
      <w:r w:rsidR="00205E57" w:rsidRPr="00C51E92">
        <w:rPr>
          <w:b/>
          <w:bCs/>
        </w:rPr>
        <w:t>.</w:t>
      </w:r>
      <w:r w:rsidRPr="004E6CE5">
        <w:t xml:space="preserve"> Number of </w:t>
      </w:r>
      <w:r>
        <w:t>completed survey responses</w:t>
      </w:r>
      <w:r w:rsidR="00D424AB">
        <w:t xml:space="preserve"> by sector</w:t>
      </w:r>
      <w:bookmarkEnd w:id="24"/>
    </w:p>
    <w:p w14:paraId="3284A156" w14:textId="77777777" w:rsidR="00FA49E4" w:rsidRDefault="00FA49E4" w:rsidP="00C51E92"/>
    <w:p w14:paraId="0A4B4AE6" w14:textId="5B684526" w:rsidR="00BE7581" w:rsidRDefault="00BE7581" w:rsidP="00C51E92">
      <w:r w:rsidRPr="00BE7581">
        <w:t xml:space="preserve">The </w:t>
      </w:r>
      <w:r>
        <w:t xml:space="preserve">overall </w:t>
      </w:r>
      <w:r w:rsidRPr="00BE7581">
        <w:t xml:space="preserve">number </w:t>
      </w:r>
      <w:r>
        <w:t xml:space="preserve">of responses </w:t>
      </w:r>
      <w:r w:rsidR="008F7746">
        <w:t>increased</w:t>
      </w:r>
      <w:r>
        <w:t xml:space="preserve"> by </w:t>
      </w:r>
      <w:r w:rsidR="008F7746">
        <w:t>23</w:t>
      </w:r>
      <w:r>
        <w:t xml:space="preserve">.9% from </w:t>
      </w:r>
      <w:r w:rsidR="008F7746">
        <w:t>310</w:t>
      </w:r>
      <w:r>
        <w:t xml:space="preserve"> responses in the 20</w:t>
      </w:r>
      <w:r w:rsidR="008F7746">
        <w:t>20</w:t>
      </w:r>
      <w:r>
        <w:t>/</w:t>
      </w:r>
      <w:r w:rsidR="008F7746">
        <w:t>21</w:t>
      </w:r>
      <w:r>
        <w:t xml:space="preserve"> survey to 3</w:t>
      </w:r>
      <w:r w:rsidR="008F7746">
        <w:t>84</w:t>
      </w:r>
      <w:r>
        <w:t xml:space="preserve"> responses in the 202</w:t>
      </w:r>
      <w:r w:rsidR="008F7746">
        <w:t>2</w:t>
      </w:r>
      <w:r>
        <w:t>/2</w:t>
      </w:r>
      <w:r w:rsidR="008F7746">
        <w:t>3</w:t>
      </w:r>
      <w:r>
        <w:t xml:space="preserve"> survey.</w:t>
      </w:r>
      <w:r w:rsidR="008F7746">
        <w:t xml:space="preserve"> The proportion of responses from the primary sector increased by 7.9% in comparison with the previous survey. </w:t>
      </w:r>
      <w:r>
        <w:t>The proportion of responses from the ASN and secondary sectors remained broadly similar to the distribution of responses in the 20</w:t>
      </w:r>
      <w:r w:rsidR="008F7746">
        <w:t>20</w:t>
      </w:r>
      <w:r>
        <w:t>/</w:t>
      </w:r>
      <w:r w:rsidR="008F7746">
        <w:t>21</w:t>
      </w:r>
      <w:r>
        <w:t xml:space="preserve"> survey. However, the proportion of responses from the </w:t>
      </w:r>
      <w:r w:rsidR="008F7746">
        <w:t>ELC</w:t>
      </w:r>
      <w:r>
        <w:t xml:space="preserve"> sector decreased by </w:t>
      </w:r>
      <w:r w:rsidR="008F7746">
        <w:t>7.9</w:t>
      </w:r>
      <w:r>
        <w:t xml:space="preserve">% in comparison with the previous survey. </w:t>
      </w:r>
    </w:p>
    <w:p w14:paraId="35EDF9A1" w14:textId="6AE482F5" w:rsidR="00C51E92" w:rsidRDefault="00C51E92" w:rsidP="00C51E92">
      <w:r>
        <w:br w:type="page"/>
      </w:r>
    </w:p>
    <w:p w14:paraId="0647D453" w14:textId="3879DBB1" w:rsidR="0070716C" w:rsidRPr="002174AA" w:rsidRDefault="0070716C" w:rsidP="001C477B">
      <w:pPr>
        <w:pStyle w:val="Heading3"/>
        <w:rPr>
          <w:highlight w:val="yellow"/>
        </w:rPr>
      </w:pPr>
      <w:r w:rsidRPr="00585FE3">
        <w:lastRenderedPageBreak/>
        <w:t>Response by role</w:t>
      </w:r>
    </w:p>
    <w:p w14:paraId="7080BD37" w14:textId="76479935" w:rsidR="00715800" w:rsidRPr="002174AA" w:rsidRDefault="00715800" w:rsidP="00D81CED">
      <w:pPr>
        <w:jc w:val="center"/>
        <w:rPr>
          <w:highlight w:val="yellow"/>
        </w:rPr>
      </w:pPr>
      <w:r w:rsidRPr="00715800">
        <w:rPr>
          <w:noProof/>
        </w:rPr>
        <w:drawing>
          <wp:inline distT="0" distB="0" distL="0" distR="0" wp14:anchorId="33CD7A9E" wp14:editId="095F8B1F">
            <wp:extent cx="6475730" cy="3420745"/>
            <wp:effectExtent l="0" t="0" r="1270" b="8255"/>
            <wp:docPr id="439551587" name="Picture 1" descr="A graph with numbers and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51587" name="Picture 1" descr="A graph with numbers and a bar&#10;&#10;Description automatically generated with medium confidence"/>
                    <pic:cNvPicPr/>
                  </pic:nvPicPr>
                  <pic:blipFill>
                    <a:blip r:embed="rId14"/>
                    <a:stretch>
                      <a:fillRect/>
                    </a:stretch>
                  </pic:blipFill>
                  <pic:spPr>
                    <a:xfrm>
                      <a:off x="0" y="0"/>
                      <a:ext cx="6475730" cy="3420745"/>
                    </a:xfrm>
                    <a:prstGeom prst="rect">
                      <a:avLst/>
                    </a:prstGeom>
                  </pic:spPr>
                </pic:pic>
              </a:graphicData>
            </a:graphic>
          </wp:inline>
        </w:drawing>
      </w:r>
    </w:p>
    <w:p w14:paraId="6A4AB985" w14:textId="31359B3C" w:rsidR="0070716C" w:rsidRDefault="0070716C" w:rsidP="006D57D1">
      <w:pPr>
        <w:pStyle w:val="Figureandtable"/>
      </w:pPr>
      <w:bookmarkStart w:id="25" w:name="_Ref100014758"/>
      <w:bookmarkStart w:id="26" w:name="_Toc101726182"/>
      <w:r w:rsidRPr="00585FE3">
        <w:rPr>
          <w:b/>
          <w:bCs/>
        </w:rPr>
        <w:t xml:space="preserve">Figure </w:t>
      </w:r>
      <w:bookmarkEnd w:id="25"/>
      <w:r w:rsidR="00585FE3">
        <w:rPr>
          <w:b/>
          <w:bCs/>
          <w:noProof/>
        </w:rPr>
        <w:t>2</w:t>
      </w:r>
      <w:r w:rsidR="006D57D1" w:rsidRPr="00585FE3">
        <w:rPr>
          <w:b/>
          <w:bCs/>
        </w:rPr>
        <w:t>.</w:t>
      </w:r>
      <w:r w:rsidRPr="00585FE3">
        <w:t xml:space="preserve"> Breakdown of survey responses by role</w:t>
      </w:r>
      <w:bookmarkEnd w:id="26"/>
      <w:r>
        <w:t xml:space="preserve"> </w:t>
      </w:r>
      <w:r w:rsidR="00A779F7">
        <w:t>(n=384)</w:t>
      </w:r>
    </w:p>
    <w:p w14:paraId="22BF4556" w14:textId="77777777" w:rsidR="00FA49E4" w:rsidRDefault="00BE7581" w:rsidP="00FA49E4">
      <w:pPr>
        <w:pStyle w:val="Note"/>
      </w:pPr>
      <w:r w:rsidRPr="00585FE3">
        <w:rPr>
          <w:i/>
        </w:rPr>
        <w:t>Note.</w:t>
      </w:r>
      <w:r w:rsidRPr="00585FE3">
        <w:t xml:space="preserve"> The principal teacher/faculty head category gives an overview of responden</w:t>
      </w:r>
      <w:r w:rsidR="00FA49E4" w:rsidRPr="00585FE3">
        <w:t>ts in middle leadership roles across</w:t>
      </w:r>
      <w:r w:rsidRPr="00585FE3">
        <w:t xml:space="preserve"> schools and ELC settings. This includes ELC practitioners who described their role as “Team Leader” or “Equity and Excellence Lead”.</w:t>
      </w:r>
      <w:bookmarkStart w:id="27" w:name="_Hlk61514885"/>
    </w:p>
    <w:p w14:paraId="572A1CCA" w14:textId="5BC28B24" w:rsidR="008B2189" w:rsidRDefault="008B2189" w:rsidP="008B2189">
      <w:pPr>
        <w:rPr>
          <w:szCs w:val="24"/>
        </w:rPr>
      </w:pPr>
      <w:r>
        <w:rPr>
          <w:szCs w:val="24"/>
        </w:rPr>
        <w:t>More than two-thirds of the responses in the 202</w:t>
      </w:r>
      <w:r w:rsidR="002C0ADD">
        <w:rPr>
          <w:szCs w:val="24"/>
        </w:rPr>
        <w:t>2</w:t>
      </w:r>
      <w:r>
        <w:rPr>
          <w:szCs w:val="24"/>
        </w:rPr>
        <w:t>/2</w:t>
      </w:r>
      <w:r w:rsidR="002C0ADD">
        <w:rPr>
          <w:szCs w:val="24"/>
        </w:rPr>
        <w:t>3</w:t>
      </w:r>
      <w:r>
        <w:rPr>
          <w:szCs w:val="24"/>
        </w:rPr>
        <w:t xml:space="preserve"> survey came from class teachers and ELC practitioners with a smaller proportion coming from classroom assistants, probationer teachers and practitioners in middle or senior leadership roles.</w:t>
      </w:r>
    </w:p>
    <w:p w14:paraId="3724E4C0" w14:textId="46D5FB7C" w:rsidR="005855AB" w:rsidRPr="008A0F42" w:rsidRDefault="006640D9" w:rsidP="008A0F42">
      <w:pPr>
        <w:pStyle w:val="Heading3"/>
      </w:pPr>
      <w:r w:rsidRPr="008A0F42">
        <w:t>Respondents’</w:t>
      </w:r>
      <w:r w:rsidR="005855AB" w:rsidRPr="008A0F42">
        <w:t xml:space="preserve"> work pattern</w:t>
      </w:r>
    </w:p>
    <w:p w14:paraId="42F1EBFB" w14:textId="00CA3910" w:rsidR="00C115C9" w:rsidRDefault="00957BC6" w:rsidP="00C115C9">
      <w:pPr>
        <w:jc w:val="center"/>
      </w:pPr>
      <w:bookmarkStart w:id="28" w:name="_Hlk61517437"/>
      <w:bookmarkEnd w:id="27"/>
      <w:r w:rsidRPr="00957BC6">
        <w:rPr>
          <w:noProof/>
        </w:rPr>
        <w:t xml:space="preserve"> </w:t>
      </w:r>
      <w:r w:rsidR="002174AA" w:rsidRPr="002174AA">
        <w:rPr>
          <w:noProof/>
        </w:rPr>
        <w:drawing>
          <wp:inline distT="0" distB="0" distL="0" distR="0" wp14:anchorId="68FBB9D5" wp14:editId="3BF5DB6B">
            <wp:extent cx="4603714" cy="2965915"/>
            <wp:effectExtent l="0" t="0" r="6985" b="6350"/>
            <wp:docPr id="337937728" name="Picture 1" descr="A green and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37728" name="Picture 1" descr="A green and red circle with white text&#10;&#10;Description automatically generated"/>
                    <pic:cNvPicPr/>
                  </pic:nvPicPr>
                  <pic:blipFill>
                    <a:blip r:embed="rId15"/>
                    <a:stretch>
                      <a:fillRect/>
                    </a:stretch>
                  </pic:blipFill>
                  <pic:spPr>
                    <a:xfrm>
                      <a:off x="0" y="0"/>
                      <a:ext cx="4667802" cy="3007203"/>
                    </a:xfrm>
                    <a:prstGeom prst="rect">
                      <a:avLst/>
                    </a:prstGeom>
                  </pic:spPr>
                </pic:pic>
              </a:graphicData>
            </a:graphic>
          </wp:inline>
        </w:drawing>
      </w:r>
    </w:p>
    <w:p w14:paraId="6F817F15" w14:textId="63FEB255" w:rsidR="00C02218" w:rsidRPr="00E80775" w:rsidRDefault="00C02218" w:rsidP="008A0F42">
      <w:pPr>
        <w:pStyle w:val="Figureandtable"/>
        <w:rPr>
          <w:rFonts w:eastAsia="Times New Roman"/>
        </w:rPr>
      </w:pPr>
      <w:bookmarkStart w:id="29" w:name="_Ref100014934"/>
      <w:bookmarkStart w:id="30" w:name="_Toc101726183"/>
      <w:r w:rsidRPr="008A0F42">
        <w:rPr>
          <w:b/>
          <w:bCs/>
        </w:rPr>
        <w:t xml:space="preserve">Figure </w:t>
      </w:r>
      <w:r w:rsidR="00AA7C97">
        <w:rPr>
          <w:b/>
          <w:bCs/>
          <w:noProof/>
        </w:rPr>
        <w:t>3</w:t>
      </w:r>
      <w:bookmarkEnd w:id="29"/>
      <w:r w:rsidR="008A0F42" w:rsidRPr="008A0F42">
        <w:rPr>
          <w:b/>
          <w:bCs/>
        </w:rPr>
        <w:t>.</w:t>
      </w:r>
      <w:r w:rsidRPr="00E80775">
        <w:t xml:space="preserve"> </w:t>
      </w:r>
      <w:r>
        <w:t>Respondents’ work pattern</w:t>
      </w:r>
      <w:bookmarkEnd w:id="30"/>
      <w:r>
        <w:t xml:space="preserve"> </w:t>
      </w:r>
      <w:r w:rsidR="00A779F7">
        <w:t>(n=384)</w:t>
      </w:r>
    </w:p>
    <w:bookmarkEnd w:id="28"/>
    <w:p w14:paraId="5B63869F" w14:textId="6B555747" w:rsidR="00173B06" w:rsidRDefault="00173B06" w:rsidP="00173B06">
      <w:pPr>
        <w:pStyle w:val="Heading3"/>
        <w:rPr>
          <w:lang w:val="en-GB"/>
        </w:rPr>
      </w:pPr>
      <w:r>
        <w:rPr>
          <w:lang w:val="en-GB"/>
        </w:rPr>
        <w:lastRenderedPageBreak/>
        <w:t>Response b</w:t>
      </w:r>
      <w:r w:rsidRPr="00FE66D4">
        <w:rPr>
          <w:lang w:val="en-GB"/>
        </w:rPr>
        <w:t xml:space="preserve">y </w:t>
      </w:r>
      <w:r w:rsidR="00F041E5">
        <w:rPr>
          <w:lang w:val="en-GB"/>
        </w:rPr>
        <w:t>curriculum area</w:t>
      </w:r>
    </w:p>
    <w:p w14:paraId="4FBC229E" w14:textId="12D4C208" w:rsidR="0070716C" w:rsidRDefault="00BA1F88" w:rsidP="00E21121">
      <w:pPr>
        <w:jc w:val="center"/>
      </w:pPr>
      <w:r w:rsidRPr="00BA1F88">
        <w:rPr>
          <w:noProof/>
        </w:rPr>
        <w:drawing>
          <wp:inline distT="0" distB="0" distL="0" distR="0" wp14:anchorId="0724634F" wp14:editId="078F3C2D">
            <wp:extent cx="6475730" cy="4246245"/>
            <wp:effectExtent l="0" t="0" r="1270" b="1905"/>
            <wp:docPr id="320676379" name="Picture 1" descr="A graph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676379" name="Picture 1" descr="A graph with numbers and text&#10;&#10;Description automatically generated with medium confidence"/>
                    <pic:cNvPicPr/>
                  </pic:nvPicPr>
                  <pic:blipFill>
                    <a:blip r:embed="rId16"/>
                    <a:stretch>
                      <a:fillRect/>
                    </a:stretch>
                  </pic:blipFill>
                  <pic:spPr>
                    <a:xfrm>
                      <a:off x="0" y="0"/>
                      <a:ext cx="6475730" cy="4246245"/>
                    </a:xfrm>
                    <a:prstGeom prst="rect">
                      <a:avLst/>
                    </a:prstGeom>
                  </pic:spPr>
                </pic:pic>
              </a:graphicData>
            </a:graphic>
          </wp:inline>
        </w:drawing>
      </w:r>
    </w:p>
    <w:p w14:paraId="6A11B468" w14:textId="6EFAEDBE" w:rsidR="001231AB" w:rsidRDefault="001231AB" w:rsidP="000D5643">
      <w:pPr>
        <w:pStyle w:val="Figureandtable"/>
      </w:pPr>
      <w:bookmarkStart w:id="31" w:name="_Ref100015018"/>
      <w:bookmarkStart w:id="32" w:name="_Toc101726184"/>
      <w:r w:rsidRPr="000D5643">
        <w:rPr>
          <w:b/>
          <w:bCs/>
        </w:rPr>
        <w:t xml:space="preserve">Figure </w:t>
      </w:r>
      <w:r w:rsidR="00AA7C97">
        <w:rPr>
          <w:b/>
          <w:bCs/>
          <w:noProof/>
        </w:rPr>
        <w:t>4</w:t>
      </w:r>
      <w:bookmarkEnd w:id="31"/>
      <w:r w:rsidR="000D5643" w:rsidRPr="000D5643">
        <w:rPr>
          <w:b/>
          <w:bCs/>
        </w:rPr>
        <w:t>.</w:t>
      </w:r>
      <w:r w:rsidRPr="00D1756D">
        <w:t xml:space="preserve"> </w:t>
      </w:r>
      <w:r w:rsidR="00E647BB">
        <w:t xml:space="preserve">Breakdown of survey responses </w:t>
      </w:r>
      <w:r w:rsidR="009A7648">
        <w:t xml:space="preserve">by </w:t>
      </w:r>
      <w:r w:rsidR="00F041E5">
        <w:t>respondents’ main curriculum area</w:t>
      </w:r>
      <w:bookmarkEnd w:id="32"/>
      <w:r w:rsidR="00A779F7">
        <w:t xml:space="preserve"> (n=384)</w:t>
      </w:r>
    </w:p>
    <w:p w14:paraId="503314F2" w14:textId="77777777" w:rsidR="00FA49E4" w:rsidRDefault="00FA49E4" w:rsidP="00FA49E4"/>
    <w:p w14:paraId="28239372" w14:textId="31E3694E" w:rsidR="00FA49E4" w:rsidRDefault="00FA49E4" w:rsidP="00FA49E4">
      <w:r w:rsidRPr="00FA49E4">
        <w:rPr>
          <w:bCs/>
        </w:rPr>
        <w:t xml:space="preserve">Figure </w:t>
      </w:r>
      <w:r w:rsidRPr="00FA49E4">
        <w:rPr>
          <w:bCs/>
          <w:noProof/>
        </w:rPr>
        <w:t>3</w:t>
      </w:r>
      <w:r>
        <w:t xml:space="preserve"> shows that more than four-fifths of the respondents reported that they worked on a full-time basis</w:t>
      </w:r>
      <w:r w:rsidRPr="00FA49E4">
        <w:t>.</w:t>
      </w:r>
    </w:p>
    <w:p w14:paraId="0D8DD7FF" w14:textId="081E7AEE" w:rsidR="00FA49E4" w:rsidRPr="00D1756D" w:rsidRDefault="00FA49E4" w:rsidP="00FA49E4">
      <w:r>
        <w:t xml:space="preserve">As shown in </w:t>
      </w:r>
      <w:r w:rsidRPr="00FA49E4">
        <w:rPr>
          <w:bCs/>
        </w:rPr>
        <w:t xml:space="preserve">Figure </w:t>
      </w:r>
      <w:r w:rsidRPr="00FA49E4">
        <w:rPr>
          <w:bCs/>
          <w:noProof/>
        </w:rPr>
        <w:t>2</w:t>
      </w:r>
      <w:r>
        <w:t xml:space="preserve"> </w:t>
      </w:r>
      <w:r w:rsidRPr="00FA49E4">
        <w:t xml:space="preserve">and </w:t>
      </w:r>
      <w:r w:rsidRPr="00FA49E4">
        <w:rPr>
          <w:bCs/>
        </w:rPr>
        <w:t xml:space="preserve">Figure </w:t>
      </w:r>
      <w:r w:rsidRPr="00FA49E4">
        <w:rPr>
          <w:bCs/>
          <w:noProof/>
        </w:rPr>
        <w:t>4</w:t>
      </w:r>
      <w:r w:rsidRPr="00FA49E4">
        <w:t xml:space="preserve">, </w:t>
      </w:r>
      <w:r w:rsidR="007A340D" w:rsidRPr="00FA49E4">
        <w:t>most</w:t>
      </w:r>
      <w:r>
        <w:t xml:space="preserve"> survey responses came from classroom teachers and ELC practitioners. Of the secondary teachers who responded, most responses came from teachers in the sciences or technologies specialisms. Only </w:t>
      </w:r>
      <w:r w:rsidR="00BA1F88">
        <w:t>seven</w:t>
      </w:r>
      <w:r>
        <w:t xml:space="preserve"> respondents described themselves as a s</w:t>
      </w:r>
      <w:r w:rsidR="00716A03">
        <w:t>upport for learning/ASN teacher.</w:t>
      </w:r>
      <w:r>
        <w:t xml:space="preserve"> </w:t>
      </w:r>
    </w:p>
    <w:p w14:paraId="3BA512D7" w14:textId="415DD496" w:rsidR="0070716C" w:rsidRDefault="0070716C" w:rsidP="0070716C"/>
    <w:p w14:paraId="4E123EEC" w14:textId="77777777" w:rsidR="002B14D8" w:rsidRDefault="002B14D8" w:rsidP="002B14D8">
      <w:pPr>
        <w:pStyle w:val="Heading2"/>
      </w:pPr>
      <w:bookmarkStart w:id="33" w:name="_Hlk61515057"/>
      <w:bookmarkStart w:id="34" w:name="_Toc1420593"/>
      <w:bookmarkStart w:id="35" w:name="_Toc9428875"/>
      <w:r>
        <w:br w:type="page"/>
      </w:r>
    </w:p>
    <w:p w14:paraId="0CE9B7F6" w14:textId="53B10B48" w:rsidR="00A44F10" w:rsidRPr="00F05ECF" w:rsidRDefault="00716A03" w:rsidP="002B14D8">
      <w:pPr>
        <w:pStyle w:val="Heading2"/>
      </w:pPr>
      <w:bookmarkStart w:id="36" w:name="_Toc100231624"/>
      <w:r>
        <w:lastRenderedPageBreak/>
        <w:t xml:space="preserve">Detailed survey findings: </w:t>
      </w:r>
      <w:r w:rsidR="00A44F10" w:rsidRPr="00F05ECF">
        <w:t>STEM in your setting</w:t>
      </w:r>
      <w:bookmarkEnd w:id="36"/>
    </w:p>
    <w:p w14:paraId="6E89F406" w14:textId="6F91533E" w:rsidR="0057521B" w:rsidRPr="002B14D8" w:rsidRDefault="0057521B" w:rsidP="002B14D8">
      <w:pPr>
        <w:pStyle w:val="Heading3"/>
      </w:pPr>
      <w:r w:rsidRPr="002B14D8">
        <w:t xml:space="preserve">STEM featured in </w:t>
      </w:r>
      <w:r w:rsidR="001C477B">
        <w:t xml:space="preserve">setting </w:t>
      </w:r>
      <w:r w:rsidRPr="002B14D8">
        <w:t>improvement plan</w:t>
      </w:r>
    </w:p>
    <w:bookmarkEnd w:id="33"/>
    <w:p w14:paraId="00132EBF" w14:textId="6B0A72CB" w:rsidR="000E0319" w:rsidRDefault="003B4DA3" w:rsidP="00D00EA8">
      <w:pPr>
        <w:jc w:val="center"/>
      </w:pPr>
      <w:r w:rsidRPr="003B4DA3">
        <w:rPr>
          <w:noProof/>
        </w:rPr>
        <w:drawing>
          <wp:inline distT="0" distB="0" distL="0" distR="0" wp14:anchorId="0AE2BF2C" wp14:editId="542B4AC4">
            <wp:extent cx="5380689" cy="3064956"/>
            <wp:effectExtent l="0" t="0" r="0" b="2540"/>
            <wp:docPr id="19340420" name="Picture 1" descr="A colorful circ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0420" name="Picture 1" descr="A colorful circle with numbers and text&#10;&#10;Description automatically generated"/>
                    <pic:cNvPicPr/>
                  </pic:nvPicPr>
                  <pic:blipFill>
                    <a:blip r:embed="rId17"/>
                    <a:stretch>
                      <a:fillRect/>
                    </a:stretch>
                  </pic:blipFill>
                  <pic:spPr>
                    <a:xfrm>
                      <a:off x="0" y="0"/>
                      <a:ext cx="5392200" cy="3071513"/>
                    </a:xfrm>
                    <a:prstGeom prst="rect">
                      <a:avLst/>
                    </a:prstGeom>
                  </pic:spPr>
                </pic:pic>
              </a:graphicData>
            </a:graphic>
          </wp:inline>
        </w:drawing>
      </w:r>
    </w:p>
    <w:p w14:paraId="72894CBC" w14:textId="051947C5" w:rsidR="00FA49E4" w:rsidRDefault="001231AB" w:rsidP="000E0319">
      <w:pPr>
        <w:pStyle w:val="Figureandtable"/>
      </w:pPr>
      <w:bookmarkStart w:id="37" w:name="_Ref100015630"/>
      <w:bookmarkStart w:id="38" w:name="_Toc101726185"/>
      <w:bookmarkStart w:id="39" w:name="_Hlk61517280"/>
      <w:r w:rsidRPr="00FE6504">
        <w:rPr>
          <w:b/>
          <w:bCs/>
        </w:rPr>
        <w:t xml:space="preserve">Figure </w:t>
      </w:r>
      <w:r w:rsidR="00AA7C97">
        <w:rPr>
          <w:b/>
          <w:bCs/>
          <w:noProof/>
        </w:rPr>
        <w:t>5</w:t>
      </w:r>
      <w:bookmarkEnd w:id="37"/>
      <w:r w:rsidR="002F7154" w:rsidRPr="00FE6504">
        <w:rPr>
          <w:b/>
          <w:bCs/>
          <w:noProof/>
        </w:rPr>
        <w:t>.</w:t>
      </w:r>
      <w:r>
        <w:rPr>
          <w:noProof/>
        </w:rPr>
        <w:t xml:space="preserve"> </w:t>
      </w:r>
      <w:r w:rsidR="00573F4D">
        <w:t xml:space="preserve">Overview of </w:t>
      </w:r>
      <w:r w:rsidR="002E2E61">
        <w:t xml:space="preserve">when </w:t>
      </w:r>
      <w:r w:rsidR="00573F4D">
        <w:t>STEM featured on respondents’ setting improvement pla</w:t>
      </w:r>
      <w:bookmarkEnd w:id="38"/>
      <w:r w:rsidR="000E0319">
        <w:t>n</w:t>
      </w:r>
      <w:r w:rsidR="00291BF2">
        <w:t xml:space="preserve"> (n=384)</w:t>
      </w:r>
    </w:p>
    <w:p w14:paraId="73087E29" w14:textId="77777777" w:rsidR="000E0319" w:rsidRDefault="000E0319" w:rsidP="00FE6504">
      <w:pPr>
        <w:rPr>
          <w:bCs/>
        </w:rPr>
      </w:pPr>
    </w:p>
    <w:p w14:paraId="730F13B0" w14:textId="1F64B1F4" w:rsidR="00BE7581" w:rsidRDefault="00291BF2" w:rsidP="00FE6504">
      <w:r w:rsidRPr="00FA49E4">
        <w:rPr>
          <w:bCs/>
        </w:rPr>
        <w:t xml:space="preserve">Figure </w:t>
      </w:r>
      <w:r w:rsidRPr="00FA49E4">
        <w:rPr>
          <w:bCs/>
          <w:noProof/>
        </w:rPr>
        <w:t>5</w:t>
      </w:r>
      <w:r w:rsidRPr="00FA49E4">
        <w:t xml:space="preserve"> shows</w:t>
      </w:r>
      <w:r w:rsidR="00FA49E4">
        <w:t xml:space="preserve"> </w:t>
      </w:r>
      <w:r w:rsidR="000E0319">
        <w:t>45.6</w:t>
      </w:r>
      <w:r w:rsidR="00BE7581">
        <w:t>% confirmed that STEM featured on their improvement plan in academic year 202</w:t>
      </w:r>
      <w:r w:rsidR="000E0319">
        <w:t>2</w:t>
      </w:r>
      <w:r w:rsidR="00BE7581">
        <w:t>/2</w:t>
      </w:r>
      <w:r w:rsidR="000E0319">
        <w:t>3</w:t>
      </w:r>
      <w:r w:rsidR="00BE7581">
        <w:t>. This is a</w:t>
      </w:r>
      <w:r w:rsidR="000E0319">
        <w:t>n increase</w:t>
      </w:r>
      <w:r w:rsidR="00BE7581">
        <w:t xml:space="preserve"> of </w:t>
      </w:r>
      <w:r w:rsidR="000E0319">
        <w:t>8.7</w:t>
      </w:r>
      <w:r w:rsidR="00BE7581">
        <w:t>% when compared with the responses in the 20</w:t>
      </w:r>
      <w:r w:rsidR="000E0319">
        <w:t>20</w:t>
      </w:r>
      <w:r w:rsidR="00BE7581">
        <w:t>/</w:t>
      </w:r>
      <w:r w:rsidR="000E0319">
        <w:t>21</w:t>
      </w:r>
      <w:r w:rsidR="00BE7581">
        <w:t xml:space="preserve"> survey. </w:t>
      </w:r>
    </w:p>
    <w:p w14:paraId="69F6BD1C" w14:textId="146CBD03" w:rsidR="0057521B" w:rsidRDefault="004D40DA" w:rsidP="00FE6504">
      <w:r>
        <w:t>T</w:t>
      </w:r>
      <w:r w:rsidR="00BE7581">
        <w:t xml:space="preserve">here was an increase in the proportion of respondents stating that STEM would feature on their improvement plan in the following </w:t>
      </w:r>
      <w:r w:rsidR="00BE7581" w:rsidRPr="00083941">
        <w:t>202</w:t>
      </w:r>
      <w:r w:rsidR="000A0B3E" w:rsidRPr="00083941">
        <w:t>3</w:t>
      </w:r>
      <w:r w:rsidR="00BE7581" w:rsidRPr="00083941">
        <w:t>/2</w:t>
      </w:r>
      <w:r w:rsidR="000A0B3E" w:rsidRPr="00083941">
        <w:t>4</w:t>
      </w:r>
      <w:r w:rsidR="00BE7581" w:rsidRPr="00083941">
        <w:t xml:space="preserve"> </w:t>
      </w:r>
      <w:r w:rsidR="00BE7581">
        <w:t xml:space="preserve">academic </w:t>
      </w:r>
      <w:r w:rsidR="00FA49E4">
        <w:t>year</w:t>
      </w:r>
      <w:r w:rsidR="00BE7581">
        <w:t>. This measure ha</w:t>
      </w:r>
      <w:r w:rsidR="00CC1EE9">
        <w:t>d</w:t>
      </w:r>
      <w:r w:rsidR="00BE7581">
        <w:t xml:space="preserve"> increased over the </w:t>
      </w:r>
      <w:r w:rsidR="000E0319">
        <w:t>previous</w:t>
      </w:r>
      <w:r w:rsidR="00BE7581">
        <w:t xml:space="preserve"> three surveys; 8.8% in the 2017/18 survey, 11.3% in the 2018/19 survey</w:t>
      </w:r>
      <w:r w:rsidR="000E0319">
        <w:t xml:space="preserve">, </w:t>
      </w:r>
      <w:r w:rsidR="00BE7581">
        <w:t>18.8% in the 2020/21 survey</w:t>
      </w:r>
      <w:r w:rsidR="000E0319">
        <w:t xml:space="preserve"> but has now decreased to 5.2% in </w:t>
      </w:r>
      <w:r w:rsidR="007D1DE4">
        <w:t xml:space="preserve">the </w:t>
      </w:r>
      <w:r w:rsidR="000E0319">
        <w:t>2022/23 survey.</w:t>
      </w:r>
    </w:p>
    <w:p w14:paraId="574A9DF8" w14:textId="77777777" w:rsidR="00FA49E4" w:rsidRDefault="00FA49E4" w:rsidP="00D00EA8">
      <w:pPr>
        <w:pStyle w:val="Heading3"/>
      </w:pPr>
      <w:r>
        <w:br w:type="page"/>
      </w:r>
    </w:p>
    <w:p w14:paraId="57C2C054" w14:textId="1B5998E1" w:rsidR="0057521B" w:rsidRDefault="0057521B" w:rsidP="00D00EA8">
      <w:pPr>
        <w:pStyle w:val="Heading3"/>
        <w:rPr>
          <w:noProof/>
          <w:lang w:val="en-GB" w:eastAsia="en-GB"/>
        </w:rPr>
      </w:pPr>
      <w:r w:rsidRPr="00AD3CC8">
        <w:lastRenderedPageBreak/>
        <w:t>STEM featured in cluster improvement pl</w:t>
      </w:r>
      <w:r w:rsidR="00AE7C12">
        <w:t>an</w:t>
      </w:r>
      <w:r w:rsidR="00CC3DB6" w:rsidRPr="00CC3DB6">
        <w:rPr>
          <w:noProof/>
        </w:rPr>
        <w:t xml:space="preserve"> </w:t>
      </w:r>
    </w:p>
    <w:p w14:paraId="2E08155A" w14:textId="18CED61E" w:rsidR="00D9339D" w:rsidRPr="00C52502" w:rsidRDefault="009C2F30" w:rsidP="00D9339D">
      <w:pPr>
        <w:jc w:val="center"/>
        <w:rPr>
          <w:lang w:eastAsia="en-GB"/>
        </w:rPr>
      </w:pPr>
      <w:r w:rsidRPr="009C2F30">
        <w:rPr>
          <w:noProof/>
          <w:lang w:eastAsia="en-GB"/>
        </w:rPr>
        <w:drawing>
          <wp:inline distT="0" distB="0" distL="0" distR="0" wp14:anchorId="51F8F146" wp14:editId="2ACCCCC7">
            <wp:extent cx="5623824" cy="3095916"/>
            <wp:effectExtent l="0" t="0" r="0" b="9525"/>
            <wp:docPr id="1849576533" name="Picture 1" descr="A colorful circle with numbers and a numb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576533" name="Picture 1" descr="A colorful circle with numbers and a number on it&#10;&#10;Description automatically generated"/>
                    <pic:cNvPicPr/>
                  </pic:nvPicPr>
                  <pic:blipFill>
                    <a:blip r:embed="rId18"/>
                    <a:stretch>
                      <a:fillRect/>
                    </a:stretch>
                  </pic:blipFill>
                  <pic:spPr>
                    <a:xfrm>
                      <a:off x="0" y="0"/>
                      <a:ext cx="5637956" cy="3103696"/>
                    </a:xfrm>
                    <a:prstGeom prst="rect">
                      <a:avLst/>
                    </a:prstGeom>
                  </pic:spPr>
                </pic:pic>
              </a:graphicData>
            </a:graphic>
          </wp:inline>
        </w:drawing>
      </w:r>
    </w:p>
    <w:p w14:paraId="7697CBA0" w14:textId="5258A1F8" w:rsidR="00BE7581" w:rsidRDefault="001231AB" w:rsidP="00D9339D">
      <w:pPr>
        <w:pStyle w:val="Figureandtable"/>
      </w:pPr>
      <w:bookmarkStart w:id="40" w:name="_Ref100015702"/>
      <w:bookmarkStart w:id="41" w:name="_Toc101726186"/>
      <w:bookmarkEnd w:id="39"/>
      <w:r w:rsidRPr="00AD3CC8">
        <w:rPr>
          <w:b/>
          <w:bCs/>
        </w:rPr>
        <w:t xml:space="preserve">Figure </w:t>
      </w:r>
      <w:r w:rsidR="00AA7C97">
        <w:rPr>
          <w:b/>
          <w:bCs/>
          <w:noProof/>
        </w:rPr>
        <w:t>6</w:t>
      </w:r>
      <w:bookmarkEnd w:id="40"/>
      <w:r w:rsidR="00AD3CC8" w:rsidRPr="00AD3CC8">
        <w:rPr>
          <w:b/>
          <w:bCs/>
        </w:rPr>
        <w:t>.</w:t>
      </w:r>
      <w:r w:rsidRPr="00D1756D">
        <w:t xml:space="preserve"> </w:t>
      </w:r>
      <w:r w:rsidR="00665943">
        <w:t>Does</w:t>
      </w:r>
      <w:r w:rsidR="002E2E61">
        <w:t xml:space="preserve"> STEM feature on respondents’ cluster improvement plan</w:t>
      </w:r>
      <w:r w:rsidR="00665943">
        <w:t>?</w:t>
      </w:r>
      <w:bookmarkEnd w:id="41"/>
      <w:r w:rsidR="002E2E61">
        <w:t xml:space="preserve"> </w:t>
      </w:r>
      <w:r w:rsidR="00981F6C">
        <w:t>(n=384)</w:t>
      </w:r>
    </w:p>
    <w:p w14:paraId="6588E65D" w14:textId="77777777" w:rsidR="00FA49E4" w:rsidRDefault="00FA49E4" w:rsidP="00AD3CC8">
      <w:pPr>
        <w:pStyle w:val="Note"/>
      </w:pPr>
    </w:p>
    <w:p w14:paraId="50A20FA8" w14:textId="0577DB27" w:rsidR="00BE7581" w:rsidRDefault="00FA49E4" w:rsidP="00AD3CC8">
      <w:r w:rsidRPr="00FA49E4">
        <w:rPr>
          <w:bCs/>
        </w:rPr>
        <w:t xml:space="preserve">Figure </w:t>
      </w:r>
      <w:r w:rsidRPr="00FA49E4">
        <w:rPr>
          <w:bCs/>
          <w:noProof/>
        </w:rPr>
        <w:t>6</w:t>
      </w:r>
      <w:r>
        <w:t xml:space="preserve"> shows</w:t>
      </w:r>
      <w:r w:rsidR="00D9339D">
        <w:t xml:space="preserve"> that</w:t>
      </w:r>
      <w:r w:rsidR="00BE7581">
        <w:t xml:space="preserve"> 2</w:t>
      </w:r>
      <w:r w:rsidR="00D9339D">
        <w:t>5.5</w:t>
      </w:r>
      <w:r w:rsidR="00BE7581">
        <w:t xml:space="preserve">% of respondents confirmed that STEM featured on their cluster improvement plan in academic year </w:t>
      </w:r>
      <w:r w:rsidR="00665943">
        <w:t>202</w:t>
      </w:r>
      <w:r w:rsidR="00D9339D">
        <w:t>2</w:t>
      </w:r>
      <w:r w:rsidR="00665943">
        <w:t>/2</w:t>
      </w:r>
      <w:r w:rsidR="00D9339D">
        <w:t>3</w:t>
      </w:r>
      <w:r w:rsidR="00665943">
        <w:t>. This is a</w:t>
      </w:r>
      <w:r w:rsidR="00D9339D">
        <w:t>n increase</w:t>
      </w:r>
      <w:r w:rsidR="00665943">
        <w:t xml:space="preserve"> of </w:t>
      </w:r>
      <w:r w:rsidR="00D9339D">
        <w:t>2.5</w:t>
      </w:r>
      <w:r w:rsidR="00BE7581">
        <w:t>% from the 20</w:t>
      </w:r>
      <w:r w:rsidR="00D9339D">
        <w:t>20</w:t>
      </w:r>
      <w:r w:rsidR="00BE7581">
        <w:t>/</w:t>
      </w:r>
      <w:r w:rsidR="00D9339D">
        <w:t>21</w:t>
      </w:r>
      <w:r w:rsidR="00BE7581">
        <w:t xml:space="preserve"> survey.</w:t>
      </w:r>
    </w:p>
    <w:p w14:paraId="5D33E652" w14:textId="43871F76" w:rsidR="00BE7581" w:rsidRDefault="00BE7581" w:rsidP="00AD3CC8">
      <w:r>
        <w:t xml:space="preserve">A further </w:t>
      </w:r>
      <w:r w:rsidR="002C5460">
        <w:t>2.9</w:t>
      </w:r>
      <w:r>
        <w:t xml:space="preserve">% of respondents stated that STEM would feature on their cluster improvement plan in the following </w:t>
      </w:r>
      <w:r w:rsidRPr="00083941">
        <w:t>202</w:t>
      </w:r>
      <w:r w:rsidR="00165EA9" w:rsidRPr="00083941">
        <w:t>3</w:t>
      </w:r>
      <w:r w:rsidRPr="00083941">
        <w:t>/2</w:t>
      </w:r>
      <w:r w:rsidR="00165EA9" w:rsidRPr="00083941">
        <w:t>4</w:t>
      </w:r>
      <w:r w:rsidRPr="00083941">
        <w:t xml:space="preserve"> </w:t>
      </w:r>
      <w:r>
        <w:t xml:space="preserve">academic </w:t>
      </w:r>
      <w:r w:rsidR="00FA49E4">
        <w:t>year</w:t>
      </w:r>
      <w:r>
        <w:t xml:space="preserve">. This is a decrease from the </w:t>
      </w:r>
      <w:r w:rsidR="002C5460">
        <w:t>7.1</w:t>
      </w:r>
      <w:r>
        <w:t>% of respondents in the 20</w:t>
      </w:r>
      <w:r w:rsidR="002C5460">
        <w:t>20/21</w:t>
      </w:r>
      <w:r>
        <w:t xml:space="preserve"> survey who </w:t>
      </w:r>
      <w:r w:rsidRPr="000A3A5D">
        <w:rPr>
          <w:color w:val="595959"/>
        </w:rPr>
        <w:t>anticipated that STEM</w:t>
      </w:r>
      <w:r>
        <w:t xml:space="preserve"> would feature on their improvement plan in the following academic </w:t>
      </w:r>
      <w:r w:rsidR="00FA49E4">
        <w:t>year</w:t>
      </w:r>
      <w:r>
        <w:t>.</w:t>
      </w:r>
    </w:p>
    <w:p w14:paraId="75D470B6" w14:textId="799685A7" w:rsidR="00BE7581" w:rsidRPr="00BE7581" w:rsidRDefault="00BE7581" w:rsidP="00BE7581">
      <w:r>
        <w:t>Again, the reduction in this measure may be linked to an increased focus on literacy, numeracy and health and wellbeing as part of education recovery. However, it is important to note that almost half (4</w:t>
      </w:r>
      <w:r w:rsidR="002C5460">
        <w:t>6</w:t>
      </w:r>
      <w:r>
        <w:t>.</w:t>
      </w:r>
      <w:r w:rsidR="002C5460">
        <w:t>1</w:t>
      </w:r>
      <w:r>
        <w:t xml:space="preserve">%) of respondents were unfamiliar with their cluster improvement plan and were unable to say whether STEM featured on this plan. Of those who identified themselves as a senior leader (i.e. headteacher, </w:t>
      </w:r>
      <w:r w:rsidR="00AD3CC8">
        <w:t>depute</w:t>
      </w:r>
      <w:r>
        <w:t xml:space="preserve"> headteacher, head of centre of centre manager), only </w:t>
      </w:r>
      <w:r w:rsidR="002C5460">
        <w:t>four</w:t>
      </w:r>
      <w:r>
        <w:t xml:space="preserve"> respondents (less than 1% of the total number of respondents) replied “Don’t know” when asked if STEM featured on their cluster improvement plan. It is worth considering whether all staff are included in discussions regarding their cluster improvement plan </w:t>
      </w:r>
      <w:r w:rsidR="00185330">
        <w:t>or are sufficiently aware of cluster priorities</w:t>
      </w:r>
      <w:r>
        <w:t>.</w:t>
      </w:r>
    </w:p>
    <w:p w14:paraId="2B135B48" w14:textId="77777777" w:rsidR="00CC3DB6" w:rsidRDefault="00CC3DB6" w:rsidP="00AE7C12">
      <w:pPr>
        <w:pStyle w:val="Heading3"/>
      </w:pPr>
      <w:r>
        <w:br w:type="page"/>
      </w:r>
    </w:p>
    <w:p w14:paraId="09DF434B" w14:textId="706DF145" w:rsidR="00407B90" w:rsidRPr="00AE7C12" w:rsidRDefault="00407B90" w:rsidP="00AE7C12">
      <w:pPr>
        <w:pStyle w:val="Heading3"/>
      </w:pPr>
      <w:r w:rsidRPr="00AE7C12">
        <w:lastRenderedPageBreak/>
        <w:t xml:space="preserve">Engagement with </w:t>
      </w:r>
      <w:r w:rsidR="00FA49E4">
        <w:t xml:space="preserve">the </w:t>
      </w:r>
      <w:r w:rsidRPr="00AE7C12">
        <w:t>STEM self-evaluation</w:t>
      </w:r>
      <w:r w:rsidR="002A1E7F" w:rsidRPr="00AE7C12">
        <w:t xml:space="preserve"> framework</w:t>
      </w:r>
      <w:r w:rsidR="00781CC6" w:rsidRPr="00AE7C12">
        <w:t xml:space="preserve"> </w:t>
      </w:r>
    </w:p>
    <w:p w14:paraId="5067B730" w14:textId="40BBAEFD" w:rsidR="00653B5A" w:rsidRDefault="00653B5A" w:rsidP="00653B5A">
      <w:pPr>
        <w:jc w:val="center"/>
        <w:rPr>
          <w:noProof/>
        </w:rPr>
      </w:pPr>
      <w:r>
        <w:rPr>
          <w:noProof/>
        </w:rPr>
        <w:t xml:space="preserve">          </w:t>
      </w:r>
      <w:r w:rsidR="00B731EA" w:rsidRPr="00B731EA">
        <w:rPr>
          <w:noProof/>
        </w:rPr>
        <w:drawing>
          <wp:inline distT="0" distB="0" distL="0" distR="0" wp14:anchorId="7B3500CA" wp14:editId="7B365AD7">
            <wp:extent cx="4830992" cy="3001961"/>
            <wp:effectExtent l="0" t="0" r="8255" b="8255"/>
            <wp:docPr id="967287295" name="Picture 1" descr="A colorful circ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287295" name="Picture 1" descr="A colorful circle with text on it&#10;&#10;Description automatically generated"/>
                    <pic:cNvPicPr/>
                  </pic:nvPicPr>
                  <pic:blipFill>
                    <a:blip r:embed="rId19"/>
                    <a:stretch>
                      <a:fillRect/>
                    </a:stretch>
                  </pic:blipFill>
                  <pic:spPr>
                    <a:xfrm>
                      <a:off x="0" y="0"/>
                      <a:ext cx="4842052" cy="3008834"/>
                    </a:xfrm>
                    <a:prstGeom prst="rect">
                      <a:avLst/>
                    </a:prstGeom>
                  </pic:spPr>
                </pic:pic>
              </a:graphicData>
            </a:graphic>
          </wp:inline>
        </w:drawing>
      </w:r>
    </w:p>
    <w:p w14:paraId="69524C25" w14:textId="686E293F" w:rsidR="00E21327" w:rsidRDefault="00E21327" w:rsidP="00AE7C12">
      <w:pPr>
        <w:pStyle w:val="Figureandtable"/>
      </w:pPr>
      <w:bookmarkStart w:id="42" w:name="_Toc101726187"/>
      <w:r w:rsidRPr="00AE7C12">
        <w:rPr>
          <w:b/>
          <w:bCs/>
        </w:rPr>
        <w:t xml:space="preserve">Figure </w:t>
      </w:r>
      <w:r w:rsidR="00AA7C97">
        <w:rPr>
          <w:b/>
          <w:bCs/>
          <w:noProof/>
        </w:rPr>
        <w:t>7</w:t>
      </w:r>
      <w:r w:rsidR="00AE7C12" w:rsidRPr="00AE7C12">
        <w:rPr>
          <w:b/>
          <w:bCs/>
        </w:rPr>
        <w:t>.</w:t>
      </w:r>
      <w:r w:rsidRPr="00D1756D">
        <w:t xml:space="preserve"> </w:t>
      </w:r>
      <w:r w:rsidR="00A9625E">
        <w:t>School and setting e</w:t>
      </w:r>
      <w:r w:rsidR="006640D9">
        <w:t>ngagement</w:t>
      </w:r>
      <w:r>
        <w:t xml:space="preserve"> with the STEM self-evaluation</w:t>
      </w:r>
      <w:r w:rsidR="002A1E7F">
        <w:t xml:space="preserve"> framework</w:t>
      </w:r>
      <w:bookmarkEnd w:id="42"/>
      <w:r w:rsidR="00981F6C">
        <w:t xml:space="preserve"> (n=384)</w:t>
      </w:r>
    </w:p>
    <w:p w14:paraId="41A1AA84" w14:textId="77777777" w:rsidR="00FA49E4" w:rsidRDefault="00FA49E4" w:rsidP="00AE7C12">
      <w:pPr>
        <w:pStyle w:val="Note"/>
      </w:pPr>
    </w:p>
    <w:p w14:paraId="418B61B2" w14:textId="7DE552F0" w:rsidR="00BE7581" w:rsidRPr="00BE7581" w:rsidRDefault="00981F6C" w:rsidP="00AE7C12">
      <w:r>
        <w:t>From the completed responses</w:t>
      </w:r>
      <w:r w:rsidR="00BE7581">
        <w:t xml:space="preserve"> </w:t>
      </w:r>
      <w:r w:rsidR="00653B5A">
        <w:t>20.3%</w:t>
      </w:r>
      <w:r w:rsidR="00BE7581">
        <w:t xml:space="preserve"> of respondents confirmed that their setting had engaged with Education Scotland’s STEM self-evaluation framework in academic year 202</w:t>
      </w:r>
      <w:r w:rsidR="00653B5A">
        <w:t>2</w:t>
      </w:r>
      <w:r w:rsidR="00BE7581">
        <w:t>/</w:t>
      </w:r>
      <w:r w:rsidR="00BE7581" w:rsidRPr="00BE7581">
        <w:t>2</w:t>
      </w:r>
      <w:r w:rsidR="00653B5A">
        <w:t>3</w:t>
      </w:r>
      <w:r w:rsidR="00BE7581">
        <w:t xml:space="preserve">. A further </w:t>
      </w:r>
      <w:r w:rsidR="00653B5A">
        <w:t>4.4</w:t>
      </w:r>
      <w:r w:rsidR="00BE7581">
        <w:t xml:space="preserve">% of respondents </w:t>
      </w:r>
      <w:r w:rsidR="00BE7581" w:rsidRPr="00BE7581">
        <w:t xml:space="preserve">stated that </w:t>
      </w:r>
      <w:r w:rsidR="00BE7581">
        <w:t xml:space="preserve">their setting planned to engage </w:t>
      </w:r>
      <w:r w:rsidR="00BE7581" w:rsidRPr="00BE7581">
        <w:t xml:space="preserve">with the framework in session </w:t>
      </w:r>
      <w:r w:rsidR="00BE7581">
        <w:t>202</w:t>
      </w:r>
      <w:r w:rsidR="00653B5A">
        <w:t>3</w:t>
      </w:r>
      <w:r w:rsidR="00BE7581">
        <w:t>/2</w:t>
      </w:r>
      <w:r w:rsidR="00653B5A">
        <w:t>4</w:t>
      </w:r>
      <w:r w:rsidR="00BE7581" w:rsidRPr="00BE7581">
        <w:t>.</w:t>
      </w:r>
      <w:r w:rsidR="00BE7581">
        <w:t xml:space="preserve"> This is</w:t>
      </w:r>
      <w:r w:rsidR="00653B5A">
        <w:t xml:space="preserve"> slightly</w:t>
      </w:r>
      <w:r w:rsidR="00BE7581">
        <w:t xml:space="preserve"> lower than </w:t>
      </w:r>
      <w:r w:rsidR="00653B5A">
        <w:t>9.9</w:t>
      </w:r>
      <w:r w:rsidR="00BE7581">
        <w:t>% of respondents in the 20</w:t>
      </w:r>
      <w:r w:rsidR="00653B5A">
        <w:t>20</w:t>
      </w:r>
      <w:r w:rsidR="00BE7581">
        <w:t>/</w:t>
      </w:r>
      <w:r w:rsidR="00653B5A">
        <w:t>21</w:t>
      </w:r>
      <w:r w:rsidR="00BE7581">
        <w:t xml:space="preserve"> survey who anticipated that they would engage with the framework in 2019/20. </w:t>
      </w:r>
    </w:p>
    <w:p w14:paraId="5F2A4C1E" w14:textId="77777777" w:rsidR="00FA49E4" w:rsidRDefault="00FA49E4" w:rsidP="00BE7581">
      <w:pPr>
        <w:pStyle w:val="Heading3"/>
      </w:pPr>
      <w:r>
        <w:br w:type="page"/>
      </w:r>
    </w:p>
    <w:p w14:paraId="52316443" w14:textId="208310DA" w:rsidR="00C80450" w:rsidRDefault="00C80450" w:rsidP="00BE7581">
      <w:pPr>
        <w:pStyle w:val="Heading3"/>
        <w:rPr>
          <w:noProof/>
          <w:lang w:val="en-GB" w:eastAsia="en-GB"/>
        </w:rPr>
      </w:pPr>
      <w:r w:rsidRPr="00AE7C12">
        <w:lastRenderedPageBreak/>
        <w:t xml:space="preserve">STEM </w:t>
      </w:r>
      <w:r w:rsidR="00255B5B" w:rsidRPr="00AE7C12">
        <w:t>coordinator</w:t>
      </w:r>
      <w:r w:rsidRPr="00AE7C12">
        <w:t xml:space="preserve"> in setting</w:t>
      </w:r>
      <w:r w:rsidR="007C4A4D" w:rsidRPr="007C4A4D">
        <w:rPr>
          <w:noProof/>
        </w:rPr>
        <w:t xml:space="preserve"> </w:t>
      </w:r>
    </w:p>
    <w:p w14:paraId="4368676E" w14:textId="55DA9162" w:rsidR="00DE79F2" w:rsidRPr="00C52502" w:rsidRDefault="009F40D8" w:rsidP="00DE79F2">
      <w:pPr>
        <w:jc w:val="center"/>
        <w:rPr>
          <w:lang w:eastAsia="en-GB"/>
        </w:rPr>
      </w:pPr>
      <w:r w:rsidRPr="009F40D8">
        <w:rPr>
          <w:noProof/>
          <w:lang w:eastAsia="en-GB"/>
        </w:rPr>
        <w:drawing>
          <wp:inline distT="0" distB="0" distL="0" distR="0" wp14:anchorId="3D0839BD" wp14:editId="4789612E">
            <wp:extent cx="4688282" cy="3096712"/>
            <wp:effectExtent l="0" t="0" r="0" b="8890"/>
            <wp:docPr id="1758043257" name="Picture 1" descr="A colorful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043257" name="Picture 1" descr="A colorful circle with text&#10;&#10;Description automatically generated"/>
                    <pic:cNvPicPr/>
                  </pic:nvPicPr>
                  <pic:blipFill>
                    <a:blip r:embed="rId20"/>
                    <a:stretch>
                      <a:fillRect/>
                    </a:stretch>
                  </pic:blipFill>
                  <pic:spPr>
                    <a:xfrm>
                      <a:off x="0" y="0"/>
                      <a:ext cx="4701873" cy="3105689"/>
                    </a:xfrm>
                    <a:prstGeom prst="rect">
                      <a:avLst/>
                    </a:prstGeom>
                  </pic:spPr>
                </pic:pic>
              </a:graphicData>
            </a:graphic>
          </wp:inline>
        </w:drawing>
      </w:r>
    </w:p>
    <w:p w14:paraId="647E22A4" w14:textId="5CA3803A" w:rsidR="00BE7581" w:rsidRDefault="00E21327" w:rsidP="00DE79F2">
      <w:pPr>
        <w:pStyle w:val="Figureandtable"/>
      </w:pPr>
      <w:bookmarkStart w:id="43" w:name="_Toc101726188"/>
      <w:bookmarkStart w:id="44" w:name="_Hlk61517499"/>
      <w:r w:rsidRPr="00B83603">
        <w:rPr>
          <w:b/>
          <w:bCs/>
        </w:rPr>
        <w:t xml:space="preserve">Figure </w:t>
      </w:r>
      <w:r w:rsidR="00AA7C97">
        <w:rPr>
          <w:b/>
          <w:bCs/>
          <w:noProof/>
        </w:rPr>
        <w:t>8</w:t>
      </w:r>
      <w:r w:rsidR="00AE7C12" w:rsidRPr="00B83603">
        <w:rPr>
          <w:b/>
          <w:bCs/>
          <w:noProof/>
        </w:rPr>
        <w:t>.</w:t>
      </w:r>
      <w:r w:rsidRPr="00D1756D">
        <w:t xml:space="preserve"> </w:t>
      </w:r>
      <w:r w:rsidR="00665943">
        <w:t>Do</w:t>
      </w:r>
      <w:r w:rsidR="00255B5B">
        <w:t xml:space="preserve"> </w:t>
      </w:r>
      <w:r w:rsidR="00665943">
        <w:t>settings have an</w:t>
      </w:r>
      <w:r w:rsidR="00716A03">
        <w:t xml:space="preserve"> identified STEM coordinator</w:t>
      </w:r>
      <w:r w:rsidR="00665943">
        <w:t>?</w:t>
      </w:r>
      <w:bookmarkEnd w:id="43"/>
      <w:r w:rsidR="00981F6C">
        <w:t xml:space="preserve"> (n=384)</w:t>
      </w:r>
    </w:p>
    <w:p w14:paraId="6BBBDF95" w14:textId="0B899B8A" w:rsidR="00BE7581" w:rsidRDefault="00981F6C" w:rsidP="00B83603">
      <w:r>
        <w:t>From the completed responses</w:t>
      </w:r>
      <w:r w:rsidR="0005243B">
        <w:t>,</w:t>
      </w:r>
      <w:r>
        <w:t xml:space="preserve"> </w:t>
      </w:r>
      <w:r w:rsidR="00DE79F2">
        <w:t>55.2</w:t>
      </w:r>
      <w:r w:rsidR="00BE7581">
        <w:t>% of respondents confirmed that their setting had a STEM coordinator in 202</w:t>
      </w:r>
      <w:r w:rsidR="00DE79F2">
        <w:t>2</w:t>
      </w:r>
      <w:r w:rsidR="00BE7581">
        <w:t>/2</w:t>
      </w:r>
      <w:r w:rsidR="00DE79F2">
        <w:t>3</w:t>
      </w:r>
      <w:r w:rsidR="00BE7581">
        <w:t xml:space="preserve">. This </w:t>
      </w:r>
      <w:r w:rsidR="00DE79F2">
        <w:t xml:space="preserve">is a significant increase </w:t>
      </w:r>
      <w:r w:rsidR="0005243B">
        <w:t>from the</w:t>
      </w:r>
      <w:r w:rsidR="00BE7581">
        <w:t xml:space="preserve"> figure </w:t>
      </w:r>
      <w:r w:rsidR="0005243B">
        <w:t xml:space="preserve">(42.0%) </w:t>
      </w:r>
      <w:r w:rsidR="00BE7581">
        <w:t>reported in the 20</w:t>
      </w:r>
      <w:r w:rsidR="00DE79F2">
        <w:t>20/21</w:t>
      </w:r>
      <w:r w:rsidR="00BE7581">
        <w:t xml:space="preserve"> survey. A further </w:t>
      </w:r>
      <w:r w:rsidR="00DE79F2">
        <w:t>3</w:t>
      </w:r>
      <w:r w:rsidR="00BE7581">
        <w:t>.</w:t>
      </w:r>
      <w:r w:rsidR="00DE79F2">
        <w:t>1</w:t>
      </w:r>
      <w:r w:rsidR="00BE7581">
        <w:t>% of respondents stated that their setting intended to have a STEM coordinator in place for the 202</w:t>
      </w:r>
      <w:r w:rsidR="00DE79F2">
        <w:t>3</w:t>
      </w:r>
      <w:r w:rsidR="00BE7581">
        <w:t>/2</w:t>
      </w:r>
      <w:r w:rsidR="00DE79F2">
        <w:t>4</w:t>
      </w:r>
      <w:r w:rsidR="00BE7581">
        <w:t xml:space="preserve"> academic </w:t>
      </w:r>
      <w:r w:rsidR="00FA49E4">
        <w:t>year</w:t>
      </w:r>
      <w:r w:rsidR="00BE7581">
        <w:t>.</w:t>
      </w:r>
    </w:p>
    <w:p w14:paraId="35C27450" w14:textId="0004DA5B" w:rsidR="00E21327" w:rsidRDefault="00C80450" w:rsidP="00FA49E4">
      <w:pPr>
        <w:pStyle w:val="Heading3"/>
        <w:rPr>
          <w:noProof/>
        </w:rPr>
      </w:pPr>
      <w:r w:rsidRPr="00B83603">
        <w:t>STEM partner</w:t>
      </w:r>
      <w:r w:rsidR="001C477B">
        <w:t>s</w:t>
      </w:r>
      <w:bookmarkEnd w:id="44"/>
      <w:r w:rsidRPr="00C80450">
        <w:rPr>
          <w:noProof/>
        </w:rPr>
        <w:t xml:space="preserve"> </w:t>
      </w:r>
    </w:p>
    <w:p w14:paraId="7514A8BD" w14:textId="3CFD53AE" w:rsidR="002A3E7B" w:rsidRPr="002A3E7B" w:rsidRDefault="009F40D8" w:rsidP="002A3E7B">
      <w:pPr>
        <w:jc w:val="center"/>
        <w:rPr>
          <w:lang w:val="en-US"/>
        </w:rPr>
      </w:pPr>
      <w:r w:rsidRPr="009F40D8">
        <w:rPr>
          <w:noProof/>
          <w:lang w:val="en-US"/>
        </w:rPr>
        <w:drawing>
          <wp:inline distT="0" distB="0" distL="0" distR="0" wp14:anchorId="5D80116D" wp14:editId="50721D7F">
            <wp:extent cx="4726193" cy="3197758"/>
            <wp:effectExtent l="0" t="0" r="0" b="3175"/>
            <wp:docPr id="1749220240" name="Picture 1" descr="A colorful circ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20240" name="Picture 1" descr="A colorful circle with numbers and text&#10;&#10;Description automatically generated"/>
                    <pic:cNvPicPr/>
                  </pic:nvPicPr>
                  <pic:blipFill>
                    <a:blip r:embed="rId21"/>
                    <a:stretch>
                      <a:fillRect/>
                    </a:stretch>
                  </pic:blipFill>
                  <pic:spPr>
                    <a:xfrm>
                      <a:off x="0" y="0"/>
                      <a:ext cx="4756554" cy="3218300"/>
                    </a:xfrm>
                    <a:prstGeom prst="rect">
                      <a:avLst/>
                    </a:prstGeom>
                  </pic:spPr>
                </pic:pic>
              </a:graphicData>
            </a:graphic>
          </wp:inline>
        </w:drawing>
      </w:r>
    </w:p>
    <w:p w14:paraId="20842075" w14:textId="059CD46D" w:rsidR="00E21327" w:rsidRDefault="00E21327" w:rsidP="00B83603">
      <w:pPr>
        <w:pStyle w:val="Figureandtable"/>
      </w:pPr>
      <w:bookmarkStart w:id="45" w:name="_Toc101726189"/>
      <w:bookmarkStart w:id="46" w:name="_Hlk61518075"/>
      <w:r w:rsidRPr="00B83603">
        <w:rPr>
          <w:b/>
          <w:bCs/>
        </w:rPr>
        <w:t xml:space="preserve">Figure </w:t>
      </w:r>
      <w:r w:rsidR="00AA7C97">
        <w:rPr>
          <w:b/>
          <w:bCs/>
          <w:noProof/>
        </w:rPr>
        <w:t>9</w:t>
      </w:r>
      <w:r w:rsidR="00B83603">
        <w:rPr>
          <w:b/>
          <w:bCs/>
          <w:noProof/>
        </w:rPr>
        <w:t>.</w:t>
      </w:r>
      <w:r w:rsidR="00306E33">
        <w:rPr>
          <w:b/>
          <w:bCs/>
          <w:noProof/>
        </w:rPr>
        <w:t xml:space="preserve"> </w:t>
      </w:r>
      <w:r w:rsidR="00306E33" w:rsidRPr="00306E33">
        <w:rPr>
          <w:noProof/>
        </w:rPr>
        <w:t xml:space="preserve">Overview of </w:t>
      </w:r>
      <w:r w:rsidRPr="00306E33">
        <w:t>STEM</w:t>
      </w:r>
      <w:r>
        <w:t xml:space="preserve"> partners </w:t>
      </w:r>
      <w:r w:rsidR="00354890">
        <w:t>in schools and ELC settings</w:t>
      </w:r>
      <w:bookmarkEnd w:id="45"/>
      <w:r w:rsidR="00981F6C">
        <w:t xml:space="preserve"> (n=384)</w:t>
      </w:r>
    </w:p>
    <w:p w14:paraId="379BB4C6" w14:textId="77777777" w:rsidR="00FA49E4" w:rsidRDefault="00FA49E4" w:rsidP="00B83603">
      <w:pPr>
        <w:pStyle w:val="Note"/>
      </w:pPr>
    </w:p>
    <w:p w14:paraId="40B00D64" w14:textId="56B593A4" w:rsidR="00C80450" w:rsidRDefault="002A3E7B" w:rsidP="00B83603">
      <w:r>
        <w:lastRenderedPageBreak/>
        <w:t>More than one third</w:t>
      </w:r>
      <w:r w:rsidR="00BE7581">
        <w:t xml:space="preserve"> (</w:t>
      </w:r>
      <w:r>
        <w:t>37.8</w:t>
      </w:r>
      <w:r w:rsidR="00BE7581">
        <w:t>%) of respondents stated that their setting had a STEM partner from the private, public or third sector in 202</w:t>
      </w:r>
      <w:r>
        <w:t>2</w:t>
      </w:r>
      <w:r w:rsidR="00BE7581">
        <w:t>/2</w:t>
      </w:r>
      <w:r>
        <w:t>3</w:t>
      </w:r>
      <w:r w:rsidR="00665943">
        <w:t xml:space="preserve">. </w:t>
      </w:r>
      <w:r>
        <w:t>This is a</w:t>
      </w:r>
      <w:r w:rsidR="00187C8D">
        <w:t xml:space="preserve"> significant</w:t>
      </w:r>
      <w:r>
        <w:t xml:space="preserve"> increase from </w:t>
      </w:r>
      <w:r w:rsidR="00350F66">
        <w:t xml:space="preserve">the </w:t>
      </w:r>
      <w:r>
        <w:t>2020/21 survey</w:t>
      </w:r>
      <w:r w:rsidR="00350F66">
        <w:t xml:space="preserve"> figure</w:t>
      </w:r>
      <w:r w:rsidR="00187C8D">
        <w:t xml:space="preserve"> (23.1%)</w:t>
      </w:r>
      <w:r>
        <w:t xml:space="preserve">. </w:t>
      </w:r>
      <w:r w:rsidR="00665943">
        <w:t>A</w:t>
      </w:r>
      <w:r w:rsidR="00BE7581">
        <w:t xml:space="preserve"> further </w:t>
      </w:r>
      <w:r>
        <w:t>2.6</w:t>
      </w:r>
      <w:r w:rsidR="00BE7581">
        <w:t xml:space="preserve">% of settings </w:t>
      </w:r>
      <w:r w:rsidR="00665943">
        <w:t xml:space="preserve">are </w:t>
      </w:r>
      <w:r w:rsidR="00BE7581">
        <w:t>planning to establish a STEM partnership in 202</w:t>
      </w:r>
      <w:r>
        <w:t>3</w:t>
      </w:r>
      <w:r w:rsidR="00BE7581">
        <w:t>/2</w:t>
      </w:r>
      <w:r>
        <w:t>4</w:t>
      </w:r>
      <w:r w:rsidR="00BE7581">
        <w:t xml:space="preserve">. The </w:t>
      </w:r>
      <w:r w:rsidR="006E4B7F">
        <w:t xml:space="preserve">survey findings in </w:t>
      </w:r>
      <w:r w:rsidR="00BE7581">
        <w:t xml:space="preserve">2018/19 showed that 42.1% of settings had worked with one or more STEM partners. </w:t>
      </w:r>
      <w:r w:rsidR="00FB0AAD">
        <w:t xml:space="preserve">Therefore, the </w:t>
      </w:r>
      <w:r w:rsidR="00CB162B">
        <w:t>2022/23 findings show that engagement with partners is starting to recover to pre-COVID levels</w:t>
      </w:r>
      <w:r w:rsidR="00BE7581">
        <w:t xml:space="preserve">.  </w:t>
      </w:r>
    </w:p>
    <w:bookmarkEnd w:id="46"/>
    <w:p w14:paraId="1C166E25" w14:textId="28551901" w:rsidR="0057308B" w:rsidRDefault="0057308B" w:rsidP="00C52502">
      <w:pPr>
        <w:rPr>
          <w:lang w:eastAsia="en-GB"/>
        </w:rPr>
      </w:pPr>
      <w:r w:rsidRPr="0057308B">
        <w:rPr>
          <w:noProof/>
          <w:lang w:eastAsia="en-GB"/>
        </w:rPr>
        <w:drawing>
          <wp:inline distT="0" distB="0" distL="0" distR="0" wp14:anchorId="63ACFD86" wp14:editId="1623916C">
            <wp:extent cx="6475730" cy="3279140"/>
            <wp:effectExtent l="0" t="0" r="1270" b="0"/>
            <wp:docPr id="1377298978" name="Picture 1" descr="A graph with numbers and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298978" name="Picture 1" descr="A graph with numbers and a bar&#10;&#10;Description automatically generated with medium confidence"/>
                    <pic:cNvPicPr/>
                  </pic:nvPicPr>
                  <pic:blipFill>
                    <a:blip r:embed="rId22"/>
                    <a:stretch>
                      <a:fillRect/>
                    </a:stretch>
                  </pic:blipFill>
                  <pic:spPr>
                    <a:xfrm>
                      <a:off x="0" y="0"/>
                      <a:ext cx="6475730" cy="3279140"/>
                    </a:xfrm>
                    <a:prstGeom prst="rect">
                      <a:avLst/>
                    </a:prstGeom>
                  </pic:spPr>
                </pic:pic>
              </a:graphicData>
            </a:graphic>
          </wp:inline>
        </w:drawing>
      </w:r>
    </w:p>
    <w:p w14:paraId="760320C1" w14:textId="7C02D775" w:rsidR="00FC4B45" w:rsidRDefault="00FC4B45" w:rsidP="00B83603">
      <w:pPr>
        <w:pStyle w:val="Figureandtable"/>
      </w:pPr>
      <w:bookmarkStart w:id="47" w:name="_Toc101726190"/>
      <w:r w:rsidRPr="00B83603">
        <w:rPr>
          <w:b/>
          <w:bCs/>
        </w:rPr>
        <w:t xml:space="preserve">Figure </w:t>
      </w:r>
      <w:r w:rsidR="00AA7C97">
        <w:rPr>
          <w:b/>
          <w:bCs/>
          <w:noProof/>
        </w:rPr>
        <w:t>10</w:t>
      </w:r>
      <w:r w:rsidR="00B83603">
        <w:rPr>
          <w:b/>
          <w:bCs/>
        </w:rPr>
        <w:t xml:space="preserve">. </w:t>
      </w:r>
      <w:r w:rsidR="007A66C8">
        <w:t>Approaches to connecting with</w:t>
      </w:r>
      <w:r>
        <w:t xml:space="preserve"> S</w:t>
      </w:r>
      <w:r w:rsidR="00665943">
        <w:t>T</w:t>
      </w:r>
      <w:r>
        <w:t>EM partner organisations</w:t>
      </w:r>
      <w:bookmarkEnd w:id="47"/>
      <w:r w:rsidR="00981F6C">
        <w:t xml:space="preserve"> (n=384)</w:t>
      </w:r>
    </w:p>
    <w:p w14:paraId="75284845" w14:textId="2C63D2F9" w:rsidR="00BE7581" w:rsidRDefault="00BE7581" w:rsidP="00B83603">
      <w:pPr>
        <w:pStyle w:val="Note"/>
      </w:pPr>
      <w:r w:rsidRPr="00D35E15">
        <w:rPr>
          <w:i/>
        </w:rPr>
        <w:t>Note.</w:t>
      </w:r>
      <w:r w:rsidRPr="00D35E15">
        <w:t xml:space="preserve"> The number of practitioner responses </w:t>
      </w:r>
      <w:r>
        <w:t xml:space="preserve">in this figure </w:t>
      </w:r>
      <w:r w:rsidRPr="00D35E15">
        <w:t>exceeds the total number of responses as multiple selections were possible for this question in the online survey.</w:t>
      </w:r>
    </w:p>
    <w:p w14:paraId="6E514529" w14:textId="06649E3B" w:rsidR="00162C5F" w:rsidRPr="00BE7581" w:rsidRDefault="00162C5F" w:rsidP="00B83603">
      <w:r w:rsidRPr="00BE7581">
        <w:rPr>
          <w:rFonts w:eastAsia="Times New Roman"/>
        </w:rPr>
        <w:t xml:space="preserve">The top three ways </w:t>
      </w:r>
      <w:r w:rsidR="00910321" w:rsidRPr="00BE7581">
        <w:rPr>
          <w:rFonts w:eastAsia="Times New Roman"/>
        </w:rPr>
        <w:t>(excluding</w:t>
      </w:r>
      <w:r w:rsidR="0070762B" w:rsidRPr="00BE7581">
        <w:rPr>
          <w:rFonts w:eastAsia="Times New Roman"/>
        </w:rPr>
        <w:t xml:space="preserve"> the response</w:t>
      </w:r>
      <w:r w:rsidR="00593DBC">
        <w:rPr>
          <w:rFonts w:eastAsia="Times New Roman"/>
        </w:rPr>
        <w:t>s</w:t>
      </w:r>
      <w:r w:rsidR="00910321" w:rsidRPr="00BE7581">
        <w:rPr>
          <w:rFonts w:eastAsia="Times New Roman"/>
        </w:rPr>
        <w:t xml:space="preserve"> </w:t>
      </w:r>
      <w:r w:rsidR="00495D0D" w:rsidRPr="00BE7581">
        <w:rPr>
          <w:rFonts w:eastAsia="Times New Roman"/>
          <w:i/>
        </w:rPr>
        <w:t>‘</w:t>
      </w:r>
      <w:r w:rsidR="00910321" w:rsidRPr="00BE7581">
        <w:rPr>
          <w:rFonts w:eastAsia="Times New Roman"/>
          <w:i/>
        </w:rPr>
        <w:t>not sure</w:t>
      </w:r>
      <w:r w:rsidR="00495D0D" w:rsidRPr="00BE7581">
        <w:rPr>
          <w:rFonts w:eastAsia="Times New Roman"/>
          <w:i/>
        </w:rPr>
        <w:t>’</w:t>
      </w:r>
      <w:r w:rsidR="00593DBC">
        <w:rPr>
          <w:rFonts w:eastAsia="Times New Roman"/>
          <w:i/>
        </w:rPr>
        <w:t xml:space="preserve"> and </w:t>
      </w:r>
      <w:r w:rsidR="00082469">
        <w:rPr>
          <w:rFonts w:eastAsia="Times New Roman"/>
          <w:i/>
        </w:rPr>
        <w:t>‘</w:t>
      </w:r>
      <w:r w:rsidR="00593DBC">
        <w:rPr>
          <w:rFonts w:eastAsia="Times New Roman"/>
          <w:i/>
        </w:rPr>
        <w:t>don’t have a partner organisation</w:t>
      </w:r>
      <w:r w:rsidR="00082469">
        <w:rPr>
          <w:rFonts w:eastAsia="Times New Roman"/>
          <w:i/>
        </w:rPr>
        <w:t>’</w:t>
      </w:r>
      <w:r w:rsidR="00910321" w:rsidRPr="00BE7581">
        <w:rPr>
          <w:rFonts w:eastAsia="Times New Roman"/>
        </w:rPr>
        <w:t xml:space="preserve">) </w:t>
      </w:r>
      <w:r w:rsidRPr="00BE7581">
        <w:rPr>
          <w:rFonts w:eastAsia="Times New Roman"/>
        </w:rPr>
        <w:t>in which practitioners</w:t>
      </w:r>
      <w:r w:rsidR="006640D9" w:rsidRPr="00BE7581">
        <w:rPr>
          <w:rFonts w:eastAsia="Times New Roman"/>
        </w:rPr>
        <w:t xml:space="preserve"> </w:t>
      </w:r>
      <w:r w:rsidRPr="00BE7581">
        <w:rPr>
          <w:rFonts w:eastAsia="Times New Roman"/>
        </w:rPr>
        <w:t xml:space="preserve">found out about partner organisations </w:t>
      </w:r>
      <w:r w:rsidR="00612720" w:rsidRPr="00BE7581">
        <w:rPr>
          <w:rFonts w:eastAsia="Times New Roman"/>
        </w:rPr>
        <w:t>were through</w:t>
      </w:r>
      <w:r w:rsidRPr="00BE7581">
        <w:rPr>
          <w:rFonts w:eastAsia="Times New Roman"/>
        </w:rPr>
        <w:t xml:space="preserve">: </w:t>
      </w:r>
    </w:p>
    <w:p w14:paraId="615A2DCB" w14:textId="6930D924" w:rsidR="00162C5F" w:rsidRPr="00BE7581" w:rsidRDefault="00BE7581" w:rsidP="00593DBC">
      <w:pPr>
        <w:pStyle w:val="ListParagraph"/>
        <w:numPr>
          <w:ilvl w:val="0"/>
          <w:numId w:val="14"/>
        </w:numPr>
        <w:spacing w:after="0"/>
      </w:pPr>
      <w:r w:rsidRPr="00BE7581">
        <w:t>Local authority contacts</w:t>
      </w:r>
    </w:p>
    <w:p w14:paraId="5B9BAA7F" w14:textId="12071A37" w:rsidR="00162C5F" w:rsidRDefault="00BE7581" w:rsidP="00E72B12">
      <w:pPr>
        <w:pStyle w:val="ListParagraph"/>
        <w:numPr>
          <w:ilvl w:val="0"/>
          <w:numId w:val="14"/>
        </w:numPr>
        <w:spacing w:after="0"/>
      </w:pPr>
      <w:r w:rsidRPr="00BE7581">
        <w:t>STEM Ambassadors</w:t>
      </w:r>
    </w:p>
    <w:p w14:paraId="59876E33" w14:textId="2F772162" w:rsidR="00593DBC" w:rsidRDefault="00593DBC" w:rsidP="00E72B12">
      <w:pPr>
        <w:pStyle w:val="ListParagraph"/>
        <w:numPr>
          <w:ilvl w:val="0"/>
          <w:numId w:val="14"/>
        </w:numPr>
        <w:spacing w:after="0"/>
      </w:pPr>
      <w:r>
        <w:t>Networking/collegiate events</w:t>
      </w:r>
    </w:p>
    <w:p w14:paraId="09A81FEB" w14:textId="35C6A839" w:rsidR="00665943" w:rsidRDefault="00665943" w:rsidP="00665943">
      <w:pPr>
        <w:spacing w:after="0"/>
      </w:pPr>
    </w:p>
    <w:p w14:paraId="1C8CC328" w14:textId="3E670311" w:rsidR="00F238C6" w:rsidRPr="00BE7581" w:rsidRDefault="00665943" w:rsidP="00F238C6">
      <w:pPr>
        <w:spacing w:after="0"/>
      </w:pPr>
      <w:r>
        <w:t>In the 202</w:t>
      </w:r>
      <w:r w:rsidR="00F238C6">
        <w:t>2</w:t>
      </w:r>
      <w:r>
        <w:t>/2</w:t>
      </w:r>
      <w:r w:rsidR="00F238C6">
        <w:t>3</w:t>
      </w:r>
      <w:r>
        <w:t xml:space="preserve"> survey, the prominence of local authorities in helping settings identify STEM partners is </w:t>
      </w:r>
      <w:r w:rsidR="00F238C6">
        <w:t xml:space="preserve">similar to the findings in 2020/21 survey. This could signify an increase focus and capacity for STEM at local authority level. Regional working, support from Education Scotland’s Regional Teams and an increase in the number of authorities participating in the </w:t>
      </w:r>
      <w:r w:rsidR="00082469">
        <w:t>Raising Aspirations in Science Education (</w:t>
      </w:r>
      <w:r w:rsidR="00F238C6">
        <w:t>RAiSE</w:t>
      </w:r>
      <w:r w:rsidR="00082469">
        <w:t>)</w:t>
      </w:r>
      <w:r w:rsidR="00F238C6">
        <w:t xml:space="preserve"> Programme may also be factors.</w:t>
      </w:r>
    </w:p>
    <w:p w14:paraId="1C8F0D2F" w14:textId="77777777" w:rsidR="00665943" w:rsidRDefault="00665943" w:rsidP="00AC1458">
      <w:pPr>
        <w:pStyle w:val="Heading2"/>
      </w:pPr>
      <w:bookmarkStart w:id="48" w:name="_Hlk61518182"/>
      <w:bookmarkStart w:id="49" w:name="_Hlk61518163"/>
    </w:p>
    <w:p w14:paraId="7ED632CB" w14:textId="4298E3D1" w:rsidR="0070716C" w:rsidRPr="005624D2" w:rsidRDefault="00AC1458" w:rsidP="00AC1458">
      <w:pPr>
        <w:pStyle w:val="Heading2"/>
      </w:pPr>
      <w:r>
        <w:br w:type="page"/>
      </w:r>
      <w:bookmarkStart w:id="50" w:name="_Toc100231625"/>
      <w:r w:rsidR="00716A03">
        <w:lastRenderedPageBreak/>
        <w:t xml:space="preserve">Detailed survey findings: </w:t>
      </w:r>
      <w:r w:rsidR="001C477B">
        <w:t>Your</w:t>
      </w:r>
      <w:r w:rsidR="0070716C">
        <w:t xml:space="preserve"> professional learning</w:t>
      </w:r>
      <w:bookmarkEnd w:id="34"/>
      <w:bookmarkEnd w:id="35"/>
      <w:bookmarkEnd w:id="50"/>
    </w:p>
    <w:p w14:paraId="5F7F97FC" w14:textId="77777777" w:rsidR="005304D4" w:rsidRPr="00934B43" w:rsidRDefault="005304D4" w:rsidP="005304D4">
      <w:pPr>
        <w:pStyle w:val="Heading3"/>
      </w:pPr>
      <w:bookmarkStart w:id="51" w:name="_Hlk61518198"/>
      <w:bookmarkEnd w:id="48"/>
      <w:r>
        <w:t>Total number of hours of professional learning in STEM</w:t>
      </w:r>
    </w:p>
    <w:p w14:paraId="624D3693" w14:textId="4DD3F201" w:rsidR="006C25A5" w:rsidRDefault="0070716C" w:rsidP="00FA49E4">
      <w:pPr>
        <w:rPr>
          <w:rFonts w:eastAsia="Calibri"/>
        </w:rPr>
      </w:pPr>
      <w:r w:rsidRPr="00BE7581">
        <w:rPr>
          <w:rFonts w:eastAsia="Calibri"/>
          <w:szCs w:val="24"/>
        </w:rPr>
        <w:t xml:space="preserve">The </w:t>
      </w:r>
      <w:r w:rsidRPr="004F0B08">
        <w:rPr>
          <w:rFonts w:eastAsia="Calibri"/>
          <w:b/>
          <w:iCs/>
          <w:szCs w:val="24"/>
        </w:rPr>
        <w:t>total number of cumulative hours</w:t>
      </w:r>
      <w:r w:rsidRPr="00BE7581">
        <w:rPr>
          <w:rFonts w:eastAsia="Calibri"/>
          <w:szCs w:val="24"/>
        </w:rPr>
        <w:t xml:space="preserve"> of practitioner professional</w:t>
      </w:r>
      <w:r w:rsidRPr="00BE7581">
        <w:rPr>
          <w:rFonts w:eastAsia="Calibri"/>
        </w:rPr>
        <w:t xml:space="preserve"> learning in STEM accessed by the </w:t>
      </w:r>
      <w:r w:rsidR="00BE7581" w:rsidRPr="00BE7581">
        <w:rPr>
          <w:rFonts w:eastAsia="Calibri"/>
        </w:rPr>
        <w:t>3</w:t>
      </w:r>
      <w:r w:rsidR="00502061">
        <w:rPr>
          <w:rFonts w:eastAsia="Calibri"/>
        </w:rPr>
        <w:t>84</w:t>
      </w:r>
      <w:r w:rsidRPr="00BE7581">
        <w:rPr>
          <w:rFonts w:eastAsia="Calibri"/>
        </w:rPr>
        <w:t xml:space="preserve"> survey respondents between </w:t>
      </w:r>
      <w:r w:rsidR="00BE7581" w:rsidRPr="00BE7581">
        <w:rPr>
          <w:rFonts w:eastAsia="Calibri"/>
        </w:rPr>
        <w:t>1 August 202</w:t>
      </w:r>
      <w:r w:rsidR="00502061">
        <w:rPr>
          <w:rFonts w:eastAsia="Calibri"/>
        </w:rPr>
        <w:t>2</w:t>
      </w:r>
      <w:r w:rsidR="00BE7581" w:rsidRPr="00BE7581">
        <w:rPr>
          <w:rFonts w:eastAsia="Calibri"/>
        </w:rPr>
        <w:t xml:space="preserve"> and 31 July 202</w:t>
      </w:r>
      <w:r w:rsidR="00502061">
        <w:rPr>
          <w:rFonts w:eastAsia="Calibri"/>
        </w:rPr>
        <w:t>3</w:t>
      </w:r>
      <w:r w:rsidR="00BE7581" w:rsidRPr="00BE7581">
        <w:rPr>
          <w:rFonts w:eastAsia="Calibri"/>
        </w:rPr>
        <w:t xml:space="preserve"> was </w:t>
      </w:r>
      <w:r w:rsidR="00285812">
        <w:rPr>
          <w:rFonts w:eastAsia="Calibri"/>
          <w:b/>
          <w:bCs/>
        </w:rPr>
        <w:t>5,791</w:t>
      </w:r>
      <w:r w:rsidR="00502061" w:rsidRPr="00502061">
        <w:rPr>
          <w:rFonts w:eastAsia="Calibri"/>
          <w:b/>
          <w:bCs/>
        </w:rPr>
        <w:t xml:space="preserve"> hours</w:t>
      </w:r>
      <w:r w:rsidR="00502061">
        <w:rPr>
          <w:rFonts w:eastAsia="Calibri"/>
        </w:rPr>
        <w:t xml:space="preserve">. </w:t>
      </w:r>
      <w:r w:rsidR="000022DD">
        <w:rPr>
          <w:rFonts w:eastAsia="Calibri"/>
        </w:rPr>
        <w:t>This is slightly higher than</w:t>
      </w:r>
      <w:r w:rsidR="00403B7F">
        <w:rPr>
          <w:rFonts w:eastAsia="Calibri"/>
        </w:rPr>
        <w:t xml:space="preserve"> the</w:t>
      </w:r>
      <w:r w:rsidR="000022DD">
        <w:rPr>
          <w:rFonts w:eastAsia="Calibri"/>
        </w:rPr>
        <w:t xml:space="preserve"> </w:t>
      </w:r>
      <w:r w:rsidR="00BE7581" w:rsidRPr="00BE7581">
        <w:rPr>
          <w:rFonts w:eastAsia="Calibri"/>
          <w:b/>
        </w:rPr>
        <w:t>5,405 hours</w:t>
      </w:r>
      <w:r w:rsidR="000022DD">
        <w:rPr>
          <w:rFonts w:eastAsia="Calibri"/>
        </w:rPr>
        <w:t xml:space="preserve"> reported in </w:t>
      </w:r>
      <w:r w:rsidR="00403B7F">
        <w:rPr>
          <w:rFonts w:eastAsia="Calibri"/>
        </w:rPr>
        <w:t xml:space="preserve">the </w:t>
      </w:r>
      <w:r w:rsidR="000022DD">
        <w:rPr>
          <w:rFonts w:eastAsia="Calibri"/>
        </w:rPr>
        <w:t>2020/21 survey.</w:t>
      </w:r>
      <w:r w:rsidR="00BE7581">
        <w:rPr>
          <w:rFonts w:eastAsia="Calibri"/>
        </w:rPr>
        <w:t xml:space="preserve"> This equates to a mean average of</w:t>
      </w:r>
      <w:r w:rsidRPr="00BE7581">
        <w:rPr>
          <w:rFonts w:eastAsia="Calibri"/>
        </w:rPr>
        <w:t xml:space="preserve"> </w:t>
      </w:r>
      <w:r w:rsidR="00BE7581" w:rsidRPr="00BE7581">
        <w:rPr>
          <w:rFonts w:eastAsia="Calibri"/>
          <w:b/>
        </w:rPr>
        <w:t>1</w:t>
      </w:r>
      <w:r w:rsidR="00285812">
        <w:rPr>
          <w:rFonts w:eastAsia="Calibri"/>
          <w:b/>
        </w:rPr>
        <w:t>5.9</w:t>
      </w:r>
      <w:r w:rsidRPr="00BE7581">
        <w:rPr>
          <w:rFonts w:eastAsia="Calibri"/>
          <w:b/>
        </w:rPr>
        <w:t xml:space="preserve"> hours per practitioner per annum</w:t>
      </w:r>
      <w:bookmarkEnd w:id="49"/>
      <w:r w:rsidRPr="00BE7581">
        <w:rPr>
          <w:rFonts w:eastAsia="Calibri"/>
        </w:rPr>
        <w:t xml:space="preserve">. </w:t>
      </w:r>
      <w:r w:rsidR="00BE7581" w:rsidRPr="00BE7581">
        <w:rPr>
          <w:rFonts w:eastAsia="Calibri"/>
        </w:rPr>
        <w:t xml:space="preserve">This </w:t>
      </w:r>
      <w:r w:rsidR="00285812">
        <w:rPr>
          <w:rFonts w:eastAsia="Calibri"/>
        </w:rPr>
        <w:t>is</w:t>
      </w:r>
      <w:r w:rsidR="00BE7581" w:rsidRPr="00BE7581">
        <w:rPr>
          <w:rFonts w:eastAsia="Calibri"/>
        </w:rPr>
        <w:t xml:space="preserve"> a slight </w:t>
      </w:r>
      <w:r w:rsidR="000022DD">
        <w:rPr>
          <w:rFonts w:eastAsia="Calibri"/>
        </w:rPr>
        <w:t>de</w:t>
      </w:r>
      <w:r w:rsidR="00BE7581" w:rsidRPr="00BE7581">
        <w:rPr>
          <w:rFonts w:eastAsia="Calibri"/>
        </w:rPr>
        <w:t xml:space="preserve">crease in the average figure of </w:t>
      </w:r>
      <w:r w:rsidR="00BE7581" w:rsidRPr="000022DD">
        <w:rPr>
          <w:rFonts w:eastAsia="Calibri"/>
          <w:b/>
          <w:bCs/>
        </w:rPr>
        <w:t>1</w:t>
      </w:r>
      <w:r w:rsidR="00502061" w:rsidRPr="000022DD">
        <w:rPr>
          <w:rFonts w:eastAsia="Calibri"/>
          <w:b/>
          <w:bCs/>
        </w:rPr>
        <w:t>7.4</w:t>
      </w:r>
      <w:r w:rsidR="00716A03" w:rsidRPr="000022DD">
        <w:rPr>
          <w:rFonts w:eastAsia="Calibri"/>
          <w:b/>
          <w:bCs/>
        </w:rPr>
        <w:t xml:space="preserve"> hours</w:t>
      </w:r>
      <w:r w:rsidR="00716A03">
        <w:rPr>
          <w:rFonts w:eastAsia="Calibri"/>
        </w:rPr>
        <w:t xml:space="preserve"> reported in the 20</w:t>
      </w:r>
      <w:r w:rsidR="00502061">
        <w:rPr>
          <w:rFonts w:eastAsia="Calibri"/>
        </w:rPr>
        <w:t>20</w:t>
      </w:r>
      <w:r w:rsidR="00716A03">
        <w:rPr>
          <w:rFonts w:eastAsia="Calibri"/>
        </w:rPr>
        <w:t>/</w:t>
      </w:r>
      <w:r w:rsidR="00502061">
        <w:rPr>
          <w:rFonts w:eastAsia="Calibri"/>
        </w:rPr>
        <w:t>21</w:t>
      </w:r>
      <w:r w:rsidR="00BE7581" w:rsidRPr="00BE7581">
        <w:rPr>
          <w:rFonts w:eastAsia="Calibri"/>
        </w:rPr>
        <w:t xml:space="preserve"> survey.</w:t>
      </w:r>
      <w:r w:rsidR="00BE7581">
        <w:rPr>
          <w:rFonts w:eastAsia="Calibri"/>
        </w:rPr>
        <w:t xml:space="preserve"> </w:t>
      </w:r>
      <w:r w:rsidR="000022DD">
        <w:rPr>
          <w:rFonts w:eastAsia="Calibri"/>
        </w:rPr>
        <w:t xml:space="preserve"> Note</w:t>
      </w:r>
      <w:r w:rsidR="00403B7F">
        <w:rPr>
          <w:rFonts w:eastAsia="Calibri"/>
        </w:rPr>
        <w:t>:</w:t>
      </w:r>
      <w:r w:rsidR="000022DD">
        <w:rPr>
          <w:rFonts w:eastAsia="Calibri"/>
        </w:rPr>
        <w:t xml:space="preserve"> in </w:t>
      </w:r>
      <w:r w:rsidR="00403B7F">
        <w:rPr>
          <w:rFonts w:eastAsia="Calibri"/>
        </w:rPr>
        <w:t xml:space="preserve">the </w:t>
      </w:r>
      <w:r w:rsidR="000022DD">
        <w:rPr>
          <w:rFonts w:eastAsia="Calibri"/>
        </w:rPr>
        <w:t>2022/23 survey</w:t>
      </w:r>
      <w:r w:rsidR="00403B7F">
        <w:rPr>
          <w:rFonts w:eastAsia="Calibri"/>
        </w:rPr>
        <w:t>,</w:t>
      </w:r>
      <w:r w:rsidR="000022DD">
        <w:rPr>
          <w:rFonts w:eastAsia="Calibri"/>
        </w:rPr>
        <w:t xml:space="preserve"> approximately 20 respondents did not quantify the </w:t>
      </w:r>
      <w:r w:rsidR="00082469">
        <w:rPr>
          <w:rFonts w:eastAsia="Calibri"/>
        </w:rPr>
        <w:t>number</w:t>
      </w:r>
      <w:r w:rsidR="000022DD">
        <w:rPr>
          <w:rFonts w:eastAsia="Calibri"/>
        </w:rPr>
        <w:t xml:space="preserve"> of hours of STEM CLPL during that survey year. They confirmed it was in </w:t>
      </w:r>
      <w:r w:rsidR="000022DD" w:rsidRPr="006C25A5">
        <w:rPr>
          <w:rFonts w:eastAsia="Calibri"/>
          <w:b/>
          <w:bCs/>
          <w:i/>
          <w:iCs/>
        </w:rPr>
        <w:t>“a lot”</w:t>
      </w:r>
      <w:r w:rsidR="000022DD">
        <w:rPr>
          <w:rFonts w:eastAsia="Calibri"/>
        </w:rPr>
        <w:t xml:space="preserve"> and in the </w:t>
      </w:r>
      <w:r w:rsidR="000022DD" w:rsidRPr="006C25A5">
        <w:rPr>
          <w:rFonts w:eastAsia="Calibri"/>
          <w:b/>
          <w:bCs/>
          <w:i/>
          <w:iCs/>
        </w:rPr>
        <w:t>“hundreds”</w:t>
      </w:r>
      <w:r w:rsidR="00082469">
        <w:rPr>
          <w:rFonts w:eastAsia="Calibri"/>
          <w:b/>
          <w:bCs/>
          <w:i/>
          <w:iCs/>
        </w:rPr>
        <w:t xml:space="preserve">. </w:t>
      </w:r>
      <w:r w:rsidR="000022DD">
        <w:rPr>
          <w:rFonts w:eastAsia="Calibri"/>
        </w:rPr>
        <w:t>Therefore the amount of hours reported for 2022/23 is a conservative number.</w:t>
      </w:r>
    </w:p>
    <w:p w14:paraId="24380E87" w14:textId="656EAF70" w:rsidR="00CB4227" w:rsidRPr="006C25A5" w:rsidRDefault="00716A03" w:rsidP="00FA49E4">
      <w:pPr>
        <w:rPr>
          <w:rFonts w:eastAsia="Calibri"/>
        </w:rPr>
      </w:pPr>
      <w:r>
        <w:rPr>
          <w:rFonts w:eastAsia="Calibri"/>
        </w:rPr>
        <w:t>In line with the 2018/19 survey, 1</w:t>
      </w:r>
      <w:r w:rsidR="006C25A5">
        <w:rPr>
          <w:rFonts w:eastAsia="Calibri"/>
        </w:rPr>
        <w:t>3</w:t>
      </w:r>
      <w:r>
        <w:rPr>
          <w:rFonts w:eastAsia="Calibri"/>
        </w:rPr>
        <w:t>.</w:t>
      </w:r>
      <w:r w:rsidR="006C25A5">
        <w:rPr>
          <w:rFonts w:eastAsia="Calibri"/>
        </w:rPr>
        <w:t>8</w:t>
      </w:r>
      <w:r>
        <w:rPr>
          <w:rFonts w:eastAsia="Calibri"/>
        </w:rPr>
        <w:t>% of</w:t>
      </w:r>
      <w:r w:rsidR="00BE7581">
        <w:rPr>
          <w:rFonts w:eastAsia="Calibri"/>
        </w:rPr>
        <w:t xml:space="preserve"> respondents </w:t>
      </w:r>
      <w:r>
        <w:rPr>
          <w:rFonts w:eastAsia="Calibri"/>
        </w:rPr>
        <w:t>(5</w:t>
      </w:r>
      <w:r w:rsidR="006C25A5">
        <w:rPr>
          <w:rFonts w:eastAsia="Calibri"/>
        </w:rPr>
        <w:t>3</w:t>
      </w:r>
      <w:r>
        <w:rPr>
          <w:rFonts w:eastAsia="Calibri"/>
        </w:rPr>
        <w:t xml:space="preserve"> responses) </w:t>
      </w:r>
      <w:r w:rsidR="00BE7581">
        <w:rPr>
          <w:rFonts w:eastAsia="Calibri"/>
        </w:rPr>
        <w:t>stated that they did not participate in any STEM professional lea</w:t>
      </w:r>
      <w:r>
        <w:rPr>
          <w:rFonts w:eastAsia="Calibri"/>
        </w:rPr>
        <w:t xml:space="preserve">rning in the given time period. </w:t>
      </w:r>
      <w:bookmarkEnd w:id="51"/>
    </w:p>
    <w:p w14:paraId="576A0B6E" w14:textId="13C348F1" w:rsidR="006C25A5" w:rsidRDefault="005C7903" w:rsidP="006C25A5">
      <w:pPr>
        <w:jc w:val="center"/>
        <w:rPr>
          <w:rFonts w:eastAsia="Times New Roman"/>
        </w:rPr>
      </w:pPr>
      <w:r w:rsidRPr="005C7903">
        <w:rPr>
          <w:rFonts w:eastAsia="Times New Roman"/>
          <w:noProof/>
        </w:rPr>
        <w:drawing>
          <wp:inline distT="0" distB="0" distL="0" distR="0" wp14:anchorId="45D1F79A" wp14:editId="26103EFA">
            <wp:extent cx="4709424" cy="2587920"/>
            <wp:effectExtent l="0" t="0" r="0" b="3175"/>
            <wp:docPr id="771584193" name="Picture 1" descr="A colorful circ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84193" name="Picture 1" descr="A colorful circle with numbers and text&#10;&#10;Description automatically generated"/>
                    <pic:cNvPicPr/>
                  </pic:nvPicPr>
                  <pic:blipFill>
                    <a:blip r:embed="rId23"/>
                    <a:stretch>
                      <a:fillRect/>
                    </a:stretch>
                  </pic:blipFill>
                  <pic:spPr>
                    <a:xfrm>
                      <a:off x="0" y="0"/>
                      <a:ext cx="4715909" cy="2591483"/>
                    </a:xfrm>
                    <a:prstGeom prst="rect">
                      <a:avLst/>
                    </a:prstGeom>
                  </pic:spPr>
                </pic:pic>
              </a:graphicData>
            </a:graphic>
          </wp:inline>
        </w:drawing>
      </w:r>
    </w:p>
    <w:p w14:paraId="0F79B4DC" w14:textId="3F441FE8" w:rsidR="001532E5" w:rsidRDefault="001532E5" w:rsidP="00087BAC">
      <w:pPr>
        <w:pStyle w:val="Figureandtable"/>
      </w:pPr>
      <w:bookmarkStart w:id="52" w:name="_Toc101726191"/>
      <w:r w:rsidRPr="00087BAC">
        <w:rPr>
          <w:b/>
          <w:bCs/>
        </w:rPr>
        <w:t xml:space="preserve">Figure </w:t>
      </w:r>
      <w:r w:rsidR="00AA7C97">
        <w:rPr>
          <w:b/>
          <w:bCs/>
          <w:noProof/>
        </w:rPr>
        <w:t>11</w:t>
      </w:r>
      <w:r w:rsidR="00087BAC">
        <w:rPr>
          <w:b/>
          <w:bCs/>
        </w:rPr>
        <w:t xml:space="preserve">. </w:t>
      </w:r>
      <w:r w:rsidR="00F20884" w:rsidRPr="00F20884">
        <w:t>Total n</w:t>
      </w:r>
      <w:r w:rsidRPr="00F20884">
        <w:t>umber of</w:t>
      </w:r>
      <w:r>
        <w:t xml:space="preserve"> hours of STEM </w:t>
      </w:r>
      <w:r w:rsidR="00FC5D32">
        <w:t>professional learning</w:t>
      </w:r>
      <w:r>
        <w:t xml:space="preserve"> accessed by sector</w:t>
      </w:r>
      <w:bookmarkEnd w:id="52"/>
      <w:r w:rsidR="00082469">
        <w:t xml:space="preserve"> (n=384)</w:t>
      </w:r>
    </w:p>
    <w:tbl>
      <w:tblPr>
        <w:tblStyle w:val="ESTable2"/>
        <w:tblW w:w="10916" w:type="dxa"/>
        <w:tblInd w:w="-431"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77"/>
        <w:gridCol w:w="850"/>
        <w:gridCol w:w="1276"/>
        <w:gridCol w:w="851"/>
        <w:gridCol w:w="1134"/>
        <w:gridCol w:w="708"/>
        <w:gridCol w:w="851"/>
        <w:gridCol w:w="1276"/>
        <w:gridCol w:w="708"/>
        <w:gridCol w:w="851"/>
        <w:gridCol w:w="1134"/>
      </w:tblGrid>
      <w:tr w:rsidR="000A3A5D" w:rsidRPr="000A3A5D" w14:paraId="62A030FE" w14:textId="6C705097" w:rsidTr="000A3A5D">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277" w:type="dxa"/>
            <w:vMerge w:val="restart"/>
            <w:noWrap/>
            <w:vAlign w:val="bottom"/>
            <w:hideMark/>
          </w:tcPr>
          <w:p w14:paraId="70434237" w14:textId="77777777" w:rsidR="000A3A5D" w:rsidRPr="000A3A5D" w:rsidRDefault="000A3A5D" w:rsidP="005304D4">
            <w:pPr>
              <w:pStyle w:val="TableText"/>
              <w:rPr>
                <w:color w:val="FFFFFF" w:themeColor="background1"/>
                <w:sz w:val="18"/>
                <w:szCs w:val="18"/>
              </w:rPr>
            </w:pPr>
            <w:r w:rsidRPr="000A3A5D">
              <w:rPr>
                <w:color w:val="FFFFFF" w:themeColor="background1"/>
                <w:sz w:val="18"/>
                <w:szCs w:val="18"/>
              </w:rPr>
              <w:t>Sector</w:t>
            </w:r>
          </w:p>
        </w:tc>
        <w:tc>
          <w:tcPr>
            <w:tcW w:w="2126" w:type="dxa"/>
            <w:gridSpan w:val="2"/>
            <w:noWrap/>
            <w:hideMark/>
          </w:tcPr>
          <w:p w14:paraId="5F503D6D" w14:textId="1B1109ED" w:rsidR="000A3A5D" w:rsidRPr="000A3A5D" w:rsidRDefault="000A3A5D" w:rsidP="009169BD">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A3A5D">
              <w:rPr>
                <w:color w:val="FFFFFF" w:themeColor="background1"/>
                <w:sz w:val="18"/>
                <w:szCs w:val="18"/>
              </w:rPr>
              <w:t>2017/18</w:t>
            </w:r>
          </w:p>
        </w:tc>
        <w:tc>
          <w:tcPr>
            <w:tcW w:w="1985" w:type="dxa"/>
            <w:gridSpan w:val="2"/>
          </w:tcPr>
          <w:p w14:paraId="24516BC5" w14:textId="312BCA2D" w:rsidR="000A3A5D" w:rsidRPr="000A3A5D" w:rsidRDefault="000A3A5D" w:rsidP="009169BD">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A3A5D">
              <w:rPr>
                <w:color w:val="FFFFFF" w:themeColor="background1"/>
                <w:sz w:val="18"/>
                <w:szCs w:val="18"/>
              </w:rPr>
              <w:t>2018/19</w:t>
            </w:r>
          </w:p>
        </w:tc>
        <w:tc>
          <w:tcPr>
            <w:tcW w:w="708" w:type="dxa"/>
          </w:tcPr>
          <w:p w14:paraId="62D58052" w14:textId="110AE105" w:rsidR="000A3A5D" w:rsidRPr="000A3A5D" w:rsidRDefault="000A3A5D" w:rsidP="009169BD">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A3A5D">
              <w:rPr>
                <w:color w:val="FFFFFF" w:themeColor="background1"/>
                <w:sz w:val="18"/>
                <w:szCs w:val="18"/>
              </w:rPr>
              <w:t>2019/20</w:t>
            </w:r>
          </w:p>
        </w:tc>
        <w:tc>
          <w:tcPr>
            <w:tcW w:w="2127" w:type="dxa"/>
            <w:gridSpan w:val="2"/>
          </w:tcPr>
          <w:p w14:paraId="20A16626" w14:textId="49B28603" w:rsidR="000A3A5D" w:rsidRPr="000A3A5D" w:rsidRDefault="000A3A5D" w:rsidP="009169BD">
            <w:pPr>
              <w:pStyle w:val="TableT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0A3A5D">
              <w:rPr>
                <w:color w:val="FFFFFF" w:themeColor="background1"/>
                <w:sz w:val="18"/>
                <w:szCs w:val="18"/>
              </w:rPr>
              <w:t>2020/21</w:t>
            </w:r>
          </w:p>
        </w:tc>
        <w:tc>
          <w:tcPr>
            <w:tcW w:w="708" w:type="dxa"/>
          </w:tcPr>
          <w:p w14:paraId="27B73A8E" w14:textId="0103812B" w:rsidR="000A3A5D" w:rsidRPr="000A3A5D" w:rsidRDefault="000A3A5D" w:rsidP="009169BD">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A3A5D">
              <w:rPr>
                <w:color w:val="FFFFFF" w:themeColor="background1"/>
                <w:sz w:val="18"/>
                <w:szCs w:val="18"/>
              </w:rPr>
              <w:t>2021/22</w:t>
            </w:r>
          </w:p>
        </w:tc>
        <w:tc>
          <w:tcPr>
            <w:tcW w:w="1985" w:type="dxa"/>
            <w:gridSpan w:val="2"/>
          </w:tcPr>
          <w:p w14:paraId="2BD09171" w14:textId="5DBC9BF0" w:rsidR="000A3A5D" w:rsidRPr="000A3A5D" w:rsidRDefault="000A3A5D" w:rsidP="009169BD">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A3A5D">
              <w:rPr>
                <w:color w:val="FFFFFF" w:themeColor="background1"/>
                <w:sz w:val="18"/>
                <w:szCs w:val="18"/>
              </w:rPr>
              <w:t>2022/23</w:t>
            </w:r>
          </w:p>
        </w:tc>
      </w:tr>
      <w:tr w:rsidR="000A3A5D" w:rsidRPr="000A3A5D" w14:paraId="3CB344C1" w14:textId="7B6854C5" w:rsidTr="000A3A5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00ABB5"/>
            <w:noWrap/>
          </w:tcPr>
          <w:p w14:paraId="3684649A" w14:textId="77777777" w:rsidR="000A3A5D" w:rsidRPr="000A3A5D" w:rsidRDefault="000A3A5D" w:rsidP="00095921">
            <w:pPr>
              <w:pStyle w:val="TableText"/>
              <w:rPr>
                <w:color w:val="FFFFFF" w:themeColor="background1"/>
                <w:sz w:val="18"/>
                <w:szCs w:val="18"/>
              </w:rPr>
            </w:pPr>
          </w:p>
        </w:tc>
        <w:tc>
          <w:tcPr>
            <w:tcW w:w="850" w:type="dxa"/>
            <w:noWrap/>
          </w:tcPr>
          <w:p w14:paraId="10144A1B" w14:textId="35A7DF9E" w:rsidR="000A3A5D" w:rsidRPr="000A3A5D" w:rsidRDefault="000A3A5D" w:rsidP="00095921">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Total hours of STEM PL</w:t>
            </w:r>
          </w:p>
        </w:tc>
        <w:tc>
          <w:tcPr>
            <w:tcW w:w="1276" w:type="dxa"/>
          </w:tcPr>
          <w:p w14:paraId="756B9F55" w14:textId="246E1FC3" w:rsidR="000A3A5D" w:rsidRPr="000A3A5D" w:rsidRDefault="000A3A5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Hours of STEM PL per practitioner</w:t>
            </w:r>
          </w:p>
        </w:tc>
        <w:tc>
          <w:tcPr>
            <w:tcW w:w="851" w:type="dxa"/>
          </w:tcPr>
          <w:p w14:paraId="3CCC828E" w14:textId="498007AD" w:rsidR="000A3A5D" w:rsidRPr="000A3A5D" w:rsidRDefault="000A3A5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Total hours of STEM PL</w:t>
            </w:r>
          </w:p>
        </w:tc>
        <w:tc>
          <w:tcPr>
            <w:tcW w:w="1134" w:type="dxa"/>
          </w:tcPr>
          <w:p w14:paraId="0CB95309" w14:textId="6951B30E" w:rsidR="000A3A5D" w:rsidRPr="000A3A5D" w:rsidRDefault="000A3A5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Hours of STEM PL per practitioner</w:t>
            </w:r>
          </w:p>
        </w:tc>
        <w:tc>
          <w:tcPr>
            <w:tcW w:w="708" w:type="dxa"/>
          </w:tcPr>
          <w:p w14:paraId="2230E734" w14:textId="77777777" w:rsidR="000A3A5D" w:rsidRPr="000A3A5D" w:rsidRDefault="000A3A5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51" w:type="dxa"/>
          </w:tcPr>
          <w:p w14:paraId="176AFD72" w14:textId="0FEA301A" w:rsidR="000A3A5D" w:rsidRPr="000A3A5D" w:rsidRDefault="000A3A5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Total hours of STEM PL</w:t>
            </w:r>
          </w:p>
        </w:tc>
        <w:tc>
          <w:tcPr>
            <w:tcW w:w="1276" w:type="dxa"/>
          </w:tcPr>
          <w:p w14:paraId="7E89CBD0" w14:textId="30645C79" w:rsidR="000A3A5D" w:rsidRPr="000A3A5D" w:rsidRDefault="000A3A5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Hours of STEM PL per practitioner</w:t>
            </w:r>
          </w:p>
        </w:tc>
        <w:tc>
          <w:tcPr>
            <w:tcW w:w="708" w:type="dxa"/>
          </w:tcPr>
          <w:p w14:paraId="3CD94AAA" w14:textId="77777777" w:rsidR="000A3A5D" w:rsidRPr="000A3A5D" w:rsidRDefault="000A3A5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51" w:type="dxa"/>
          </w:tcPr>
          <w:p w14:paraId="448A5EBD" w14:textId="3B4E106F" w:rsidR="000A3A5D" w:rsidRPr="000A3A5D" w:rsidRDefault="000A3A5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Total hours of STEM PL</w:t>
            </w:r>
          </w:p>
        </w:tc>
        <w:tc>
          <w:tcPr>
            <w:tcW w:w="1134" w:type="dxa"/>
          </w:tcPr>
          <w:p w14:paraId="6C88F6A9" w14:textId="1FF6BCFC" w:rsidR="000A3A5D" w:rsidRPr="000A3A5D" w:rsidRDefault="000A3A5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Hours of STEM PL per practitioner</w:t>
            </w:r>
          </w:p>
        </w:tc>
      </w:tr>
      <w:tr w:rsidR="0005672D" w:rsidRPr="000A3A5D" w14:paraId="6CFFA8F5" w14:textId="5D6B9D37" w:rsidTr="000A3A5D">
        <w:trPr>
          <w:trHeight w:val="300"/>
        </w:trPr>
        <w:tc>
          <w:tcPr>
            <w:cnfStyle w:val="001000000000" w:firstRow="0" w:lastRow="0" w:firstColumn="1" w:lastColumn="0" w:oddVBand="0" w:evenVBand="0" w:oddHBand="0" w:evenHBand="0" w:firstRowFirstColumn="0" w:firstRowLastColumn="0" w:lastRowFirstColumn="0" w:lastRowLastColumn="0"/>
            <w:tcW w:w="1277" w:type="dxa"/>
            <w:shd w:val="clear" w:color="auto" w:fill="00ABB5"/>
            <w:noWrap/>
            <w:hideMark/>
          </w:tcPr>
          <w:p w14:paraId="44617AB4" w14:textId="1B5D74D7" w:rsidR="0005672D" w:rsidRPr="000A3A5D" w:rsidRDefault="0005672D" w:rsidP="0005672D">
            <w:pPr>
              <w:pStyle w:val="TableText"/>
              <w:rPr>
                <w:b w:val="0"/>
                <w:bCs/>
                <w:color w:val="FFFFFF" w:themeColor="background1"/>
                <w:sz w:val="18"/>
                <w:szCs w:val="18"/>
              </w:rPr>
            </w:pPr>
            <w:r w:rsidRPr="000A3A5D">
              <w:rPr>
                <w:b w:val="0"/>
                <w:color w:val="FFFFFF" w:themeColor="background1"/>
                <w:sz w:val="18"/>
                <w:szCs w:val="18"/>
              </w:rPr>
              <w:t>ASN</w:t>
            </w:r>
          </w:p>
        </w:tc>
        <w:tc>
          <w:tcPr>
            <w:tcW w:w="850" w:type="dxa"/>
            <w:noWrap/>
            <w:hideMark/>
          </w:tcPr>
          <w:p w14:paraId="6AAD1604" w14:textId="2027ADF0" w:rsidR="0005672D" w:rsidRPr="000A3A5D" w:rsidRDefault="0005672D" w:rsidP="0005672D">
            <w:pPr>
              <w:pStyle w:val="TableText"/>
              <w:jc w:val="right"/>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135</w:t>
            </w:r>
          </w:p>
        </w:tc>
        <w:tc>
          <w:tcPr>
            <w:tcW w:w="1276" w:type="dxa"/>
          </w:tcPr>
          <w:p w14:paraId="0D32945D" w14:textId="03FC088F"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9.0</w:t>
            </w:r>
          </w:p>
        </w:tc>
        <w:tc>
          <w:tcPr>
            <w:tcW w:w="851" w:type="dxa"/>
          </w:tcPr>
          <w:p w14:paraId="68725F64" w14:textId="0E66BD76"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583</w:t>
            </w:r>
          </w:p>
        </w:tc>
        <w:tc>
          <w:tcPr>
            <w:tcW w:w="1134" w:type="dxa"/>
          </w:tcPr>
          <w:p w14:paraId="06C27498" w14:textId="77777777"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9.6</w:t>
            </w:r>
          </w:p>
        </w:tc>
        <w:tc>
          <w:tcPr>
            <w:tcW w:w="708" w:type="dxa"/>
          </w:tcPr>
          <w:p w14:paraId="1BDEBCED" w14:textId="7BA81689"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w:t>
            </w:r>
          </w:p>
        </w:tc>
        <w:tc>
          <w:tcPr>
            <w:tcW w:w="851" w:type="dxa"/>
          </w:tcPr>
          <w:p w14:paraId="3BFEF3A7" w14:textId="25B56DE6"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180</w:t>
            </w:r>
          </w:p>
        </w:tc>
        <w:tc>
          <w:tcPr>
            <w:tcW w:w="1276" w:type="dxa"/>
          </w:tcPr>
          <w:p w14:paraId="3ED61932" w14:textId="68782CC5"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13.8</w:t>
            </w:r>
          </w:p>
        </w:tc>
        <w:tc>
          <w:tcPr>
            <w:tcW w:w="708" w:type="dxa"/>
          </w:tcPr>
          <w:p w14:paraId="1182160A" w14:textId="0C5B2729"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w:t>
            </w:r>
          </w:p>
        </w:tc>
        <w:tc>
          <w:tcPr>
            <w:tcW w:w="851" w:type="dxa"/>
          </w:tcPr>
          <w:p w14:paraId="324D2BA7" w14:textId="77123B83"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608</w:t>
            </w:r>
          </w:p>
        </w:tc>
        <w:tc>
          <w:tcPr>
            <w:tcW w:w="1134" w:type="dxa"/>
          </w:tcPr>
          <w:p w14:paraId="047B2F82" w14:textId="2ED8D724"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28.9</w:t>
            </w:r>
          </w:p>
        </w:tc>
      </w:tr>
      <w:tr w:rsidR="0005672D" w:rsidRPr="000A3A5D" w14:paraId="30EFD429" w14:textId="04DA509E" w:rsidTr="000A3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shd w:val="clear" w:color="auto" w:fill="00ABB5"/>
            <w:noWrap/>
            <w:hideMark/>
          </w:tcPr>
          <w:p w14:paraId="2701B29F" w14:textId="34458683" w:rsidR="0005672D" w:rsidRPr="000A3A5D" w:rsidRDefault="0005672D" w:rsidP="0005672D">
            <w:pPr>
              <w:pStyle w:val="TableText"/>
              <w:rPr>
                <w:b w:val="0"/>
                <w:bCs/>
                <w:color w:val="FFFFFF" w:themeColor="background1"/>
                <w:sz w:val="18"/>
                <w:szCs w:val="18"/>
              </w:rPr>
            </w:pPr>
            <w:r w:rsidRPr="000A3A5D">
              <w:rPr>
                <w:b w:val="0"/>
                <w:color w:val="FFFFFF" w:themeColor="background1"/>
                <w:sz w:val="18"/>
                <w:szCs w:val="18"/>
              </w:rPr>
              <w:t>ELC</w:t>
            </w:r>
          </w:p>
        </w:tc>
        <w:tc>
          <w:tcPr>
            <w:tcW w:w="850" w:type="dxa"/>
            <w:noWrap/>
            <w:hideMark/>
          </w:tcPr>
          <w:p w14:paraId="072E3BBB" w14:textId="0C75BBB8" w:rsidR="0005672D" w:rsidRPr="000A3A5D" w:rsidRDefault="0005672D" w:rsidP="0005672D">
            <w:pPr>
              <w:pStyle w:val="TableText"/>
              <w:jc w:val="right"/>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2,799</w:t>
            </w:r>
          </w:p>
        </w:tc>
        <w:tc>
          <w:tcPr>
            <w:tcW w:w="1276" w:type="dxa"/>
          </w:tcPr>
          <w:p w14:paraId="13B630BB" w14:textId="77777777"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19.3</w:t>
            </w:r>
          </w:p>
        </w:tc>
        <w:tc>
          <w:tcPr>
            <w:tcW w:w="851" w:type="dxa"/>
          </w:tcPr>
          <w:p w14:paraId="4F782776" w14:textId="2BA0F7A2"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1,368</w:t>
            </w:r>
          </w:p>
        </w:tc>
        <w:tc>
          <w:tcPr>
            <w:tcW w:w="1134" w:type="dxa"/>
          </w:tcPr>
          <w:p w14:paraId="4F8EB62E" w14:textId="77777777"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6.6</w:t>
            </w:r>
          </w:p>
        </w:tc>
        <w:tc>
          <w:tcPr>
            <w:tcW w:w="708" w:type="dxa"/>
          </w:tcPr>
          <w:p w14:paraId="378605F8" w14:textId="4F71E8A9"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w:t>
            </w:r>
          </w:p>
        </w:tc>
        <w:tc>
          <w:tcPr>
            <w:tcW w:w="851" w:type="dxa"/>
          </w:tcPr>
          <w:p w14:paraId="064F2E5B" w14:textId="4E4F8835"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883</w:t>
            </w:r>
          </w:p>
        </w:tc>
        <w:tc>
          <w:tcPr>
            <w:tcW w:w="1276" w:type="dxa"/>
          </w:tcPr>
          <w:p w14:paraId="26B2153A" w14:textId="77F521E6"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8.7</w:t>
            </w:r>
          </w:p>
        </w:tc>
        <w:tc>
          <w:tcPr>
            <w:tcW w:w="708" w:type="dxa"/>
          </w:tcPr>
          <w:p w14:paraId="41126F7A" w14:textId="1FFA167B"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w:t>
            </w:r>
          </w:p>
        </w:tc>
        <w:tc>
          <w:tcPr>
            <w:tcW w:w="851" w:type="dxa"/>
          </w:tcPr>
          <w:p w14:paraId="2161C7F5" w14:textId="46944471"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646</w:t>
            </w:r>
          </w:p>
        </w:tc>
        <w:tc>
          <w:tcPr>
            <w:tcW w:w="1134" w:type="dxa"/>
          </w:tcPr>
          <w:p w14:paraId="46536E54" w14:textId="1212A328"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6.3</w:t>
            </w:r>
          </w:p>
        </w:tc>
      </w:tr>
      <w:tr w:rsidR="0005672D" w:rsidRPr="000A3A5D" w14:paraId="71EB60EA" w14:textId="09BC5773" w:rsidTr="000A3A5D">
        <w:trPr>
          <w:trHeight w:val="300"/>
        </w:trPr>
        <w:tc>
          <w:tcPr>
            <w:cnfStyle w:val="001000000000" w:firstRow="0" w:lastRow="0" w:firstColumn="1" w:lastColumn="0" w:oddVBand="0" w:evenVBand="0" w:oddHBand="0" w:evenHBand="0" w:firstRowFirstColumn="0" w:firstRowLastColumn="0" w:lastRowFirstColumn="0" w:lastRowLastColumn="0"/>
            <w:tcW w:w="1277" w:type="dxa"/>
            <w:shd w:val="clear" w:color="auto" w:fill="00ABB5"/>
            <w:noWrap/>
            <w:hideMark/>
          </w:tcPr>
          <w:p w14:paraId="7BAAED60" w14:textId="77777777" w:rsidR="0005672D" w:rsidRPr="000A3A5D" w:rsidRDefault="0005672D" w:rsidP="0005672D">
            <w:pPr>
              <w:pStyle w:val="TableText"/>
              <w:rPr>
                <w:b w:val="0"/>
                <w:bCs/>
                <w:color w:val="FFFFFF" w:themeColor="background1"/>
                <w:sz w:val="18"/>
                <w:szCs w:val="18"/>
              </w:rPr>
            </w:pPr>
            <w:r w:rsidRPr="000A3A5D">
              <w:rPr>
                <w:b w:val="0"/>
                <w:color w:val="FFFFFF" w:themeColor="background1"/>
                <w:sz w:val="18"/>
                <w:szCs w:val="18"/>
              </w:rPr>
              <w:t>Primary</w:t>
            </w:r>
          </w:p>
        </w:tc>
        <w:tc>
          <w:tcPr>
            <w:tcW w:w="850" w:type="dxa"/>
            <w:noWrap/>
            <w:hideMark/>
          </w:tcPr>
          <w:p w14:paraId="67617CD3" w14:textId="55A68EC6" w:rsidR="0005672D" w:rsidRPr="000A3A5D" w:rsidRDefault="0005672D" w:rsidP="0005672D">
            <w:pPr>
              <w:pStyle w:val="TableText"/>
              <w:jc w:val="right"/>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5,186</w:t>
            </w:r>
          </w:p>
        </w:tc>
        <w:tc>
          <w:tcPr>
            <w:tcW w:w="1276" w:type="dxa"/>
          </w:tcPr>
          <w:p w14:paraId="21FE9BB9" w14:textId="0C8D17CA"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13.6</w:t>
            </w:r>
          </w:p>
        </w:tc>
        <w:tc>
          <w:tcPr>
            <w:tcW w:w="851" w:type="dxa"/>
          </w:tcPr>
          <w:p w14:paraId="3FA8BF5B" w14:textId="5CAC8699"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5,865</w:t>
            </w:r>
          </w:p>
        </w:tc>
        <w:tc>
          <w:tcPr>
            <w:tcW w:w="1134" w:type="dxa"/>
          </w:tcPr>
          <w:p w14:paraId="47C1D3E9" w14:textId="77777777"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12.1</w:t>
            </w:r>
          </w:p>
        </w:tc>
        <w:tc>
          <w:tcPr>
            <w:tcW w:w="708" w:type="dxa"/>
          </w:tcPr>
          <w:p w14:paraId="038E7FF1" w14:textId="074742D7"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w:t>
            </w:r>
          </w:p>
        </w:tc>
        <w:tc>
          <w:tcPr>
            <w:tcW w:w="851" w:type="dxa"/>
          </w:tcPr>
          <w:p w14:paraId="093D405A" w14:textId="2B1C204E"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919</w:t>
            </w:r>
          </w:p>
        </w:tc>
        <w:tc>
          <w:tcPr>
            <w:tcW w:w="1276" w:type="dxa"/>
          </w:tcPr>
          <w:p w14:paraId="0DDA7D10" w14:textId="1434D033"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11.5</w:t>
            </w:r>
          </w:p>
        </w:tc>
        <w:tc>
          <w:tcPr>
            <w:tcW w:w="708" w:type="dxa"/>
          </w:tcPr>
          <w:p w14:paraId="1A6CE577" w14:textId="583D2434"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w:t>
            </w:r>
          </w:p>
        </w:tc>
        <w:tc>
          <w:tcPr>
            <w:tcW w:w="851" w:type="dxa"/>
          </w:tcPr>
          <w:p w14:paraId="3051036D" w14:textId="7B4B7FA5"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2,164</w:t>
            </w:r>
          </w:p>
        </w:tc>
        <w:tc>
          <w:tcPr>
            <w:tcW w:w="1134" w:type="dxa"/>
          </w:tcPr>
          <w:p w14:paraId="19737C78" w14:textId="2E73F161" w:rsidR="0005672D" w:rsidRPr="000A3A5D" w:rsidRDefault="0005672D" w:rsidP="009169BD">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0A3A5D">
              <w:rPr>
                <w:sz w:val="18"/>
                <w:szCs w:val="18"/>
              </w:rPr>
              <w:t>8.9</w:t>
            </w:r>
          </w:p>
        </w:tc>
      </w:tr>
      <w:tr w:rsidR="0005672D" w:rsidRPr="000A3A5D" w14:paraId="68570309" w14:textId="7E7AC914" w:rsidTr="000A3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shd w:val="clear" w:color="auto" w:fill="00ABB5"/>
            <w:noWrap/>
            <w:hideMark/>
          </w:tcPr>
          <w:p w14:paraId="6DF1F7F4" w14:textId="77777777" w:rsidR="0005672D" w:rsidRPr="000A3A5D" w:rsidRDefault="0005672D" w:rsidP="0005672D">
            <w:pPr>
              <w:pStyle w:val="TableText"/>
              <w:rPr>
                <w:b w:val="0"/>
                <w:bCs/>
                <w:color w:val="FFFFFF" w:themeColor="background1"/>
                <w:sz w:val="18"/>
                <w:szCs w:val="18"/>
              </w:rPr>
            </w:pPr>
            <w:r w:rsidRPr="000A3A5D">
              <w:rPr>
                <w:b w:val="0"/>
                <w:color w:val="FFFFFF" w:themeColor="background1"/>
                <w:sz w:val="18"/>
                <w:szCs w:val="18"/>
              </w:rPr>
              <w:t>Secondary</w:t>
            </w:r>
          </w:p>
        </w:tc>
        <w:tc>
          <w:tcPr>
            <w:tcW w:w="850" w:type="dxa"/>
            <w:noWrap/>
            <w:hideMark/>
          </w:tcPr>
          <w:p w14:paraId="76C22AB9" w14:textId="6F576949" w:rsidR="0005672D" w:rsidRPr="000A3A5D" w:rsidRDefault="0005672D" w:rsidP="0005672D">
            <w:pPr>
              <w:pStyle w:val="TableText"/>
              <w:jc w:val="right"/>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10,556</w:t>
            </w:r>
          </w:p>
        </w:tc>
        <w:tc>
          <w:tcPr>
            <w:tcW w:w="1276" w:type="dxa"/>
          </w:tcPr>
          <w:p w14:paraId="11EDE861" w14:textId="0A507B3F"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31.6</w:t>
            </w:r>
          </w:p>
        </w:tc>
        <w:tc>
          <w:tcPr>
            <w:tcW w:w="851" w:type="dxa"/>
          </w:tcPr>
          <w:p w14:paraId="6EF89DBD" w14:textId="593C6FF5"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11,250</w:t>
            </w:r>
          </w:p>
        </w:tc>
        <w:tc>
          <w:tcPr>
            <w:tcW w:w="1134" w:type="dxa"/>
          </w:tcPr>
          <w:p w14:paraId="52C846F5" w14:textId="77777777"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25.9</w:t>
            </w:r>
          </w:p>
        </w:tc>
        <w:tc>
          <w:tcPr>
            <w:tcW w:w="708" w:type="dxa"/>
          </w:tcPr>
          <w:p w14:paraId="7032EBB3" w14:textId="6D080AEE"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w:t>
            </w:r>
          </w:p>
        </w:tc>
        <w:tc>
          <w:tcPr>
            <w:tcW w:w="851" w:type="dxa"/>
          </w:tcPr>
          <w:p w14:paraId="025C4A17" w14:textId="3341FBE1"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3,423</w:t>
            </w:r>
          </w:p>
        </w:tc>
        <w:tc>
          <w:tcPr>
            <w:tcW w:w="1276" w:type="dxa"/>
          </w:tcPr>
          <w:p w14:paraId="299311B9" w14:textId="47E5E245"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29.8</w:t>
            </w:r>
          </w:p>
        </w:tc>
        <w:tc>
          <w:tcPr>
            <w:tcW w:w="708" w:type="dxa"/>
          </w:tcPr>
          <w:p w14:paraId="7CBB2987" w14:textId="3CA2CF95"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w:t>
            </w:r>
          </w:p>
        </w:tc>
        <w:tc>
          <w:tcPr>
            <w:tcW w:w="851" w:type="dxa"/>
          </w:tcPr>
          <w:p w14:paraId="43D4DBC2" w14:textId="5EABB7E8"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2,372</w:t>
            </w:r>
          </w:p>
        </w:tc>
        <w:tc>
          <w:tcPr>
            <w:tcW w:w="1134" w:type="dxa"/>
          </w:tcPr>
          <w:p w14:paraId="4780FB07" w14:textId="2A667E30" w:rsidR="0005672D" w:rsidRPr="000A3A5D" w:rsidRDefault="0005672D" w:rsidP="009169BD">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0A3A5D">
              <w:rPr>
                <w:sz w:val="18"/>
                <w:szCs w:val="18"/>
              </w:rPr>
              <w:t>18.9</w:t>
            </w:r>
          </w:p>
        </w:tc>
      </w:tr>
      <w:tr w:rsidR="000A3A5D" w:rsidRPr="000A3A5D" w14:paraId="6FB62E14" w14:textId="3A2B11A3" w:rsidTr="009169BD">
        <w:trPr>
          <w:trHeight w:val="481"/>
        </w:trPr>
        <w:tc>
          <w:tcPr>
            <w:cnfStyle w:val="001000000000" w:firstRow="0" w:lastRow="0" w:firstColumn="1" w:lastColumn="0" w:oddVBand="0" w:evenVBand="0" w:oddHBand="0" w:evenHBand="0" w:firstRowFirstColumn="0" w:firstRowLastColumn="0" w:lastRowFirstColumn="0" w:lastRowLastColumn="0"/>
            <w:tcW w:w="1277" w:type="dxa"/>
            <w:shd w:val="clear" w:color="auto" w:fill="00ABB5"/>
            <w:noWrap/>
            <w:vAlign w:val="center"/>
          </w:tcPr>
          <w:p w14:paraId="6D1C6EE5" w14:textId="77777777" w:rsidR="000A3A5D" w:rsidRPr="000A3A5D" w:rsidRDefault="000A3A5D" w:rsidP="00095921">
            <w:pPr>
              <w:pStyle w:val="TableText"/>
              <w:jc w:val="right"/>
              <w:rPr>
                <w:color w:val="FFFFFF" w:themeColor="background1"/>
                <w:sz w:val="18"/>
                <w:szCs w:val="18"/>
              </w:rPr>
            </w:pPr>
            <w:r w:rsidRPr="000A3A5D">
              <w:rPr>
                <w:color w:val="FFFFFF" w:themeColor="background1"/>
                <w:sz w:val="18"/>
                <w:szCs w:val="18"/>
              </w:rPr>
              <w:t>Total</w:t>
            </w:r>
          </w:p>
        </w:tc>
        <w:tc>
          <w:tcPr>
            <w:tcW w:w="850" w:type="dxa"/>
            <w:noWrap/>
            <w:vAlign w:val="center"/>
          </w:tcPr>
          <w:p w14:paraId="76D74657" w14:textId="340F1F26" w:rsidR="000A3A5D" w:rsidRPr="000A3A5D" w:rsidRDefault="000A3A5D" w:rsidP="006C25A5">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18,675</w:t>
            </w:r>
          </w:p>
        </w:tc>
        <w:tc>
          <w:tcPr>
            <w:tcW w:w="1276" w:type="dxa"/>
            <w:vAlign w:val="center"/>
          </w:tcPr>
          <w:p w14:paraId="3BB28140" w14:textId="47152F2B" w:rsidR="000A3A5D" w:rsidRPr="000A3A5D" w:rsidRDefault="000A3A5D" w:rsidP="009169BD">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w:t>
            </w:r>
          </w:p>
        </w:tc>
        <w:tc>
          <w:tcPr>
            <w:tcW w:w="851" w:type="dxa"/>
            <w:vAlign w:val="center"/>
          </w:tcPr>
          <w:p w14:paraId="4A1541A7" w14:textId="60306735" w:rsidR="000A3A5D" w:rsidRPr="000A3A5D" w:rsidRDefault="000A3A5D" w:rsidP="009169BD">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19,066</w:t>
            </w:r>
          </w:p>
        </w:tc>
        <w:tc>
          <w:tcPr>
            <w:tcW w:w="1134" w:type="dxa"/>
            <w:vAlign w:val="center"/>
          </w:tcPr>
          <w:p w14:paraId="2C846F7F" w14:textId="12BF6A27" w:rsidR="000A3A5D" w:rsidRPr="000A3A5D" w:rsidRDefault="000A3A5D" w:rsidP="009169BD">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w:t>
            </w:r>
          </w:p>
        </w:tc>
        <w:tc>
          <w:tcPr>
            <w:tcW w:w="708" w:type="dxa"/>
            <w:vAlign w:val="center"/>
          </w:tcPr>
          <w:p w14:paraId="5F316B9A" w14:textId="08D9F430" w:rsidR="000A3A5D" w:rsidRPr="000A3A5D" w:rsidRDefault="000A3A5D" w:rsidP="009169BD">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w:t>
            </w:r>
          </w:p>
        </w:tc>
        <w:tc>
          <w:tcPr>
            <w:tcW w:w="851" w:type="dxa"/>
            <w:vAlign w:val="center"/>
          </w:tcPr>
          <w:p w14:paraId="40046FBC" w14:textId="4C485433" w:rsidR="000A3A5D" w:rsidRPr="000A3A5D" w:rsidRDefault="000A3A5D" w:rsidP="009169BD">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5,405</w:t>
            </w:r>
          </w:p>
        </w:tc>
        <w:tc>
          <w:tcPr>
            <w:tcW w:w="1276" w:type="dxa"/>
            <w:vAlign w:val="center"/>
          </w:tcPr>
          <w:p w14:paraId="053F4F19" w14:textId="5458125D" w:rsidR="000A3A5D" w:rsidRPr="000A3A5D" w:rsidRDefault="000A3A5D" w:rsidP="009169BD">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w:t>
            </w:r>
          </w:p>
        </w:tc>
        <w:tc>
          <w:tcPr>
            <w:tcW w:w="708" w:type="dxa"/>
            <w:vAlign w:val="center"/>
          </w:tcPr>
          <w:p w14:paraId="15A4BF59" w14:textId="1B81A119" w:rsidR="000A3A5D" w:rsidRPr="000A3A5D" w:rsidRDefault="009169BD" w:rsidP="009169BD">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w:t>
            </w:r>
          </w:p>
        </w:tc>
        <w:tc>
          <w:tcPr>
            <w:tcW w:w="851" w:type="dxa"/>
            <w:vAlign w:val="center"/>
          </w:tcPr>
          <w:p w14:paraId="7FC01D5E" w14:textId="33350F9D" w:rsidR="000A3A5D" w:rsidRPr="000A3A5D" w:rsidRDefault="000A3A5D" w:rsidP="009169BD">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5,791</w:t>
            </w:r>
          </w:p>
        </w:tc>
        <w:tc>
          <w:tcPr>
            <w:tcW w:w="1134" w:type="dxa"/>
            <w:vAlign w:val="center"/>
          </w:tcPr>
          <w:p w14:paraId="215068BE" w14:textId="25C24504" w:rsidR="000A3A5D" w:rsidRPr="000A3A5D" w:rsidRDefault="000A3A5D" w:rsidP="009169BD">
            <w:pPr>
              <w:pStyle w:val="TableText"/>
              <w:jc w:val="center"/>
              <w:cnfStyle w:val="000000000000" w:firstRow="0" w:lastRow="0" w:firstColumn="0" w:lastColumn="0" w:oddVBand="0" w:evenVBand="0" w:oddHBand="0" w:evenHBand="0" w:firstRowFirstColumn="0" w:firstRowLastColumn="0" w:lastRowFirstColumn="0" w:lastRowLastColumn="0"/>
              <w:rPr>
                <w:b/>
                <w:sz w:val="18"/>
                <w:szCs w:val="18"/>
              </w:rPr>
            </w:pPr>
            <w:r w:rsidRPr="000A3A5D">
              <w:rPr>
                <w:b/>
                <w:sz w:val="18"/>
                <w:szCs w:val="18"/>
              </w:rPr>
              <w:t>–</w:t>
            </w:r>
          </w:p>
        </w:tc>
      </w:tr>
    </w:tbl>
    <w:p w14:paraId="3B12B864" w14:textId="28DF08D5" w:rsidR="00820C7D" w:rsidRDefault="00820C7D" w:rsidP="00A7178F">
      <w:pPr>
        <w:pStyle w:val="Figureandtable"/>
      </w:pPr>
      <w:bookmarkStart w:id="53" w:name="_Toc101726174"/>
      <w:r w:rsidRPr="00A7178F">
        <w:rPr>
          <w:b/>
          <w:bCs/>
        </w:rPr>
        <w:t xml:space="preserve">Table </w:t>
      </w:r>
      <w:r w:rsidR="00140585">
        <w:rPr>
          <w:b/>
          <w:bCs/>
          <w:noProof/>
        </w:rPr>
        <w:t>3</w:t>
      </w:r>
      <w:r w:rsidR="00A7178F">
        <w:rPr>
          <w:b/>
          <w:bCs/>
        </w:rPr>
        <w:t>.</w:t>
      </w:r>
      <w:r>
        <w:t xml:space="preserve"> Number of </w:t>
      </w:r>
      <w:r w:rsidR="00FC5D32">
        <w:t>STEM professional learning</w:t>
      </w:r>
      <w:r>
        <w:t xml:space="preserve"> hours per sector</w:t>
      </w:r>
      <w:bookmarkEnd w:id="53"/>
    </w:p>
    <w:p w14:paraId="78416402" w14:textId="53D4F7CB" w:rsidR="00802B05" w:rsidRDefault="00802B05" w:rsidP="005A2741">
      <w:pPr>
        <w:pStyle w:val="Note"/>
        <w:rPr>
          <w:rFonts w:eastAsia="Times New Roman"/>
        </w:rPr>
      </w:pPr>
      <w:r w:rsidRPr="00D35E15">
        <w:rPr>
          <w:rFonts w:eastAsia="Times New Roman"/>
          <w:i/>
        </w:rPr>
        <w:t>Note:</w:t>
      </w:r>
      <w:r>
        <w:rPr>
          <w:rFonts w:eastAsia="Times New Roman"/>
          <w:i/>
        </w:rPr>
        <w:t xml:space="preserve"> </w:t>
      </w:r>
      <w:r w:rsidRPr="00D35E15">
        <w:rPr>
          <w:rFonts w:eastAsia="Times New Roman"/>
        </w:rPr>
        <w:t>Data not available</w:t>
      </w:r>
      <w:r w:rsidR="005A2741">
        <w:rPr>
          <w:rFonts w:eastAsia="Times New Roman"/>
        </w:rPr>
        <w:t xml:space="preserve"> for 2019/20</w:t>
      </w:r>
      <w:r w:rsidRPr="00D35E15">
        <w:rPr>
          <w:rFonts w:eastAsia="Times New Roman"/>
        </w:rPr>
        <w:t xml:space="preserve"> </w:t>
      </w:r>
      <w:r w:rsidR="00BE5438" w:rsidRPr="000A3A5D">
        <w:rPr>
          <w:rFonts w:eastAsia="Times New Roman"/>
          <w:color w:val="595959"/>
        </w:rPr>
        <w:t>and 2021/22</w:t>
      </w:r>
      <w:r w:rsidR="00BE5438" w:rsidRPr="00BE5438">
        <w:rPr>
          <w:rFonts w:eastAsia="Times New Roman"/>
          <w:color w:val="FF0000"/>
        </w:rPr>
        <w:t xml:space="preserve"> </w:t>
      </w:r>
      <w:r w:rsidRPr="00D35E15">
        <w:rPr>
          <w:rFonts w:eastAsia="Times New Roman"/>
        </w:rPr>
        <w:t>as survey was not issued</w:t>
      </w:r>
      <w:r w:rsidR="005A2741">
        <w:rPr>
          <w:rFonts w:eastAsia="Times New Roman"/>
        </w:rPr>
        <w:t>.</w:t>
      </w:r>
    </w:p>
    <w:p w14:paraId="6486ED12" w14:textId="372FC162" w:rsidR="004554E1" w:rsidRPr="00110D5D" w:rsidRDefault="004341F8" w:rsidP="005A2741">
      <w:pPr>
        <w:rPr>
          <w:rFonts w:eastAsia="Times New Roman"/>
        </w:rPr>
      </w:pPr>
      <w:r>
        <w:rPr>
          <w:rFonts w:eastAsia="Times New Roman"/>
        </w:rPr>
        <w:lastRenderedPageBreak/>
        <w:t>ASN</w:t>
      </w:r>
      <w:r w:rsidR="00BE7581">
        <w:rPr>
          <w:rFonts w:eastAsia="Times New Roman"/>
        </w:rPr>
        <w:t xml:space="preserve"> practitioners reported the highest number of STEM professional learning hours per practitioner. ASN practitioners reported the largest increase of STEM professional learning hours per practitioner from 9.6 hours in the 2018/19 survey to </w:t>
      </w:r>
      <w:r>
        <w:rPr>
          <w:rFonts w:eastAsia="Times New Roman"/>
        </w:rPr>
        <w:t>28</w:t>
      </w:r>
      <w:r w:rsidR="00BE7581">
        <w:rPr>
          <w:rFonts w:eastAsia="Times New Roman"/>
        </w:rPr>
        <w:t>.</w:t>
      </w:r>
      <w:r>
        <w:rPr>
          <w:rFonts w:eastAsia="Times New Roman"/>
        </w:rPr>
        <w:t>9</w:t>
      </w:r>
      <w:r w:rsidR="00BE7581">
        <w:rPr>
          <w:rFonts w:eastAsia="Times New Roman"/>
        </w:rPr>
        <w:t xml:space="preserve"> hours of STEM professional learning per practitioner in the 202</w:t>
      </w:r>
      <w:r>
        <w:rPr>
          <w:rFonts w:eastAsia="Times New Roman"/>
        </w:rPr>
        <w:t>2</w:t>
      </w:r>
      <w:r w:rsidR="00BE7581">
        <w:rPr>
          <w:rFonts w:eastAsia="Times New Roman"/>
        </w:rPr>
        <w:t>/2</w:t>
      </w:r>
      <w:r>
        <w:rPr>
          <w:rFonts w:eastAsia="Times New Roman"/>
        </w:rPr>
        <w:t>3</w:t>
      </w:r>
      <w:r w:rsidR="00BE7581">
        <w:rPr>
          <w:rFonts w:eastAsia="Times New Roman"/>
        </w:rPr>
        <w:t xml:space="preserve"> survey.</w:t>
      </w:r>
      <w:bookmarkStart w:id="54" w:name="_Hlk61518936"/>
      <w:r w:rsidR="002E0BBF">
        <w:rPr>
          <w:rFonts w:eastAsia="Times New Roman"/>
        </w:rPr>
        <w:t xml:space="preserve"> </w:t>
      </w:r>
      <w:r w:rsidR="002E0BBF" w:rsidRPr="00110D5D">
        <w:rPr>
          <w:rFonts w:eastAsia="Times New Roman"/>
          <w:color w:val="595959"/>
        </w:rPr>
        <w:t xml:space="preserve">This is encouraging as Education Scotland has </w:t>
      </w:r>
      <w:r w:rsidR="00083941">
        <w:rPr>
          <w:rFonts w:eastAsia="Times New Roman"/>
          <w:color w:val="595959"/>
        </w:rPr>
        <w:t>encouraged</w:t>
      </w:r>
      <w:r w:rsidR="002E0BBF" w:rsidRPr="00110D5D">
        <w:rPr>
          <w:rFonts w:eastAsia="Times New Roman"/>
          <w:color w:val="595959"/>
        </w:rPr>
        <w:t xml:space="preserve"> support for the </w:t>
      </w:r>
      <w:r w:rsidR="00705F5E" w:rsidRPr="00110D5D">
        <w:rPr>
          <w:rFonts w:eastAsia="Times New Roman"/>
          <w:color w:val="595959"/>
        </w:rPr>
        <w:t xml:space="preserve">ASN </w:t>
      </w:r>
      <w:r w:rsidR="002E0BBF" w:rsidRPr="00110D5D">
        <w:rPr>
          <w:rFonts w:eastAsia="Times New Roman"/>
          <w:color w:val="595959"/>
        </w:rPr>
        <w:t xml:space="preserve">sector since </w:t>
      </w:r>
      <w:r w:rsidR="00705F5E" w:rsidRPr="00110D5D">
        <w:rPr>
          <w:rFonts w:eastAsia="Times New Roman"/>
          <w:color w:val="595959"/>
        </w:rPr>
        <w:t xml:space="preserve">earlier survey findings showed it was </w:t>
      </w:r>
      <w:r w:rsidR="00C67799" w:rsidRPr="00110D5D">
        <w:rPr>
          <w:rFonts w:eastAsia="Times New Roman"/>
          <w:color w:val="595959"/>
        </w:rPr>
        <w:t xml:space="preserve">amongst </w:t>
      </w:r>
      <w:r w:rsidR="00705F5E" w:rsidRPr="00110D5D">
        <w:rPr>
          <w:rFonts w:eastAsia="Times New Roman"/>
          <w:color w:val="595959"/>
        </w:rPr>
        <w:t xml:space="preserve">the least supported in terms of STEM </w:t>
      </w:r>
      <w:r w:rsidR="00C67799" w:rsidRPr="00110D5D">
        <w:rPr>
          <w:rFonts w:eastAsia="Times New Roman"/>
          <w:color w:val="595959"/>
        </w:rPr>
        <w:t>professional learning</w:t>
      </w:r>
      <w:r w:rsidR="00705F5E" w:rsidRPr="00110D5D">
        <w:rPr>
          <w:rFonts w:eastAsia="Times New Roman"/>
          <w:color w:val="595959"/>
        </w:rPr>
        <w:t xml:space="preserve">. </w:t>
      </w:r>
      <w:r w:rsidR="00101EFA" w:rsidRPr="00110D5D">
        <w:rPr>
          <w:rFonts w:eastAsia="Times New Roman"/>
          <w:color w:val="595959"/>
        </w:rPr>
        <w:t>However, the</w:t>
      </w:r>
      <w:r w:rsidR="00083941">
        <w:rPr>
          <w:rFonts w:eastAsia="Times New Roman"/>
          <w:color w:val="595959"/>
        </w:rPr>
        <w:t xml:space="preserve"> findings show a</w:t>
      </w:r>
      <w:r w:rsidR="00101EFA" w:rsidRPr="00110D5D">
        <w:rPr>
          <w:rFonts w:eastAsia="Times New Roman"/>
          <w:color w:val="595959"/>
        </w:rPr>
        <w:t xml:space="preserve"> drop in hours of STEM </w:t>
      </w:r>
      <w:r w:rsidR="00C67799" w:rsidRPr="00110D5D">
        <w:rPr>
          <w:rFonts w:eastAsia="Times New Roman"/>
          <w:color w:val="595959"/>
        </w:rPr>
        <w:t>professional learning</w:t>
      </w:r>
      <w:r w:rsidR="00101EFA" w:rsidRPr="00110D5D">
        <w:rPr>
          <w:rFonts w:eastAsia="Times New Roman"/>
          <w:color w:val="595959"/>
        </w:rPr>
        <w:t xml:space="preserve"> in ELC, primary and secondary sectors. A likely cause could be financial and staffing constraints</w:t>
      </w:r>
      <w:r w:rsidR="00C67799" w:rsidRPr="00110D5D">
        <w:rPr>
          <w:rFonts w:eastAsia="Times New Roman"/>
          <w:color w:val="595959"/>
        </w:rPr>
        <w:t xml:space="preserve"> being experienced widely across the system at present, making it difficult for practitioners to be released from classroom commitments.</w:t>
      </w:r>
      <w:r w:rsidR="0072681B" w:rsidRPr="00110D5D">
        <w:rPr>
          <w:rFonts w:eastAsia="Times New Roman"/>
          <w:color w:val="FF0000"/>
        </w:rPr>
        <w:t xml:space="preserve"> </w:t>
      </w:r>
    </w:p>
    <w:p w14:paraId="43461B9D" w14:textId="6170D8F4" w:rsidR="00B274C8" w:rsidRDefault="000718FA" w:rsidP="000718FA">
      <w:pPr>
        <w:keepNext/>
        <w:tabs>
          <w:tab w:val="center" w:pos="5099"/>
        </w:tabs>
        <w:spacing w:after="0" w:line="240" w:lineRule="auto"/>
      </w:pPr>
      <w:r>
        <w:tab/>
      </w:r>
    </w:p>
    <w:p w14:paraId="2105831A" w14:textId="77777777" w:rsidR="00E437E7" w:rsidRDefault="00E437E7" w:rsidP="000718FA">
      <w:pPr>
        <w:keepNext/>
        <w:tabs>
          <w:tab w:val="center" w:pos="5099"/>
        </w:tabs>
        <w:spacing w:after="0" w:line="240" w:lineRule="auto"/>
      </w:pPr>
    </w:p>
    <w:p w14:paraId="24CC2BA6" w14:textId="39EA4324" w:rsidR="00E437E7" w:rsidRDefault="00E437E7" w:rsidP="00E437E7">
      <w:pPr>
        <w:keepNext/>
        <w:tabs>
          <w:tab w:val="center" w:pos="5099"/>
        </w:tabs>
        <w:spacing w:after="0" w:line="240" w:lineRule="auto"/>
        <w:jc w:val="center"/>
      </w:pPr>
      <w:r w:rsidRPr="00E437E7">
        <w:rPr>
          <w:noProof/>
        </w:rPr>
        <w:drawing>
          <wp:inline distT="0" distB="0" distL="0" distR="0" wp14:anchorId="6B1E7C37" wp14:editId="2677C523">
            <wp:extent cx="4304581" cy="2668941"/>
            <wp:effectExtent l="0" t="0" r="1270" b="0"/>
            <wp:docPr id="228146129" name="Picture 1" descr="A colorful circ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46129" name="Picture 1" descr="A colorful circle with numbers and text&#10;&#10;Description automatically generated"/>
                    <pic:cNvPicPr/>
                  </pic:nvPicPr>
                  <pic:blipFill>
                    <a:blip r:embed="rId24"/>
                    <a:stretch>
                      <a:fillRect/>
                    </a:stretch>
                  </pic:blipFill>
                  <pic:spPr>
                    <a:xfrm>
                      <a:off x="0" y="0"/>
                      <a:ext cx="4326825" cy="2682733"/>
                    </a:xfrm>
                    <a:prstGeom prst="rect">
                      <a:avLst/>
                    </a:prstGeom>
                  </pic:spPr>
                </pic:pic>
              </a:graphicData>
            </a:graphic>
          </wp:inline>
        </w:drawing>
      </w:r>
    </w:p>
    <w:p w14:paraId="449CABF2" w14:textId="42BAA31D" w:rsidR="00BE7581" w:rsidRDefault="00B274C8" w:rsidP="00B274C8">
      <w:pPr>
        <w:pStyle w:val="Figureandtable"/>
      </w:pPr>
      <w:bookmarkStart w:id="55" w:name="_Toc101726192"/>
      <w:r w:rsidRPr="00B274C8">
        <w:rPr>
          <w:b/>
          <w:bCs/>
        </w:rPr>
        <w:t xml:space="preserve">Figure </w:t>
      </w:r>
      <w:r w:rsidR="00AA7C97">
        <w:rPr>
          <w:b/>
          <w:bCs/>
          <w:noProof/>
        </w:rPr>
        <w:t>12</w:t>
      </w:r>
      <w:r w:rsidRPr="00B274C8">
        <w:rPr>
          <w:b/>
          <w:bCs/>
        </w:rPr>
        <w:t>.</w:t>
      </w:r>
      <w:r>
        <w:t xml:space="preserve"> </w:t>
      </w:r>
      <w:r w:rsidRPr="00B423BC">
        <w:t>Number of STEM professional learning hours compared to the previous year</w:t>
      </w:r>
      <w:bookmarkEnd w:id="55"/>
      <w:r w:rsidR="00082469">
        <w:t xml:space="preserve"> (n=384)</w:t>
      </w:r>
    </w:p>
    <w:p w14:paraId="073D5F5F" w14:textId="4DEFF60B" w:rsidR="00BE7581" w:rsidRDefault="00BE7581" w:rsidP="00BE7581">
      <w:pPr>
        <w:spacing w:after="0" w:line="240" w:lineRule="auto"/>
      </w:pPr>
    </w:p>
    <w:tbl>
      <w:tblPr>
        <w:tblStyle w:val="ESTable2"/>
        <w:tblW w:w="0" w:type="auto"/>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ayout w:type="fixed"/>
        <w:tblLook w:val="0420" w:firstRow="1" w:lastRow="0" w:firstColumn="0" w:lastColumn="0" w:noHBand="0" w:noVBand="1"/>
      </w:tblPr>
      <w:tblGrid>
        <w:gridCol w:w="3744"/>
        <w:gridCol w:w="1071"/>
        <w:gridCol w:w="1276"/>
        <w:gridCol w:w="1115"/>
        <w:gridCol w:w="994"/>
        <w:gridCol w:w="994"/>
        <w:gridCol w:w="994"/>
      </w:tblGrid>
      <w:tr w:rsidR="00CE7BCE" w:rsidRPr="00595B44" w14:paraId="5B1FCF49" w14:textId="39E935ED" w:rsidTr="00F77426">
        <w:trPr>
          <w:cnfStyle w:val="100000000000" w:firstRow="1" w:lastRow="0" w:firstColumn="0" w:lastColumn="0" w:oddVBand="0" w:evenVBand="0" w:oddHBand="0" w:evenHBand="0" w:firstRowFirstColumn="0" w:firstRowLastColumn="0" w:lastRowFirstColumn="0" w:lastRowLastColumn="0"/>
          <w:trHeight w:val="815"/>
        </w:trPr>
        <w:tc>
          <w:tcPr>
            <w:tcW w:w="3744" w:type="dxa"/>
            <w:noWrap/>
            <w:vAlign w:val="center"/>
            <w:hideMark/>
          </w:tcPr>
          <w:p w14:paraId="70B71F00" w14:textId="77777777" w:rsidR="00CE7BCE" w:rsidRPr="00595B44" w:rsidRDefault="00CE7BCE" w:rsidP="005304D4">
            <w:pPr>
              <w:pStyle w:val="TableText"/>
              <w:rPr>
                <w:rFonts w:eastAsia="Times New Roman"/>
                <w:b w:val="0"/>
                <w:bCs/>
                <w:color w:val="FFFFFF" w:themeColor="background1"/>
                <w:sz w:val="22"/>
                <w:szCs w:val="20"/>
              </w:rPr>
            </w:pPr>
            <w:r w:rsidRPr="00595B44">
              <w:rPr>
                <w:rFonts w:eastAsia="Times New Roman"/>
                <w:color w:val="FFFFFF" w:themeColor="background1"/>
                <w:sz w:val="22"/>
                <w:szCs w:val="20"/>
              </w:rPr>
              <w:t xml:space="preserve">Hours of STEM professional compared </w:t>
            </w:r>
          </w:p>
          <w:p w14:paraId="5E0659BD" w14:textId="3C366C00" w:rsidR="00CE7BCE" w:rsidRPr="00595B44" w:rsidRDefault="00CE7BCE" w:rsidP="00FA49E4">
            <w:pPr>
              <w:pStyle w:val="TableText"/>
              <w:rPr>
                <w:rFonts w:eastAsia="Times New Roman"/>
                <w:color w:val="FFFFFF" w:themeColor="background1"/>
                <w:sz w:val="22"/>
                <w:szCs w:val="20"/>
              </w:rPr>
            </w:pPr>
            <w:r w:rsidRPr="00595B44">
              <w:rPr>
                <w:rFonts w:eastAsia="Times New Roman"/>
                <w:color w:val="FFFFFF" w:themeColor="background1"/>
                <w:sz w:val="22"/>
                <w:szCs w:val="20"/>
              </w:rPr>
              <w:t>to the previous academic year</w:t>
            </w:r>
          </w:p>
        </w:tc>
        <w:tc>
          <w:tcPr>
            <w:tcW w:w="1071" w:type="dxa"/>
            <w:noWrap/>
            <w:vAlign w:val="center"/>
            <w:hideMark/>
          </w:tcPr>
          <w:p w14:paraId="34AD8BD7" w14:textId="5EAD63D3" w:rsidR="00CE7BCE" w:rsidRPr="00F77426" w:rsidRDefault="00CE7BCE" w:rsidP="005304D4">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2017/18</w:t>
            </w:r>
          </w:p>
        </w:tc>
        <w:tc>
          <w:tcPr>
            <w:tcW w:w="1276" w:type="dxa"/>
            <w:vAlign w:val="center"/>
          </w:tcPr>
          <w:p w14:paraId="00DA8B54" w14:textId="3CDB8BE4" w:rsidR="00CE7BCE" w:rsidRPr="00F77426" w:rsidRDefault="00CE7BCE" w:rsidP="005304D4">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2018/19</w:t>
            </w:r>
          </w:p>
        </w:tc>
        <w:tc>
          <w:tcPr>
            <w:tcW w:w="1115" w:type="dxa"/>
            <w:vAlign w:val="center"/>
          </w:tcPr>
          <w:p w14:paraId="6A401CCB" w14:textId="4D92756E" w:rsidR="00CE7BCE" w:rsidRPr="00F77426" w:rsidRDefault="00CE7BCE" w:rsidP="005304D4">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2019/20</w:t>
            </w:r>
          </w:p>
        </w:tc>
        <w:tc>
          <w:tcPr>
            <w:tcW w:w="994" w:type="dxa"/>
            <w:vAlign w:val="center"/>
          </w:tcPr>
          <w:p w14:paraId="686C8F6A" w14:textId="06AFE15E" w:rsidR="00CE7BCE" w:rsidRPr="00F77426" w:rsidRDefault="00CE7BCE" w:rsidP="005304D4">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2020/21</w:t>
            </w:r>
          </w:p>
        </w:tc>
        <w:tc>
          <w:tcPr>
            <w:tcW w:w="994" w:type="dxa"/>
            <w:vAlign w:val="center"/>
          </w:tcPr>
          <w:p w14:paraId="62480870" w14:textId="13FB8663" w:rsidR="00CE7BCE" w:rsidRPr="00110D5D" w:rsidRDefault="00F77426" w:rsidP="00595B44">
            <w:pPr>
              <w:pStyle w:val="TableText"/>
              <w:rPr>
                <w:rFonts w:eastAsia="Times New Roman"/>
                <w:color w:val="FFFFFF" w:themeColor="background1"/>
                <w:sz w:val="20"/>
                <w:szCs w:val="18"/>
              </w:rPr>
            </w:pPr>
            <w:r w:rsidRPr="00110D5D">
              <w:rPr>
                <w:rFonts w:eastAsia="Times New Roman"/>
                <w:color w:val="FFFFFF" w:themeColor="background1"/>
                <w:sz w:val="20"/>
                <w:szCs w:val="18"/>
              </w:rPr>
              <w:t>2021/22</w:t>
            </w:r>
          </w:p>
        </w:tc>
        <w:tc>
          <w:tcPr>
            <w:tcW w:w="994" w:type="dxa"/>
            <w:vAlign w:val="center"/>
          </w:tcPr>
          <w:p w14:paraId="42C68C48" w14:textId="47D13D32" w:rsidR="00CE7BCE" w:rsidRPr="00F77426" w:rsidRDefault="00CE7BCE" w:rsidP="00595B44">
            <w:pPr>
              <w:pStyle w:val="TableText"/>
              <w:rPr>
                <w:rFonts w:eastAsia="Times New Roman"/>
                <w:color w:val="FFFFFF" w:themeColor="background1"/>
                <w:sz w:val="20"/>
                <w:szCs w:val="18"/>
              </w:rPr>
            </w:pPr>
            <w:r w:rsidRPr="00F77426">
              <w:rPr>
                <w:rFonts w:eastAsia="Times New Roman"/>
                <w:color w:val="FFFFFF" w:themeColor="background1"/>
                <w:sz w:val="20"/>
                <w:szCs w:val="18"/>
              </w:rPr>
              <w:t>2022/23</w:t>
            </w:r>
          </w:p>
        </w:tc>
      </w:tr>
      <w:tr w:rsidR="00CE7BCE" w:rsidRPr="00595B44" w14:paraId="52C74C26" w14:textId="56006F0F" w:rsidTr="00CE7BCE">
        <w:trPr>
          <w:cnfStyle w:val="000000100000" w:firstRow="0" w:lastRow="0" w:firstColumn="0" w:lastColumn="0" w:oddVBand="0" w:evenVBand="0" w:oddHBand="1" w:evenHBand="0" w:firstRowFirstColumn="0" w:firstRowLastColumn="0" w:lastRowFirstColumn="0" w:lastRowLastColumn="0"/>
          <w:trHeight w:val="300"/>
        </w:trPr>
        <w:tc>
          <w:tcPr>
            <w:tcW w:w="3744" w:type="dxa"/>
            <w:noWrap/>
            <w:hideMark/>
          </w:tcPr>
          <w:p w14:paraId="6E5FFF15" w14:textId="7F83DBA5" w:rsidR="00CE7BCE" w:rsidRPr="00595B44" w:rsidRDefault="00CE7BCE" w:rsidP="005832D4">
            <w:pPr>
              <w:pStyle w:val="TableText"/>
              <w:rPr>
                <w:rFonts w:eastAsia="Times New Roman"/>
                <w:sz w:val="22"/>
                <w:szCs w:val="20"/>
              </w:rPr>
            </w:pPr>
            <w:r w:rsidRPr="00595B44">
              <w:rPr>
                <w:rFonts w:eastAsia="Times New Roman"/>
                <w:sz w:val="22"/>
                <w:szCs w:val="20"/>
              </w:rPr>
              <w:t>‘More’ or ‘A lot more’</w:t>
            </w:r>
          </w:p>
        </w:tc>
        <w:tc>
          <w:tcPr>
            <w:tcW w:w="1071" w:type="dxa"/>
            <w:noWrap/>
            <w:vAlign w:val="center"/>
            <w:hideMark/>
          </w:tcPr>
          <w:p w14:paraId="73C9AC95" w14:textId="60CE8498" w:rsidR="00CE7BCE" w:rsidRPr="00595B44" w:rsidRDefault="00CE7BCE" w:rsidP="005304D4">
            <w:pPr>
              <w:pStyle w:val="TableText"/>
              <w:jc w:val="center"/>
              <w:rPr>
                <w:rFonts w:eastAsia="Times New Roman"/>
                <w:sz w:val="22"/>
                <w:szCs w:val="20"/>
              </w:rPr>
            </w:pPr>
            <w:r w:rsidRPr="00595B44">
              <w:rPr>
                <w:rFonts w:eastAsia="Times New Roman"/>
                <w:sz w:val="22"/>
                <w:szCs w:val="20"/>
              </w:rPr>
              <w:t>30.4%</w:t>
            </w:r>
          </w:p>
        </w:tc>
        <w:tc>
          <w:tcPr>
            <w:tcW w:w="1276" w:type="dxa"/>
            <w:vAlign w:val="center"/>
          </w:tcPr>
          <w:p w14:paraId="1AEEB5F6" w14:textId="3E526D29" w:rsidR="00CE7BCE" w:rsidRPr="00595B44" w:rsidRDefault="00CE7BCE" w:rsidP="005304D4">
            <w:pPr>
              <w:pStyle w:val="TableText"/>
              <w:jc w:val="center"/>
              <w:rPr>
                <w:rFonts w:eastAsia="Times New Roman"/>
                <w:sz w:val="22"/>
                <w:szCs w:val="20"/>
              </w:rPr>
            </w:pPr>
            <w:r w:rsidRPr="00595B44">
              <w:rPr>
                <w:rFonts w:eastAsia="Times New Roman"/>
                <w:sz w:val="22"/>
                <w:szCs w:val="20"/>
              </w:rPr>
              <w:t>28.4%</w:t>
            </w:r>
          </w:p>
        </w:tc>
        <w:tc>
          <w:tcPr>
            <w:tcW w:w="1115" w:type="dxa"/>
            <w:vAlign w:val="center"/>
          </w:tcPr>
          <w:p w14:paraId="10653C41" w14:textId="6A2E8328" w:rsidR="00CE7BCE" w:rsidRPr="00595B44" w:rsidRDefault="00CE7BCE" w:rsidP="005304D4">
            <w:pPr>
              <w:pStyle w:val="TableText"/>
              <w:jc w:val="center"/>
              <w:rPr>
                <w:rFonts w:eastAsia="Times New Roman"/>
                <w:sz w:val="22"/>
                <w:szCs w:val="20"/>
              </w:rPr>
            </w:pPr>
            <w:r w:rsidRPr="00595B44">
              <w:rPr>
                <w:rFonts w:eastAsia="Times New Roman"/>
                <w:sz w:val="22"/>
                <w:szCs w:val="20"/>
              </w:rPr>
              <w:t>–</w:t>
            </w:r>
          </w:p>
        </w:tc>
        <w:tc>
          <w:tcPr>
            <w:tcW w:w="994" w:type="dxa"/>
            <w:vAlign w:val="center"/>
          </w:tcPr>
          <w:p w14:paraId="0DCE6929" w14:textId="61911701" w:rsidR="00CE7BCE" w:rsidRPr="00595B44" w:rsidRDefault="00CE7BCE" w:rsidP="005304D4">
            <w:pPr>
              <w:pStyle w:val="TableText"/>
              <w:jc w:val="center"/>
              <w:rPr>
                <w:rFonts w:eastAsia="Times New Roman"/>
                <w:sz w:val="22"/>
                <w:szCs w:val="20"/>
              </w:rPr>
            </w:pPr>
            <w:r w:rsidRPr="00595B44">
              <w:rPr>
                <w:rFonts w:eastAsia="Times New Roman"/>
                <w:sz w:val="22"/>
                <w:szCs w:val="20"/>
              </w:rPr>
              <w:t>24.2%</w:t>
            </w:r>
          </w:p>
        </w:tc>
        <w:tc>
          <w:tcPr>
            <w:tcW w:w="994" w:type="dxa"/>
          </w:tcPr>
          <w:p w14:paraId="06A6ABA6" w14:textId="4E9D4578" w:rsidR="00CE7BCE" w:rsidRDefault="00F77426" w:rsidP="00595B44">
            <w:pPr>
              <w:pStyle w:val="TableText"/>
              <w:jc w:val="center"/>
              <w:rPr>
                <w:rFonts w:eastAsia="Times New Roman"/>
                <w:sz w:val="22"/>
                <w:szCs w:val="20"/>
              </w:rPr>
            </w:pPr>
            <w:r w:rsidRPr="00595B44">
              <w:rPr>
                <w:rFonts w:eastAsia="Times New Roman"/>
                <w:sz w:val="22"/>
                <w:szCs w:val="20"/>
              </w:rPr>
              <w:t>–</w:t>
            </w:r>
          </w:p>
        </w:tc>
        <w:tc>
          <w:tcPr>
            <w:tcW w:w="994" w:type="dxa"/>
            <w:vAlign w:val="center"/>
          </w:tcPr>
          <w:p w14:paraId="69B18889" w14:textId="7D321D9B" w:rsidR="00CE7BCE" w:rsidRPr="00595B44" w:rsidRDefault="00CE7BCE" w:rsidP="00595B44">
            <w:pPr>
              <w:pStyle w:val="TableText"/>
              <w:jc w:val="center"/>
              <w:rPr>
                <w:rFonts w:eastAsia="Times New Roman"/>
                <w:sz w:val="22"/>
                <w:szCs w:val="20"/>
              </w:rPr>
            </w:pPr>
            <w:r>
              <w:rPr>
                <w:rFonts w:eastAsia="Times New Roman"/>
                <w:sz w:val="22"/>
                <w:szCs w:val="20"/>
              </w:rPr>
              <w:t>28.4%</w:t>
            </w:r>
          </w:p>
        </w:tc>
      </w:tr>
      <w:tr w:rsidR="00CE7BCE" w:rsidRPr="00595B44" w14:paraId="563C17FF" w14:textId="5ACFD3CC" w:rsidTr="00CE7BCE">
        <w:trPr>
          <w:trHeight w:val="300"/>
        </w:trPr>
        <w:tc>
          <w:tcPr>
            <w:tcW w:w="3744" w:type="dxa"/>
            <w:noWrap/>
            <w:hideMark/>
          </w:tcPr>
          <w:p w14:paraId="42C126F8" w14:textId="4D7E7A89" w:rsidR="00CE7BCE" w:rsidRPr="00595B44" w:rsidRDefault="00CE7BCE" w:rsidP="005832D4">
            <w:pPr>
              <w:pStyle w:val="TableText"/>
              <w:rPr>
                <w:rFonts w:eastAsia="Times New Roman"/>
                <w:sz w:val="22"/>
                <w:szCs w:val="20"/>
              </w:rPr>
            </w:pPr>
            <w:r w:rsidRPr="00595B44">
              <w:rPr>
                <w:rFonts w:eastAsia="Times New Roman"/>
                <w:sz w:val="22"/>
                <w:szCs w:val="20"/>
              </w:rPr>
              <w:t>‘About the same’</w:t>
            </w:r>
          </w:p>
        </w:tc>
        <w:tc>
          <w:tcPr>
            <w:tcW w:w="1071" w:type="dxa"/>
            <w:noWrap/>
            <w:vAlign w:val="center"/>
            <w:hideMark/>
          </w:tcPr>
          <w:p w14:paraId="0700D7C8" w14:textId="10FE0766" w:rsidR="00CE7BCE" w:rsidRPr="00595B44" w:rsidRDefault="00CE7BCE" w:rsidP="005304D4">
            <w:pPr>
              <w:pStyle w:val="TableText"/>
              <w:jc w:val="center"/>
              <w:rPr>
                <w:rFonts w:eastAsia="Times New Roman"/>
                <w:sz w:val="22"/>
                <w:szCs w:val="20"/>
              </w:rPr>
            </w:pPr>
            <w:r w:rsidRPr="00595B44">
              <w:rPr>
                <w:rFonts w:eastAsia="Times New Roman"/>
                <w:sz w:val="22"/>
                <w:szCs w:val="20"/>
              </w:rPr>
              <w:t>47.7%</w:t>
            </w:r>
          </w:p>
        </w:tc>
        <w:tc>
          <w:tcPr>
            <w:tcW w:w="1276" w:type="dxa"/>
            <w:vAlign w:val="center"/>
          </w:tcPr>
          <w:p w14:paraId="4662C569" w14:textId="238CF246" w:rsidR="00CE7BCE" w:rsidRPr="00595B44" w:rsidRDefault="00CE7BCE" w:rsidP="005304D4">
            <w:pPr>
              <w:pStyle w:val="TableText"/>
              <w:jc w:val="center"/>
              <w:rPr>
                <w:rFonts w:eastAsia="Times New Roman"/>
                <w:sz w:val="22"/>
                <w:szCs w:val="20"/>
              </w:rPr>
            </w:pPr>
            <w:r w:rsidRPr="00595B44">
              <w:rPr>
                <w:rFonts w:eastAsia="Times New Roman"/>
                <w:sz w:val="22"/>
                <w:szCs w:val="20"/>
              </w:rPr>
              <w:t>51.5%</w:t>
            </w:r>
          </w:p>
        </w:tc>
        <w:tc>
          <w:tcPr>
            <w:tcW w:w="1115" w:type="dxa"/>
            <w:vAlign w:val="center"/>
          </w:tcPr>
          <w:p w14:paraId="2A073309" w14:textId="35E9C8D8" w:rsidR="00CE7BCE" w:rsidRPr="00595B44" w:rsidRDefault="00CE7BCE" w:rsidP="005304D4">
            <w:pPr>
              <w:pStyle w:val="TableText"/>
              <w:jc w:val="center"/>
              <w:rPr>
                <w:rFonts w:eastAsia="Times New Roman"/>
                <w:sz w:val="22"/>
                <w:szCs w:val="20"/>
              </w:rPr>
            </w:pPr>
            <w:r w:rsidRPr="00595B44">
              <w:rPr>
                <w:rFonts w:eastAsia="Times New Roman"/>
                <w:sz w:val="22"/>
                <w:szCs w:val="20"/>
              </w:rPr>
              <w:t>–</w:t>
            </w:r>
          </w:p>
        </w:tc>
        <w:tc>
          <w:tcPr>
            <w:tcW w:w="994" w:type="dxa"/>
            <w:vAlign w:val="center"/>
          </w:tcPr>
          <w:p w14:paraId="4F8A6C52" w14:textId="7C0368B4" w:rsidR="00CE7BCE" w:rsidRPr="00595B44" w:rsidRDefault="00CE7BCE" w:rsidP="005304D4">
            <w:pPr>
              <w:pStyle w:val="TableText"/>
              <w:jc w:val="center"/>
              <w:rPr>
                <w:rFonts w:eastAsia="Times New Roman"/>
                <w:sz w:val="22"/>
                <w:szCs w:val="20"/>
              </w:rPr>
            </w:pPr>
            <w:r w:rsidRPr="00595B44">
              <w:rPr>
                <w:rFonts w:eastAsia="Times New Roman"/>
                <w:sz w:val="22"/>
                <w:szCs w:val="20"/>
              </w:rPr>
              <w:t>42.3%</w:t>
            </w:r>
          </w:p>
        </w:tc>
        <w:tc>
          <w:tcPr>
            <w:tcW w:w="994" w:type="dxa"/>
          </w:tcPr>
          <w:p w14:paraId="26DA26EE" w14:textId="027EF7AC" w:rsidR="00CE7BCE" w:rsidRDefault="00F77426" w:rsidP="00595B44">
            <w:pPr>
              <w:pStyle w:val="TableText"/>
              <w:jc w:val="center"/>
              <w:rPr>
                <w:rFonts w:eastAsia="Times New Roman"/>
                <w:sz w:val="22"/>
                <w:szCs w:val="20"/>
              </w:rPr>
            </w:pPr>
            <w:r w:rsidRPr="00595B44">
              <w:rPr>
                <w:rFonts w:eastAsia="Times New Roman"/>
                <w:sz w:val="22"/>
                <w:szCs w:val="20"/>
              </w:rPr>
              <w:t>–</w:t>
            </w:r>
          </w:p>
        </w:tc>
        <w:tc>
          <w:tcPr>
            <w:tcW w:w="994" w:type="dxa"/>
            <w:vAlign w:val="center"/>
          </w:tcPr>
          <w:p w14:paraId="71FD25C1" w14:textId="541E3B6A" w:rsidR="00CE7BCE" w:rsidRPr="00595B44" w:rsidRDefault="00CE7BCE" w:rsidP="00595B44">
            <w:pPr>
              <w:pStyle w:val="TableText"/>
              <w:jc w:val="center"/>
              <w:rPr>
                <w:rFonts w:eastAsia="Times New Roman"/>
                <w:sz w:val="22"/>
                <w:szCs w:val="20"/>
              </w:rPr>
            </w:pPr>
            <w:r>
              <w:rPr>
                <w:rFonts w:eastAsia="Times New Roman"/>
                <w:sz w:val="22"/>
                <w:szCs w:val="20"/>
              </w:rPr>
              <w:t>49.5%</w:t>
            </w:r>
          </w:p>
        </w:tc>
      </w:tr>
      <w:tr w:rsidR="00CE7BCE" w:rsidRPr="00595B44" w14:paraId="0AF744A3" w14:textId="179E457E" w:rsidTr="00CE7BCE">
        <w:trPr>
          <w:cnfStyle w:val="000000100000" w:firstRow="0" w:lastRow="0" w:firstColumn="0" w:lastColumn="0" w:oddVBand="0" w:evenVBand="0" w:oddHBand="1" w:evenHBand="0" w:firstRowFirstColumn="0" w:firstRowLastColumn="0" w:lastRowFirstColumn="0" w:lastRowLastColumn="0"/>
          <w:trHeight w:val="300"/>
        </w:trPr>
        <w:tc>
          <w:tcPr>
            <w:tcW w:w="3744" w:type="dxa"/>
            <w:noWrap/>
            <w:hideMark/>
          </w:tcPr>
          <w:p w14:paraId="5A717D15" w14:textId="0C09016E" w:rsidR="00CE7BCE" w:rsidRPr="00595B44" w:rsidRDefault="00CE7BCE" w:rsidP="00BE7581">
            <w:pPr>
              <w:pStyle w:val="TableText"/>
              <w:rPr>
                <w:rFonts w:eastAsia="Times New Roman"/>
                <w:sz w:val="22"/>
                <w:szCs w:val="20"/>
              </w:rPr>
            </w:pPr>
            <w:r w:rsidRPr="00595B44">
              <w:rPr>
                <w:rFonts w:eastAsia="Times New Roman"/>
                <w:sz w:val="22"/>
                <w:szCs w:val="20"/>
              </w:rPr>
              <w:t>‘Fewer’ or ‘A lot fewer’</w:t>
            </w:r>
          </w:p>
        </w:tc>
        <w:tc>
          <w:tcPr>
            <w:tcW w:w="1071" w:type="dxa"/>
            <w:noWrap/>
            <w:vAlign w:val="center"/>
            <w:hideMark/>
          </w:tcPr>
          <w:p w14:paraId="4ED87A9A" w14:textId="65CAEBBF" w:rsidR="00CE7BCE" w:rsidRPr="00595B44" w:rsidRDefault="00CE7BCE" w:rsidP="005304D4">
            <w:pPr>
              <w:pStyle w:val="TableText"/>
              <w:jc w:val="center"/>
              <w:rPr>
                <w:rFonts w:eastAsia="Times New Roman"/>
                <w:sz w:val="22"/>
                <w:szCs w:val="20"/>
              </w:rPr>
            </w:pPr>
            <w:r w:rsidRPr="00595B44">
              <w:rPr>
                <w:rFonts w:eastAsia="Times New Roman"/>
                <w:sz w:val="22"/>
                <w:szCs w:val="20"/>
              </w:rPr>
              <w:t>21.9%</w:t>
            </w:r>
          </w:p>
        </w:tc>
        <w:tc>
          <w:tcPr>
            <w:tcW w:w="1276" w:type="dxa"/>
            <w:vAlign w:val="center"/>
          </w:tcPr>
          <w:p w14:paraId="61E435F8" w14:textId="58DB9215" w:rsidR="00CE7BCE" w:rsidRPr="00595B44" w:rsidRDefault="00CE7BCE" w:rsidP="005304D4">
            <w:pPr>
              <w:pStyle w:val="TableText"/>
              <w:jc w:val="center"/>
              <w:rPr>
                <w:rFonts w:eastAsia="Times New Roman"/>
                <w:sz w:val="22"/>
                <w:szCs w:val="20"/>
              </w:rPr>
            </w:pPr>
            <w:r w:rsidRPr="00595B44">
              <w:rPr>
                <w:rFonts w:eastAsia="Times New Roman"/>
                <w:sz w:val="22"/>
                <w:szCs w:val="20"/>
              </w:rPr>
              <w:t>14.3%</w:t>
            </w:r>
          </w:p>
        </w:tc>
        <w:tc>
          <w:tcPr>
            <w:tcW w:w="1115" w:type="dxa"/>
            <w:vAlign w:val="center"/>
          </w:tcPr>
          <w:p w14:paraId="64A15DCE" w14:textId="5D02E24A" w:rsidR="00CE7BCE" w:rsidRPr="00595B44" w:rsidRDefault="00CE7BCE" w:rsidP="005304D4">
            <w:pPr>
              <w:pStyle w:val="TableText"/>
              <w:jc w:val="center"/>
              <w:rPr>
                <w:rFonts w:eastAsia="Times New Roman"/>
                <w:sz w:val="22"/>
                <w:szCs w:val="20"/>
              </w:rPr>
            </w:pPr>
            <w:r w:rsidRPr="00595B44">
              <w:rPr>
                <w:rFonts w:eastAsia="Times New Roman"/>
                <w:sz w:val="22"/>
                <w:szCs w:val="20"/>
              </w:rPr>
              <w:t>–</w:t>
            </w:r>
          </w:p>
        </w:tc>
        <w:tc>
          <w:tcPr>
            <w:tcW w:w="994" w:type="dxa"/>
            <w:vAlign w:val="center"/>
          </w:tcPr>
          <w:p w14:paraId="67AFB77C" w14:textId="424E4B09" w:rsidR="00CE7BCE" w:rsidRPr="00595B44" w:rsidRDefault="00CE7BCE" w:rsidP="005304D4">
            <w:pPr>
              <w:pStyle w:val="TableText"/>
              <w:jc w:val="center"/>
              <w:rPr>
                <w:rFonts w:eastAsia="Times New Roman"/>
                <w:sz w:val="22"/>
                <w:szCs w:val="20"/>
              </w:rPr>
            </w:pPr>
            <w:r w:rsidRPr="00595B44">
              <w:rPr>
                <w:rFonts w:eastAsia="Times New Roman"/>
                <w:sz w:val="22"/>
                <w:szCs w:val="20"/>
              </w:rPr>
              <w:t>22.3%</w:t>
            </w:r>
          </w:p>
        </w:tc>
        <w:tc>
          <w:tcPr>
            <w:tcW w:w="994" w:type="dxa"/>
          </w:tcPr>
          <w:p w14:paraId="0870DE97" w14:textId="5BF02440" w:rsidR="00CE7BCE" w:rsidRDefault="00F77426" w:rsidP="00595B44">
            <w:pPr>
              <w:pStyle w:val="TableText"/>
              <w:jc w:val="center"/>
              <w:rPr>
                <w:rFonts w:eastAsia="Times New Roman"/>
                <w:sz w:val="22"/>
                <w:szCs w:val="20"/>
              </w:rPr>
            </w:pPr>
            <w:r w:rsidRPr="00595B44">
              <w:rPr>
                <w:rFonts w:eastAsia="Times New Roman"/>
                <w:sz w:val="22"/>
                <w:szCs w:val="20"/>
              </w:rPr>
              <w:t>–</w:t>
            </w:r>
          </w:p>
        </w:tc>
        <w:tc>
          <w:tcPr>
            <w:tcW w:w="994" w:type="dxa"/>
            <w:vAlign w:val="center"/>
          </w:tcPr>
          <w:p w14:paraId="2DDCA74D" w14:textId="2E122060" w:rsidR="00CE7BCE" w:rsidRPr="00595B44" w:rsidRDefault="00CE7BCE" w:rsidP="00595B44">
            <w:pPr>
              <w:pStyle w:val="TableText"/>
              <w:jc w:val="center"/>
              <w:rPr>
                <w:rFonts w:eastAsia="Times New Roman"/>
                <w:sz w:val="22"/>
                <w:szCs w:val="20"/>
              </w:rPr>
            </w:pPr>
            <w:r>
              <w:rPr>
                <w:rFonts w:eastAsia="Times New Roman"/>
                <w:sz w:val="22"/>
                <w:szCs w:val="20"/>
              </w:rPr>
              <w:t>22.1%</w:t>
            </w:r>
          </w:p>
        </w:tc>
      </w:tr>
    </w:tbl>
    <w:p w14:paraId="5B7BEF79" w14:textId="16D9354A" w:rsidR="00BE7581" w:rsidRDefault="00BE7581" w:rsidP="0089587C">
      <w:pPr>
        <w:pStyle w:val="Figureandtable"/>
      </w:pPr>
      <w:bookmarkStart w:id="56" w:name="_Toc9428930"/>
      <w:bookmarkStart w:id="57" w:name="_Toc101726175"/>
      <w:r w:rsidRPr="0089587C">
        <w:rPr>
          <w:b/>
          <w:bCs/>
        </w:rPr>
        <w:t xml:space="preserve">Table </w:t>
      </w:r>
      <w:r w:rsidR="00140585">
        <w:rPr>
          <w:b/>
          <w:bCs/>
          <w:noProof/>
        </w:rPr>
        <w:t>4</w:t>
      </w:r>
      <w:r w:rsidR="0089587C">
        <w:rPr>
          <w:b/>
          <w:bCs/>
        </w:rPr>
        <w:t xml:space="preserve">. </w:t>
      </w:r>
      <w:r w:rsidRPr="00810175">
        <w:t xml:space="preserve">Comparison of number of </w:t>
      </w:r>
      <w:r w:rsidR="00DB4BAE">
        <w:t xml:space="preserve">STEM </w:t>
      </w:r>
      <w:r>
        <w:t xml:space="preserve">professional learning </w:t>
      </w:r>
      <w:r w:rsidRPr="00810175">
        <w:t xml:space="preserve">hours </w:t>
      </w:r>
      <w:bookmarkEnd w:id="56"/>
      <w:r w:rsidR="00DB4BAE">
        <w:t>with previous years</w:t>
      </w:r>
      <w:bookmarkEnd w:id="57"/>
    </w:p>
    <w:p w14:paraId="15246A37" w14:textId="22554275" w:rsidR="000D772A" w:rsidRPr="0089587C" w:rsidRDefault="000D772A" w:rsidP="0089587C">
      <w:pPr>
        <w:pStyle w:val="Note"/>
      </w:pPr>
      <w:r w:rsidRPr="0089587C">
        <w:t>Note:</w:t>
      </w:r>
      <w:r w:rsidRPr="0089587C">
        <w:tab/>
        <w:t xml:space="preserve">2019/20 </w:t>
      </w:r>
      <w:r w:rsidR="00A02A91" w:rsidRPr="00110D5D">
        <w:rPr>
          <w:color w:val="595959"/>
        </w:rPr>
        <w:t xml:space="preserve">and </w:t>
      </w:r>
      <w:r w:rsidR="00CE7BCE" w:rsidRPr="00110D5D">
        <w:rPr>
          <w:color w:val="595959"/>
        </w:rPr>
        <w:t>2021/22</w:t>
      </w:r>
      <w:r w:rsidR="00CE7BCE" w:rsidRPr="00CE7BCE">
        <w:rPr>
          <w:color w:val="FF0000"/>
        </w:rPr>
        <w:t xml:space="preserve"> </w:t>
      </w:r>
      <w:r w:rsidRPr="0089587C">
        <w:t>data is not available as survey</w:t>
      </w:r>
      <w:r w:rsidR="004B564C">
        <w:t>s were</w:t>
      </w:r>
      <w:r w:rsidRPr="0089587C">
        <w:t xml:space="preserve"> not issued.</w:t>
      </w:r>
    </w:p>
    <w:p w14:paraId="584A6F08" w14:textId="0AA7F19C" w:rsidR="00BE7581" w:rsidRDefault="00595B44" w:rsidP="00BE7581">
      <w:pPr>
        <w:spacing w:after="0" w:line="240" w:lineRule="auto"/>
      </w:pPr>
      <w:r>
        <w:t>More than</w:t>
      </w:r>
      <w:r w:rsidR="00BE7581">
        <w:t xml:space="preserve"> one quarter of respondents said the number of hours of STEM professional learning they accessed in 202</w:t>
      </w:r>
      <w:r>
        <w:t>2</w:t>
      </w:r>
      <w:r w:rsidR="00BE7581">
        <w:t>/2</w:t>
      </w:r>
      <w:r>
        <w:t>3</w:t>
      </w:r>
      <w:r w:rsidR="00BE7581">
        <w:t xml:space="preserve"> was ‘more’ or ‘a lot more’ than the previous year. Furthermore, 4</w:t>
      </w:r>
      <w:r>
        <w:t>9</w:t>
      </w:r>
      <w:r w:rsidR="00BE7581">
        <w:t>.</w:t>
      </w:r>
      <w:r>
        <w:t>5</w:t>
      </w:r>
      <w:r w:rsidR="00BE7581">
        <w:t>% of respondents said the number of hours of STEM professional learning they accessed in 202</w:t>
      </w:r>
      <w:r>
        <w:t>2</w:t>
      </w:r>
      <w:r w:rsidR="00BE7581">
        <w:t>/2</w:t>
      </w:r>
      <w:r>
        <w:t>3</w:t>
      </w:r>
      <w:r w:rsidR="00BE7581">
        <w:t xml:space="preserve"> was ‘about the same’ as the previous year. In contrast to the significant reduction in overall response rate to the Professional Learning in STEM Annual Practitioner Survey, the figures relating to engagement with STEM professional learning from those who did complete the survey remained broadly similar to previous years.</w:t>
      </w:r>
    </w:p>
    <w:p w14:paraId="4EBCF1BA" w14:textId="77777777" w:rsidR="00BE7581" w:rsidRPr="00BE7581" w:rsidRDefault="00BE7581" w:rsidP="00BE7581"/>
    <w:p w14:paraId="4DC47505" w14:textId="5BD28716" w:rsidR="009400A6" w:rsidRDefault="0089587C" w:rsidP="00FA49E4">
      <w:pPr>
        <w:pStyle w:val="Heading3"/>
      </w:pPr>
      <w:r>
        <w:br w:type="page"/>
      </w:r>
      <w:r w:rsidR="004554E1">
        <w:lastRenderedPageBreak/>
        <w:t xml:space="preserve">Engagement in </w:t>
      </w:r>
      <w:r w:rsidR="001C477B">
        <w:t>professional learning</w:t>
      </w:r>
      <w:r w:rsidR="004554E1">
        <w:t xml:space="preserve"> as part of STEM gran</w:t>
      </w:r>
      <w:r w:rsidR="00FA49E4">
        <w:t>ts</w:t>
      </w:r>
      <w:r w:rsidR="0043677E">
        <w:tab/>
      </w:r>
    </w:p>
    <w:p w14:paraId="2AD90987" w14:textId="01262704" w:rsidR="00315CC5" w:rsidRPr="00315CC5" w:rsidRDefault="0013382E" w:rsidP="00315CC5">
      <w:pPr>
        <w:jc w:val="center"/>
        <w:rPr>
          <w:lang w:val="en-US"/>
        </w:rPr>
      </w:pPr>
      <w:r w:rsidRPr="0013382E">
        <w:rPr>
          <w:noProof/>
          <w:lang w:val="en-US"/>
        </w:rPr>
        <w:drawing>
          <wp:inline distT="0" distB="0" distL="0" distR="0" wp14:anchorId="2FB366FF" wp14:editId="05A8362F">
            <wp:extent cx="6000366" cy="3758025"/>
            <wp:effectExtent l="0" t="0" r="635" b="0"/>
            <wp:docPr id="1301966533" name="Picture 1" descr="A colorful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966533" name="Picture 1" descr="A colorful circle with text&#10;&#10;Description automatically generated"/>
                    <pic:cNvPicPr/>
                  </pic:nvPicPr>
                  <pic:blipFill>
                    <a:blip r:embed="rId25"/>
                    <a:stretch>
                      <a:fillRect/>
                    </a:stretch>
                  </pic:blipFill>
                  <pic:spPr>
                    <a:xfrm>
                      <a:off x="0" y="0"/>
                      <a:ext cx="6029064" cy="3775999"/>
                    </a:xfrm>
                    <a:prstGeom prst="rect">
                      <a:avLst/>
                    </a:prstGeom>
                  </pic:spPr>
                </pic:pic>
              </a:graphicData>
            </a:graphic>
          </wp:inline>
        </w:drawing>
      </w:r>
    </w:p>
    <w:p w14:paraId="5AAA0A5F" w14:textId="778941A9" w:rsidR="00BE7581" w:rsidRPr="009400A6" w:rsidRDefault="009400A6" w:rsidP="009400A6">
      <w:pPr>
        <w:pStyle w:val="Caption"/>
        <w:rPr>
          <w:i w:val="0"/>
          <w:iCs w:val="0"/>
        </w:rPr>
      </w:pPr>
      <w:bookmarkStart w:id="58" w:name="_Toc101726193"/>
      <w:r w:rsidRPr="009400A6">
        <w:rPr>
          <w:b/>
          <w:bCs/>
          <w:i w:val="0"/>
          <w:iCs w:val="0"/>
        </w:rPr>
        <w:t xml:space="preserve">Figure </w:t>
      </w:r>
      <w:r w:rsidR="00AA7C97">
        <w:rPr>
          <w:b/>
          <w:bCs/>
          <w:i w:val="0"/>
          <w:iCs w:val="0"/>
          <w:noProof/>
        </w:rPr>
        <w:t>13</w:t>
      </w:r>
      <w:r w:rsidRPr="009400A6">
        <w:rPr>
          <w:b/>
          <w:bCs/>
          <w:i w:val="0"/>
          <w:iCs w:val="0"/>
        </w:rPr>
        <w:t>.</w:t>
      </w:r>
      <w:r w:rsidRPr="009400A6">
        <w:rPr>
          <w:i w:val="0"/>
          <w:iCs w:val="0"/>
        </w:rPr>
        <w:t xml:space="preserve"> Engagement with </w:t>
      </w:r>
      <w:r w:rsidR="00E44511">
        <w:rPr>
          <w:i w:val="0"/>
          <w:iCs w:val="0"/>
        </w:rPr>
        <w:t>professional learning</w:t>
      </w:r>
      <w:r w:rsidRPr="009400A6">
        <w:rPr>
          <w:i w:val="0"/>
          <w:iCs w:val="0"/>
        </w:rPr>
        <w:t xml:space="preserve"> as part of </w:t>
      </w:r>
      <w:r w:rsidR="00E44511">
        <w:rPr>
          <w:i w:val="0"/>
          <w:iCs w:val="0"/>
        </w:rPr>
        <w:t xml:space="preserve">the </w:t>
      </w:r>
      <w:r w:rsidR="00665943">
        <w:rPr>
          <w:i w:val="0"/>
          <w:iCs w:val="0"/>
        </w:rPr>
        <w:t>Enhancing Professional L</w:t>
      </w:r>
      <w:r w:rsidR="00E44511" w:rsidRPr="00E44511">
        <w:rPr>
          <w:i w:val="0"/>
          <w:iCs w:val="0"/>
        </w:rPr>
        <w:t xml:space="preserve">earning in STEM </w:t>
      </w:r>
      <w:r w:rsidR="00665943">
        <w:rPr>
          <w:i w:val="0"/>
          <w:iCs w:val="0"/>
        </w:rPr>
        <w:t>Grants P</w:t>
      </w:r>
      <w:r w:rsidR="00E44511" w:rsidRPr="00E44511">
        <w:rPr>
          <w:i w:val="0"/>
          <w:iCs w:val="0"/>
        </w:rPr>
        <w:t>rogramme</w:t>
      </w:r>
      <w:bookmarkEnd w:id="58"/>
      <w:r w:rsidR="00082469">
        <w:rPr>
          <w:i w:val="0"/>
          <w:iCs w:val="0"/>
        </w:rPr>
        <w:t xml:space="preserve"> (n=381)</w:t>
      </w:r>
    </w:p>
    <w:p w14:paraId="767C23AF" w14:textId="39E90E99" w:rsidR="00BE7581" w:rsidRDefault="00BE7581" w:rsidP="0089587C">
      <w:pPr>
        <w:pStyle w:val="Note"/>
      </w:pPr>
      <w:r w:rsidRPr="00D35E15">
        <w:rPr>
          <w:i/>
        </w:rPr>
        <w:t>Note.</w:t>
      </w:r>
      <w:r w:rsidRPr="00D35E15">
        <w:t xml:space="preserve"> </w:t>
      </w:r>
      <w:r>
        <w:t>3</w:t>
      </w:r>
      <w:r w:rsidR="00315CC5">
        <w:t>81</w:t>
      </w:r>
      <w:r>
        <w:t xml:space="preserve"> respondents provided a reply to this question.</w:t>
      </w:r>
    </w:p>
    <w:p w14:paraId="6B368CB3" w14:textId="61D01EA8" w:rsidR="005679EE" w:rsidRDefault="00315CC5" w:rsidP="005679EE">
      <w:r>
        <w:t xml:space="preserve">In </w:t>
      </w:r>
      <w:r w:rsidR="00697E8E">
        <w:t xml:space="preserve">the </w:t>
      </w:r>
      <w:r>
        <w:t>2022/23 survey</w:t>
      </w:r>
      <w:r w:rsidR="00697E8E">
        <w:t>,</w:t>
      </w:r>
      <w:r>
        <w:t xml:space="preserve"> 191 respondents (50.1%) did not know whether their professional learning was supported with funding from Education Scotland’s Enhancing Professional Learning in STEM Grants Programme compared with 71 respondents </w:t>
      </w:r>
      <w:r w:rsidR="005679EE">
        <w:t xml:space="preserve">(21.0%) </w:t>
      </w:r>
      <w:r w:rsidR="00BE7581">
        <w:t>in the 2020/21 survey</w:t>
      </w:r>
      <w:r w:rsidR="005679EE">
        <w:t>.</w:t>
      </w:r>
      <w:r w:rsidR="00BE7581">
        <w:t xml:space="preserve"> </w:t>
      </w:r>
      <w:r w:rsidR="005679EE">
        <w:t xml:space="preserve">Although 191 respondents did not know whether their professional learning has been supported with grant funding, 51 respondents (13.4%) reported that they had benefitted from the grants programme. </w:t>
      </w:r>
    </w:p>
    <w:p w14:paraId="0021D96F" w14:textId="458C5DB9" w:rsidR="0070716C" w:rsidRDefault="00791DF1" w:rsidP="0089587C">
      <w:pPr>
        <w:pStyle w:val="Heading3"/>
      </w:pPr>
      <w:bookmarkStart w:id="59" w:name="_Hlk61519186"/>
      <w:bookmarkEnd w:id="54"/>
      <w:r w:rsidRPr="00AB3F0E">
        <w:t>T</w:t>
      </w:r>
      <w:r w:rsidR="0070716C" w:rsidRPr="00AB3F0E">
        <w:t>ypes of professional learning access</w:t>
      </w:r>
      <w:r w:rsidRPr="00AB3F0E">
        <w:t>ed</w:t>
      </w:r>
      <w:r w:rsidR="0070716C" w:rsidRPr="00AB3F0E">
        <w:t xml:space="preserve"> and </w:t>
      </w:r>
      <w:r w:rsidR="001C477B" w:rsidRPr="00AB3F0E">
        <w:t>perceived value</w:t>
      </w:r>
    </w:p>
    <w:bookmarkEnd w:id="59"/>
    <w:p w14:paraId="7CFFBB03" w14:textId="6AF303A4" w:rsidR="00BE7581" w:rsidRDefault="00AB3F0E" w:rsidP="0089587C">
      <w:pPr>
        <w:spacing w:after="0"/>
      </w:pPr>
      <w:r>
        <w:t xml:space="preserve">In </w:t>
      </w:r>
      <w:r w:rsidR="00EF63C3">
        <w:t xml:space="preserve">the </w:t>
      </w:r>
      <w:r>
        <w:t>2022/23 survey</w:t>
      </w:r>
      <w:r w:rsidR="00EF63C3">
        <w:t>,</w:t>
      </w:r>
      <w:r>
        <w:t xml:space="preserve"> p</w:t>
      </w:r>
      <w:r w:rsidR="00BE7581">
        <w:t xml:space="preserve">ractitioners were </w:t>
      </w:r>
      <w:r w:rsidR="00EF63C3">
        <w:t>asked</w:t>
      </w:r>
      <w:r w:rsidR="00BE7581">
        <w:t xml:space="preserve"> about </w:t>
      </w:r>
      <w:r w:rsidR="00EF63C3">
        <w:t>the</w:t>
      </w:r>
      <w:r w:rsidR="00BE7581">
        <w:t xml:space="preserve"> types of STEM professional learnin</w:t>
      </w:r>
      <w:r>
        <w:t xml:space="preserve">g </w:t>
      </w:r>
      <w:r w:rsidR="00EF63C3">
        <w:t>they accessed and the relative value</w:t>
      </w:r>
      <w:r w:rsidR="000B5764">
        <w:t xml:space="preserve"> of each </w:t>
      </w:r>
      <w:r w:rsidR="00BE7581">
        <w:t>format.</w:t>
      </w:r>
      <w:r w:rsidR="0089587C">
        <w:t xml:space="preserve"> </w:t>
      </w:r>
      <w:r w:rsidR="00BE7581">
        <w:t>The most common responses remain unchanged from the 2018/19 survey</w:t>
      </w:r>
      <w:r w:rsidR="000B5764">
        <w:t>,</w:t>
      </w:r>
      <w:r w:rsidR="00BE7581">
        <w:t xml:space="preserve"> namely</w:t>
      </w:r>
      <w:r w:rsidR="000B5764">
        <w:t>,</w:t>
      </w:r>
      <w:r w:rsidR="00BE7581">
        <w:t xml:space="preserve"> online learning, collegiate working within a setting</w:t>
      </w:r>
      <w:r w:rsidR="00F3616A">
        <w:t>,</w:t>
      </w:r>
      <w:r w:rsidR="00BE7581">
        <w:t xml:space="preserve"> and professional reading and engaging with research. </w:t>
      </w:r>
      <w:r w:rsidR="00FA49E4" w:rsidRPr="00FA49E4">
        <w:rPr>
          <w:bCs/>
        </w:rPr>
        <w:t xml:space="preserve">Table </w:t>
      </w:r>
      <w:r w:rsidR="00FA49E4" w:rsidRPr="00FA49E4">
        <w:rPr>
          <w:bCs/>
          <w:noProof/>
        </w:rPr>
        <w:t>5</w:t>
      </w:r>
      <w:r w:rsidR="00FA49E4">
        <w:t xml:space="preserve"> </w:t>
      </w:r>
      <w:r w:rsidR="00BE7581">
        <w:t xml:space="preserve">shows that the proportion of practitioners participating in online learning has continued to increased year on year. The reduction in face-to-face professional learning opportunities </w:t>
      </w:r>
      <w:r>
        <w:t>because of</w:t>
      </w:r>
      <w:r w:rsidR="00BE7581">
        <w:t xml:space="preserve"> COVID-19 is evidenced by a decrease in the number of practitioners accessing external courses, external companies delivering professional learning in settings and open day visits and collegiate working between settings</w:t>
      </w:r>
      <w:r w:rsidR="0089587C">
        <w:t>.</w:t>
      </w:r>
    </w:p>
    <w:p w14:paraId="230185D1" w14:textId="77777777" w:rsidR="0089587C" w:rsidRDefault="0089587C" w:rsidP="0089587C">
      <w:pPr>
        <w:spacing w:after="0"/>
      </w:pPr>
    </w:p>
    <w:p w14:paraId="6A44E82A" w14:textId="236B3319" w:rsidR="00BE7581" w:rsidRPr="0003188A" w:rsidRDefault="00BE7581" w:rsidP="0003188A">
      <w:r>
        <w:t xml:space="preserve">The final column in </w:t>
      </w:r>
      <w:r w:rsidR="00FA49E4" w:rsidRPr="00FA49E4">
        <w:rPr>
          <w:bCs/>
        </w:rPr>
        <w:t xml:space="preserve">Table </w:t>
      </w:r>
      <w:r w:rsidR="00FA49E4" w:rsidRPr="00FA49E4">
        <w:rPr>
          <w:bCs/>
          <w:noProof/>
        </w:rPr>
        <w:t>5</w:t>
      </w:r>
      <w:r w:rsidR="00FA49E4">
        <w:t xml:space="preserve"> </w:t>
      </w:r>
      <w:r>
        <w:t xml:space="preserve">shows the perceived impact of different professional learning formats. Of the respondents who participated in each type of professional learning, </w:t>
      </w:r>
      <w:r w:rsidR="00FA49E4">
        <w:t xml:space="preserve">only </w:t>
      </w:r>
      <w:r>
        <w:t>those who rated the experience as ‘</w:t>
      </w:r>
      <w:r w:rsidR="00D114B0">
        <w:t>some impact</w:t>
      </w:r>
      <w:r>
        <w:t xml:space="preserve">’ </w:t>
      </w:r>
      <w:r w:rsidR="00D114B0">
        <w:t>and</w:t>
      </w:r>
      <w:r>
        <w:t xml:space="preserve"> ‘</w:t>
      </w:r>
      <w:r w:rsidR="00D114B0">
        <w:t>significant impact</w:t>
      </w:r>
      <w:r>
        <w:t xml:space="preserve">’ were included in </w:t>
      </w:r>
      <w:r w:rsidR="00716A03">
        <w:t>this</w:t>
      </w:r>
      <w:r>
        <w:t xml:space="preserve"> analysis. </w:t>
      </w:r>
    </w:p>
    <w:tbl>
      <w:tblPr>
        <w:tblStyle w:val="GridTable5Dark-Accent5"/>
        <w:tblW w:w="10349" w:type="dxa"/>
        <w:tblInd w:w="-289" w:type="dxa"/>
        <w:tblBorders>
          <w:top w:val="single" w:sz="4" w:space="0" w:color="00ABB5"/>
          <w:left w:val="single" w:sz="4" w:space="0" w:color="00ABB5"/>
          <w:bottom w:val="single" w:sz="4" w:space="0" w:color="00ABB5"/>
          <w:right w:val="single" w:sz="4" w:space="0" w:color="00ABB5"/>
        </w:tblBorders>
        <w:tblLayout w:type="fixed"/>
        <w:tblLook w:val="04A0" w:firstRow="1" w:lastRow="0" w:firstColumn="1" w:lastColumn="0" w:noHBand="0" w:noVBand="1"/>
      </w:tblPr>
      <w:tblGrid>
        <w:gridCol w:w="1418"/>
        <w:gridCol w:w="1134"/>
        <w:gridCol w:w="1134"/>
        <w:gridCol w:w="1134"/>
        <w:gridCol w:w="1134"/>
        <w:gridCol w:w="1134"/>
        <w:gridCol w:w="1134"/>
        <w:gridCol w:w="993"/>
        <w:gridCol w:w="1134"/>
      </w:tblGrid>
      <w:tr w:rsidR="007117C2" w:rsidRPr="007117C2" w14:paraId="18C320B1" w14:textId="4F5E10BC" w:rsidTr="007117C2">
        <w:trPr>
          <w:cnfStyle w:val="100000000000" w:firstRow="1" w:lastRow="0" w:firstColumn="0" w:lastColumn="0" w:oddVBand="0" w:evenVBand="0" w:oddHBand="0"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bottom"/>
          </w:tcPr>
          <w:p w14:paraId="333307F2" w14:textId="77777777" w:rsidR="00830FA5" w:rsidRPr="007117C2" w:rsidRDefault="00830FA5" w:rsidP="005B153C">
            <w:pPr>
              <w:spacing w:after="0"/>
              <w:rPr>
                <w:color w:val="FFFFFF" w:themeColor="background1"/>
                <w:sz w:val="18"/>
                <w:szCs w:val="18"/>
              </w:rPr>
            </w:pPr>
            <w:r w:rsidRPr="007117C2">
              <w:rPr>
                <w:color w:val="FFFFFF" w:themeColor="background1"/>
                <w:sz w:val="18"/>
                <w:szCs w:val="18"/>
              </w:rPr>
              <w:lastRenderedPageBreak/>
              <w:t>Types of professional learning</w:t>
            </w:r>
          </w:p>
        </w:tc>
        <w:tc>
          <w:tcPr>
            <w:tcW w:w="1134" w:type="dxa"/>
            <w:shd w:val="clear" w:color="auto" w:fill="00ABB5"/>
            <w:vAlign w:val="center"/>
          </w:tcPr>
          <w:p w14:paraId="3A593531" w14:textId="77777777"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color w:val="FFFFFF" w:themeColor="background1"/>
                <w:sz w:val="18"/>
                <w:szCs w:val="18"/>
              </w:rPr>
              <w:t>2016/17</w:t>
            </w:r>
          </w:p>
          <w:p w14:paraId="5295DAE8" w14:textId="135F8D82"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7117C2">
              <w:rPr>
                <w:b w:val="0"/>
                <w:bCs w:val="0"/>
                <w:color w:val="FFFFFF" w:themeColor="background1"/>
                <w:sz w:val="18"/>
                <w:szCs w:val="18"/>
              </w:rPr>
              <w:t>Response %</w:t>
            </w:r>
          </w:p>
        </w:tc>
        <w:tc>
          <w:tcPr>
            <w:tcW w:w="1134" w:type="dxa"/>
            <w:shd w:val="clear" w:color="auto" w:fill="00ABB5"/>
            <w:vAlign w:val="center"/>
          </w:tcPr>
          <w:p w14:paraId="47C499EB" w14:textId="5FF845AD"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color w:val="FFFFFF" w:themeColor="background1"/>
                <w:sz w:val="18"/>
                <w:szCs w:val="18"/>
              </w:rPr>
              <w:t>2017/18</w:t>
            </w:r>
          </w:p>
          <w:p w14:paraId="5C519F64" w14:textId="12D8973F"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b w:val="0"/>
                <w:bCs w:val="0"/>
                <w:color w:val="FFFFFF" w:themeColor="background1"/>
                <w:sz w:val="18"/>
                <w:szCs w:val="18"/>
              </w:rPr>
              <w:t>Response % (count)</w:t>
            </w:r>
          </w:p>
        </w:tc>
        <w:tc>
          <w:tcPr>
            <w:tcW w:w="1134" w:type="dxa"/>
            <w:shd w:val="clear" w:color="auto" w:fill="00ABB5"/>
            <w:vAlign w:val="center"/>
          </w:tcPr>
          <w:p w14:paraId="425CA30F" w14:textId="77777777"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color w:val="FFFFFF" w:themeColor="background1"/>
                <w:sz w:val="18"/>
                <w:szCs w:val="18"/>
              </w:rPr>
              <w:t>2018/19</w:t>
            </w:r>
          </w:p>
          <w:p w14:paraId="76E84738" w14:textId="77777777"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b w:val="0"/>
                <w:bCs w:val="0"/>
                <w:color w:val="FFFFFF" w:themeColor="background1"/>
                <w:sz w:val="18"/>
                <w:szCs w:val="18"/>
              </w:rPr>
              <w:t>Response % (count)</w:t>
            </w:r>
          </w:p>
        </w:tc>
        <w:tc>
          <w:tcPr>
            <w:tcW w:w="1134" w:type="dxa"/>
            <w:shd w:val="clear" w:color="auto" w:fill="00ABB5"/>
            <w:vAlign w:val="center"/>
          </w:tcPr>
          <w:p w14:paraId="48012834" w14:textId="77777777"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color w:val="FFFFFF" w:themeColor="background1"/>
                <w:sz w:val="18"/>
                <w:szCs w:val="18"/>
              </w:rPr>
              <w:t>2019/20</w:t>
            </w:r>
          </w:p>
          <w:p w14:paraId="6F702C47" w14:textId="77777777"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b w:val="0"/>
                <w:bCs w:val="0"/>
                <w:color w:val="FFFFFF" w:themeColor="background1"/>
                <w:sz w:val="18"/>
                <w:szCs w:val="18"/>
              </w:rPr>
              <w:t>Response % (count)</w:t>
            </w:r>
          </w:p>
        </w:tc>
        <w:tc>
          <w:tcPr>
            <w:tcW w:w="1134" w:type="dxa"/>
            <w:shd w:val="clear" w:color="auto" w:fill="00ABB5"/>
            <w:vAlign w:val="center"/>
          </w:tcPr>
          <w:p w14:paraId="3D5F9462" w14:textId="77777777"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color w:val="FFFFFF" w:themeColor="background1"/>
                <w:sz w:val="18"/>
                <w:szCs w:val="18"/>
              </w:rPr>
              <w:t>2020/21</w:t>
            </w:r>
          </w:p>
          <w:p w14:paraId="16CC3F5B" w14:textId="77777777"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b w:val="0"/>
                <w:bCs w:val="0"/>
                <w:color w:val="FFFFFF" w:themeColor="background1"/>
                <w:sz w:val="18"/>
                <w:szCs w:val="18"/>
              </w:rPr>
              <w:t>Response % (count)</w:t>
            </w:r>
          </w:p>
        </w:tc>
        <w:tc>
          <w:tcPr>
            <w:tcW w:w="1134" w:type="dxa"/>
            <w:shd w:val="clear" w:color="auto" w:fill="00ABB5"/>
            <w:vAlign w:val="center"/>
          </w:tcPr>
          <w:p w14:paraId="0436A295" w14:textId="28FD95C4" w:rsidR="00830FA5" w:rsidRPr="007117C2" w:rsidRDefault="00830FA5" w:rsidP="00830FA5">
            <w:pPr>
              <w:shd w:val="clear" w:color="auto" w:fill="00ABB5"/>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color w:val="FFFFFF" w:themeColor="background1"/>
                <w:sz w:val="18"/>
                <w:szCs w:val="18"/>
              </w:rPr>
              <w:t>20</w:t>
            </w:r>
            <w:r w:rsidR="000C082A">
              <w:rPr>
                <w:color w:val="FFFFFF" w:themeColor="background1"/>
                <w:sz w:val="18"/>
                <w:szCs w:val="18"/>
              </w:rPr>
              <w:t>21/22</w:t>
            </w:r>
          </w:p>
          <w:p w14:paraId="40987B52" w14:textId="3F07E13B" w:rsidR="00830FA5" w:rsidRPr="007117C2" w:rsidRDefault="00830FA5" w:rsidP="00830FA5">
            <w:pPr>
              <w:shd w:val="clear" w:color="auto" w:fill="00ABB5"/>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7117C2">
              <w:rPr>
                <w:b w:val="0"/>
                <w:bCs w:val="0"/>
                <w:color w:val="FFFFFF" w:themeColor="background1"/>
                <w:sz w:val="18"/>
                <w:szCs w:val="18"/>
              </w:rPr>
              <w:t>Response % (count)</w:t>
            </w:r>
          </w:p>
        </w:tc>
        <w:tc>
          <w:tcPr>
            <w:tcW w:w="993" w:type="dxa"/>
            <w:shd w:val="clear" w:color="auto" w:fill="E36C0A" w:themeFill="accent6" w:themeFillShade="BF"/>
            <w:vAlign w:val="center"/>
          </w:tcPr>
          <w:p w14:paraId="34A75209" w14:textId="605BE621"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rPr>
            </w:pPr>
            <w:r w:rsidRPr="007117C2">
              <w:rPr>
                <w:color w:val="FFFFFF" w:themeColor="background1"/>
                <w:sz w:val="18"/>
                <w:szCs w:val="18"/>
              </w:rPr>
              <w:t>2020/21</w:t>
            </w:r>
          </w:p>
          <w:p w14:paraId="12030428" w14:textId="77777777"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7117C2">
              <w:rPr>
                <w:color w:val="FFFFFF" w:themeColor="background1"/>
                <w:sz w:val="18"/>
                <w:szCs w:val="18"/>
              </w:rPr>
              <w:t>Impact</w:t>
            </w:r>
          </w:p>
        </w:tc>
        <w:tc>
          <w:tcPr>
            <w:tcW w:w="1134" w:type="dxa"/>
            <w:shd w:val="clear" w:color="auto" w:fill="E36C0A" w:themeFill="accent6" w:themeFillShade="BF"/>
            <w:vAlign w:val="center"/>
          </w:tcPr>
          <w:p w14:paraId="06710EA6" w14:textId="7C460946" w:rsidR="00830FA5" w:rsidRPr="007117C2" w:rsidRDefault="00830FA5" w:rsidP="00830FA5">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7117C2">
              <w:rPr>
                <w:color w:val="FFFFFF" w:themeColor="background1"/>
                <w:sz w:val="18"/>
                <w:szCs w:val="18"/>
              </w:rPr>
              <w:t>2022/23 Impact</w:t>
            </w:r>
          </w:p>
        </w:tc>
      </w:tr>
      <w:tr w:rsidR="007117C2" w:rsidRPr="007117C2" w14:paraId="08A4876C" w14:textId="431D47A9" w:rsidTr="007117C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0A84F80C" w14:textId="69A43AD9" w:rsidR="00830FA5" w:rsidRPr="007117C2" w:rsidRDefault="00830FA5" w:rsidP="005B153C">
            <w:pPr>
              <w:spacing w:after="0"/>
              <w:rPr>
                <w:color w:val="FFFFFF" w:themeColor="background1"/>
                <w:sz w:val="18"/>
                <w:szCs w:val="18"/>
              </w:rPr>
            </w:pPr>
            <w:r w:rsidRPr="007117C2">
              <w:rPr>
                <w:b w:val="0"/>
                <w:bCs w:val="0"/>
                <w:color w:val="FFFFFF" w:themeColor="background1"/>
                <w:sz w:val="18"/>
                <w:szCs w:val="18"/>
              </w:rPr>
              <w:t>Attending an external course</w:t>
            </w:r>
          </w:p>
        </w:tc>
        <w:tc>
          <w:tcPr>
            <w:tcW w:w="1134" w:type="dxa"/>
            <w:shd w:val="clear" w:color="auto" w:fill="E5B8B7" w:themeFill="accent2" w:themeFillTint="66"/>
            <w:vAlign w:val="center"/>
          </w:tcPr>
          <w:p w14:paraId="2A2C9D4E" w14:textId="319A8706"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49.4%</w:t>
            </w:r>
          </w:p>
        </w:tc>
        <w:tc>
          <w:tcPr>
            <w:tcW w:w="1134" w:type="dxa"/>
            <w:shd w:val="clear" w:color="auto" w:fill="BFEBEF"/>
            <w:vAlign w:val="center"/>
          </w:tcPr>
          <w:p w14:paraId="0C9B94FA" w14:textId="5BBA2132"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53.5%</w:t>
            </w:r>
            <w:r w:rsidRPr="007117C2">
              <w:rPr>
                <w:sz w:val="18"/>
                <w:szCs w:val="18"/>
              </w:rPr>
              <w:br/>
              <w:t>(469)</w:t>
            </w:r>
          </w:p>
        </w:tc>
        <w:tc>
          <w:tcPr>
            <w:tcW w:w="1134" w:type="dxa"/>
            <w:shd w:val="clear" w:color="auto" w:fill="BFEBEF"/>
            <w:vAlign w:val="center"/>
          </w:tcPr>
          <w:p w14:paraId="7CF49117" w14:textId="77777777" w:rsidR="00830FA5" w:rsidRPr="007117C2" w:rsidRDefault="00830FA5" w:rsidP="005B153C">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45.3%</w:t>
            </w:r>
          </w:p>
          <w:p w14:paraId="47AEF3EA" w14:textId="4D6F1A16"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(538)</w:t>
            </w:r>
          </w:p>
        </w:tc>
        <w:tc>
          <w:tcPr>
            <w:tcW w:w="1134" w:type="dxa"/>
            <w:shd w:val="clear" w:color="auto" w:fill="BFEBEF"/>
            <w:vAlign w:val="center"/>
          </w:tcPr>
          <w:p w14:paraId="1DD04196" w14:textId="45282D51"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w:t>
            </w:r>
          </w:p>
        </w:tc>
        <w:tc>
          <w:tcPr>
            <w:tcW w:w="1134" w:type="dxa"/>
            <w:shd w:val="clear" w:color="auto" w:fill="BFEBEF"/>
            <w:vAlign w:val="center"/>
          </w:tcPr>
          <w:p w14:paraId="730C9C57"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23.2%</w:t>
            </w:r>
          </w:p>
          <w:p w14:paraId="5970C858" w14:textId="2072129B"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(82)</w:t>
            </w:r>
          </w:p>
        </w:tc>
        <w:tc>
          <w:tcPr>
            <w:tcW w:w="1134" w:type="dxa"/>
            <w:shd w:val="clear" w:color="auto" w:fill="BFEBEF"/>
            <w:vAlign w:val="center"/>
          </w:tcPr>
          <w:p w14:paraId="4031FEB8" w14:textId="3581A0AD"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w:t>
            </w:r>
          </w:p>
        </w:tc>
        <w:tc>
          <w:tcPr>
            <w:tcW w:w="993" w:type="dxa"/>
            <w:shd w:val="clear" w:color="auto" w:fill="BFEBEF"/>
            <w:vAlign w:val="center"/>
          </w:tcPr>
          <w:p w14:paraId="2FE8E131" w14:textId="5B50A760"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87.8%</w:t>
            </w:r>
          </w:p>
          <w:p w14:paraId="56C2C24A" w14:textId="058ED30F"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(72)</w:t>
            </w:r>
          </w:p>
        </w:tc>
        <w:tc>
          <w:tcPr>
            <w:tcW w:w="1134" w:type="dxa"/>
            <w:shd w:val="clear" w:color="auto" w:fill="BFEBEF"/>
            <w:vAlign w:val="center"/>
          </w:tcPr>
          <w:p w14:paraId="639956DE" w14:textId="741C47AD"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52.3%</w:t>
            </w:r>
          </w:p>
          <w:p w14:paraId="064C91D8" w14:textId="5D86E8FC"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(201)</w:t>
            </w:r>
          </w:p>
        </w:tc>
      </w:tr>
      <w:tr w:rsidR="007117C2" w:rsidRPr="007117C2" w14:paraId="6C6B20DE" w14:textId="6D5A0CD3" w:rsidTr="007117C2">
        <w:trPr>
          <w:trHeight w:val="1104"/>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516333D6" w14:textId="23490890" w:rsidR="00830FA5" w:rsidRPr="007117C2" w:rsidRDefault="00830FA5" w:rsidP="005B153C">
            <w:pPr>
              <w:spacing w:after="0"/>
              <w:rPr>
                <w:color w:val="FFFFFF" w:themeColor="background1"/>
                <w:sz w:val="18"/>
                <w:szCs w:val="18"/>
              </w:rPr>
            </w:pPr>
            <w:r w:rsidRPr="007117C2">
              <w:rPr>
                <w:b w:val="0"/>
                <w:bCs w:val="0"/>
                <w:color w:val="FFFFFF" w:themeColor="background1"/>
                <w:sz w:val="18"/>
                <w:szCs w:val="18"/>
              </w:rPr>
              <w:t>External company coming into my setting</w:t>
            </w:r>
          </w:p>
        </w:tc>
        <w:tc>
          <w:tcPr>
            <w:tcW w:w="1134" w:type="dxa"/>
            <w:shd w:val="clear" w:color="auto" w:fill="F2F2F2" w:themeFill="background1" w:themeFillShade="F2"/>
            <w:vAlign w:val="center"/>
          </w:tcPr>
          <w:p w14:paraId="65C888FC" w14:textId="43DA4E0F"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17.1%</w:t>
            </w:r>
          </w:p>
        </w:tc>
        <w:tc>
          <w:tcPr>
            <w:tcW w:w="1134" w:type="dxa"/>
            <w:shd w:val="clear" w:color="auto" w:fill="F2F2F2" w:themeFill="background1" w:themeFillShade="F2"/>
            <w:vAlign w:val="center"/>
          </w:tcPr>
          <w:p w14:paraId="593C0922" w14:textId="6C1D2ACB"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37.9%</w:t>
            </w:r>
            <w:r w:rsidRPr="007117C2">
              <w:rPr>
                <w:sz w:val="18"/>
                <w:szCs w:val="18"/>
              </w:rPr>
              <w:br/>
              <w:t>(332)</w:t>
            </w:r>
          </w:p>
        </w:tc>
        <w:tc>
          <w:tcPr>
            <w:tcW w:w="1134" w:type="dxa"/>
            <w:shd w:val="clear" w:color="auto" w:fill="F2F2F2" w:themeFill="background1" w:themeFillShade="F2"/>
            <w:vAlign w:val="center"/>
          </w:tcPr>
          <w:p w14:paraId="5241504D" w14:textId="77777777" w:rsidR="00830FA5" w:rsidRPr="007117C2" w:rsidRDefault="00830FA5" w:rsidP="005B153C">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36.6%</w:t>
            </w:r>
          </w:p>
          <w:p w14:paraId="6F37322B" w14:textId="2EB28C77" w:rsidR="00830FA5" w:rsidRPr="007117C2" w:rsidRDefault="00830FA5" w:rsidP="005B153C">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(435)</w:t>
            </w:r>
          </w:p>
        </w:tc>
        <w:tc>
          <w:tcPr>
            <w:tcW w:w="1134" w:type="dxa"/>
            <w:shd w:val="clear" w:color="auto" w:fill="F2F2F2" w:themeFill="background1" w:themeFillShade="F2"/>
            <w:vAlign w:val="center"/>
          </w:tcPr>
          <w:p w14:paraId="338C8D23" w14:textId="12C379B0"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w:t>
            </w:r>
          </w:p>
        </w:tc>
        <w:tc>
          <w:tcPr>
            <w:tcW w:w="1134" w:type="dxa"/>
            <w:shd w:val="clear" w:color="auto" w:fill="F2F2F2" w:themeFill="background1" w:themeFillShade="F2"/>
            <w:vAlign w:val="center"/>
          </w:tcPr>
          <w:p w14:paraId="70202136"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16.1%</w:t>
            </w:r>
          </w:p>
          <w:p w14:paraId="320F58C0" w14:textId="7DDB50D1"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(61)</w:t>
            </w:r>
          </w:p>
        </w:tc>
        <w:tc>
          <w:tcPr>
            <w:tcW w:w="1134" w:type="dxa"/>
            <w:shd w:val="clear" w:color="auto" w:fill="F2F2F2" w:themeFill="background1" w:themeFillShade="F2"/>
            <w:vAlign w:val="center"/>
          </w:tcPr>
          <w:p w14:paraId="0A8F6263" w14:textId="48FDE81C"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w:t>
            </w:r>
          </w:p>
        </w:tc>
        <w:tc>
          <w:tcPr>
            <w:tcW w:w="993" w:type="dxa"/>
            <w:shd w:val="clear" w:color="auto" w:fill="F2F2F2" w:themeFill="background1" w:themeFillShade="F2"/>
            <w:vAlign w:val="center"/>
          </w:tcPr>
          <w:p w14:paraId="6BBE2226" w14:textId="1886E86D"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b/>
                <w:bCs/>
                <w:sz w:val="18"/>
                <w:szCs w:val="18"/>
              </w:rPr>
              <w:t>82.0%</w:t>
            </w:r>
          </w:p>
          <w:p w14:paraId="11CC79D8" w14:textId="28C3345A"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b/>
                <w:bCs/>
                <w:sz w:val="18"/>
                <w:szCs w:val="18"/>
              </w:rPr>
              <w:t>(50)</w:t>
            </w:r>
          </w:p>
        </w:tc>
        <w:tc>
          <w:tcPr>
            <w:tcW w:w="1134" w:type="dxa"/>
            <w:shd w:val="clear" w:color="auto" w:fill="F2F2F2" w:themeFill="background1" w:themeFillShade="F2"/>
            <w:vAlign w:val="center"/>
          </w:tcPr>
          <w:p w14:paraId="6AB1B9F8" w14:textId="5CC3D3EC"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37.2%</w:t>
            </w:r>
          </w:p>
          <w:p w14:paraId="561B3ABC" w14:textId="599A49A6"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(143)</w:t>
            </w:r>
          </w:p>
        </w:tc>
      </w:tr>
      <w:tr w:rsidR="007117C2" w:rsidRPr="007117C2" w14:paraId="58C10838" w14:textId="63977E9D" w:rsidTr="007117C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2B2F9880" w14:textId="08318807" w:rsidR="00830FA5" w:rsidRPr="007117C2" w:rsidRDefault="00830FA5" w:rsidP="005B153C">
            <w:pPr>
              <w:spacing w:after="0"/>
              <w:rPr>
                <w:b w:val="0"/>
                <w:bCs w:val="0"/>
                <w:color w:val="FFFFFF" w:themeColor="background1"/>
                <w:sz w:val="18"/>
                <w:szCs w:val="18"/>
              </w:rPr>
            </w:pPr>
            <w:r w:rsidRPr="007117C2">
              <w:rPr>
                <w:b w:val="0"/>
                <w:bCs w:val="0"/>
                <w:color w:val="FFFFFF" w:themeColor="background1"/>
                <w:sz w:val="18"/>
                <w:szCs w:val="18"/>
              </w:rPr>
              <w:t>Collegiate working within my setting</w:t>
            </w:r>
          </w:p>
        </w:tc>
        <w:tc>
          <w:tcPr>
            <w:tcW w:w="1134" w:type="dxa"/>
            <w:shd w:val="clear" w:color="auto" w:fill="E5B8B7" w:themeFill="accent2" w:themeFillTint="66"/>
            <w:vAlign w:val="center"/>
          </w:tcPr>
          <w:p w14:paraId="41756241" w14:textId="42EF0F04"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43.1%</w:t>
            </w:r>
          </w:p>
        </w:tc>
        <w:tc>
          <w:tcPr>
            <w:tcW w:w="1134" w:type="dxa"/>
            <w:shd w:val="clear" w:color="auto" w:fill="E5B8B7" w:themeFill="accent2" w:themeFillTint="66"/>
            <w:vAlign w:val="center"/>
          </w:tcPr>
          <w:p w14:paraId="2A40FE41" w14:textId="6812CF4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74.5%</w:t>
            </w:r>
            <w:r w:rsidRPr="007117C2">
              <w:rPr>
                <w:sz w:val="18"/>
                <w:szCs w:val="18"/>
              </w:rPr>
              <w:br/>
              <w:t>(653)</w:t>
            </w:r>
          </w:p>
        </w:tc>
        <w:tc>
          <w:tcPr>
            <w:tcW w:w="1134" w:type="dxa"/>
            <w:shd w:val="clear" w:color="auto" w:fill="E5B8B7" w:themeFill="accent2" w:themeFillTint="66"/>
            <w:vAlign w:val="center"/>
          </w:tcPr>
          <w:p w14:paraId="4CA7865F" w14:textId="77777777" w:rsidR="00830FA5" w:rsidRPr="007117C2" w:rsidRDefault="00830FA5" w:rsidP="005B153C">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64.0%</w:t>
            </w:r>
          </w:p>
          <w:p w14:paraId="742E40A2" w14:textId="51DAD1E9"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(760)</w:t>
            </w:r>
          </w:p>
        </w:tc>
        <w:tc>
          <w:tcPr>
            <w:tcW w:w="1134" w:type="dxa"/>
            <w:shd w:val="clear" w:color="auto" w:fill="BFEBEF"/>
            <w:vAlign w:val="center"/>
          </w:tcPr>
          <w:p w14:paraId="2D727D3D" w14:textId="5686F573"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w:t>
            </w:r>
          </w:p>
        </w:tc>
        <w:tc>
          <w:tcPr>
            <w:tcW w:w="1134" w:type="dxa"/>
            <w:shd w:val="clear" w:color="auto" w:fill="E5B8B7" w:themeFill="accent2" w:themeFillTint="66"/>
            <w:vAlign w:val="center"/>
          </w:tcPr>
          <w:p w14:paraId="2B422A74"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55.2%</w:t>
            </w:r>
          </w:p>
          <w:p w14:paraId="2DDFBD31" w14:textId="133080F1"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(213)</w:t>
            </w:r>
          </w:p>
        </w:tc>
        <w:tc>
          <w:tcPr>
            <w:tcW w:w="1134" w:type="dxa"/>
            <w:shd w:val="clear" w:color="auto" w:fill="BFEBEF"/>
            <w:vAlign w:val="center"/>
          </w:tcPr>
          <w:p w14:paraId="57F67A72" w14:textId="4FBE5D2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w:t>
            </w:r>
          </w:p>
        </w:tc>
        <w:tc>
          <w:tcPr>
            <w:tcW w:w="993" w:type="dxa"/>
            <w:shd w:val="clear" w:color="auto" w:fill="BFEBEF"/>
            <w:vAlign w:val="center"/>
          </w:tcPr>
          <w:p w14:paraId="7D13FA9E" w14:textId="32D607D0"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80.3%</w:t>
            </w:r>
          </w:p>
          <w:p w14:paraId="239CFDCB" w14:textId="65A1184C"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(171)</w:t>
            </w:r>
          </w:p>
        </w:tc>
        <w:tc>
          <w:tcPr>
            <w:tcW w:w="1134" w:type="dxa"/>
            <w:shd w:val="clear" w:color="auto" w:fill="E5B8B7"/>
            <w:vAlign w:val="center"/>
          </w:tcPr>
          <w:p w14:paraId="6E2E94FD" w14:textId="224F2398"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67.4%</w:t>
            </w:r>
          </w:p>
          <w:p w14:paraId="0F1A99D5" w14:textId="370DD5DC"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(259)</w:t>
            </w:r>
          </w:p>
        </w:tc>
      </w:tr>
      <w:tr w:rsidR="007117C2" w:rsidRPr="007117C2" w14:paraId="377BA687" w14:textId="6ED0152B" w:rsidTr="007117C2">
        <w:trPr>
          <w:trHeight w:val="1104"/>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17CF275C" w14:textId="77777777" w:rsidR="00830FA5" w:rsidRPr="007117C2" w:rsidRDefault="00830FA5" w:rsidP="005B153C">
            <w:pPr>
              <w:spacing w:after="0"/>
              <w:rPr>
                <w:b w:val="0"/>
                <w:bCs w:val="0"/>
                <w:color w:val="FFFFFF" w:themeColor="background1"/>
                <w:sz w:val="18"/>
                <w:szCs w:val="18"/>
              </w:rPr>
            </w:pPr>
            <w:r w:rsidRPr="007117C2">
              <w:rPr>
                <w:b w:val="0"/>
                <w:bCs w:val="0"/>
                <w:color w:val="FFFFFF" w:themeColor="background1"/>
                <w:sz w:val="18"/>
                <w:szCs w:val="18"/>
              </w:rPr>
              <w:t>Collegiate working across my cluster</w:t>
            </w:r>
          </w:p>
        </w:tc>
        <w:tc>
          <w:tcPr>
            <w:tcW w:w="1134" w:type="dxa"/>
            <w:shd w:val="clear" w:color="auto" w:fill="F2F2F2" w:themeFill="background1" w:themeFillShade="F2"/>
            <w:vAlign w:val="center"/>
          </w:tcPr>
          <w:p w14:paraId="0125A428"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28.4%</w:t>
            </w:r>
          </w:p>
        </w:tc>
        <w:tc>
          <w:tcPr>
            <w:tcW w:w="1134" w:type="dxa"/>
            <w:shd w:val="clear" w:color="auto" w:fill="E5B8B7" w:themeFill="accent2" w:themeFillTint="66"/>
            <w:vAlign w:val="center"/>
          </w:tcPr>
          <w:p w14:paraId="1C173AB2"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53.9%</w:t>
            </w:r>
            <w:r w:rsidRPr="007117C2">
              <w:rPr>
                <w:sz w:val="18"/>
                <w:szCs w:val="18"/>
              </w:rPr>
              <w:br/>
              <w:t>(472)</w:t>
            </w:r>
          </w:p>
        </w:tc>
        <w:tc>
          <w:tcPr>
            <w:tcW w:w="1134" w:type="dxa"/>
            <w:shd w:val="clear" w:color="auto" w:fill="F2F2F2" w:themeFill="background1" w:themeFillShade="F2"/>
            <w:vAlign w:val="center"/>
          </w:tcPr>
          <w:p w14:paraId="42337FEE" w14:textId="77777777" w:rsidR="00830FA5" w:rsidRPr="007117C2" w:rsidRDefault="00830FA5" w:rsidP="005B153C">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41.4%</w:t>
            </w:r>
          </w:p>
          <w:p w14:paraId="4CBF9474"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(491)</w:t>
            </w:r>
          </w:p>
        </w:tc>
        <w:tc>
          <w:tcPr>
            <w:tcW w:w="1134" w:type="dxa"/>
            <w:shd w:val="clear" w:color="auto" w:fill="F2F2F2" w:themeFill="background1" w:themeFillShade="F2"/>
            <w:vAlign w:val="center"/>
          </w:tcPr>
          <w:p w14:paraId="6CAF1721"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w:t>
            </w:r>
          </w:p>
        </w:tc>
        <w:tc>
          <w:tcPr>
            <w:tcW w:w="1134" w:type="dxa"/>
            <w:shd w:val="clear" w:color="auto" w:fill="F2F2F2" w:themeFill="background1" w:themeFillShade="F2"/>
            <w:vAlign w:val="center"/>
          </w:tcPr>
          <w:p w14:paraId="141749E6"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31.6%</w:t>
            </w:r>
          </w:p>
          <w:p w14:paraId="5C7AA83D" w14:textId="60CA049C"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(128)</w:t>
            </w:r>
          </w:p>
        </w:tc>
        <w:tc>
          <w:tcPr>
            <w:tcW w:w="1134" w:type="dxa"/>
            <w:shd w:val="clear" w:color="auto" w:fill="F2F2F2" w:themeFill="background1" w:themeFillShade="F2"/>
            <w:vAlign w:val="center"/>
          </w:tcPr>
          <w:p w14:paraId="770324BE" w14:textId="550878FC"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w:t>
            </w:r>
          </w:p>
        </w:tc>
        <w:tc>
          <w:tcPr>
            <w:tcW w:w="993" w:type="dxa"/>
            <w:shd w:val="clear" w:color="auto" w:fill="F2F2F2" w:themeFill="background1" w:themeFillShade="F2"/>
            <w:vAlign w:val="center"/>
          </w:tcPr>
          <w:p w14:paraId="5EA5BEC3" w14:textId="415BBA34"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b/>
                <w:bCs/>
                <w:sz w:val="18"/>
                <w:szCs w:val="18"/>
              </w:rPr>
              <w:t>76.6%</w:t>
            </w:r>
          </w:p>
          <w:p w14:paraId="68950207" w14:textId="733C8F2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b/>
                <w:bCs/>
                <w:sz w:val="18"/>
                <w:szCs w:val="18"/>
              </w:rPr>
              <w:t>(98)</w:t>
            </w:r>
          </w:p>
        </w:tc>
        <w:tc>
          <w:tcPr>
            <w:tcW w:w="1134" w:type="dxa"/>
            <w:shd w:val="clear" w:color="auto" w:fill="F2F2F2" w:themeFill="background1" w:themeFillShade="F2"/>
            <w:vAlign w:val="center"/>
          </w:tcPr>
          <w:p w14:paraId="5C30EB25" w14:textId="26EDD171"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46.9%</w:t>
            </w:r>
          </w:p>
          <w:p w14:paraId="41859505" w14:textId="7527EC48"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(180)</w:t>
            </w:r>
          </w:p>
        </w:tc>
      </w:tr>
      <w:tr w:rsidR="007117C2" w:rsidRPr="007117C2" w14:paraId="11FB8388" w14:textId="1B970BDC" w:rsidTr="007117C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209084FE" w14:textId="77777777" w:rsidR="00830FA5" w:rsidRPr="007117C2" w:rsidRDefault="00830FA5" w:rsidP="005B153C">
            <w:pPr>
              <w:spacing w:after="0"/>
              <w:rPr>
                <w:b w:val="0"/>
                <w:bCs w:val="0"/>
                <w:color w:val="FFFFFF" w:themeColor="background1"/>
                <w:sz w:val="18"/>
                <w:szCs w:val="18"/>
              </w:rPr>
            </w:pPr>
            <w:r w:rsidRPr="007117C2">
              <w:rPr>
                <w:b w:val="0"/>
                <w:bCs w:val="0"/>
                <w:color w:val="FFFFFF" w:themeColor="background1"/>
                <w:sz w:val="18"/>
                <w:szCs w:val="18"/>
              </w:rPr>
              <w:t>Attending visits to other settings</w:t>
            </w:r>
          </w:p>
        </w:tc>
        <w:tc>
          <w:tcPr>
            <w:tcW w:w="1134" w:type="dxa"/>
            <w:shd w:val="clear" w:color="auto" w:fill="BFEBEF"/>
            <w:vAlign w:val="center"/>
          </w:tcPr>
          <w:p w14:paraId="634AD4E5"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w:t>
            </w:r>
          </w:p>
        </w:tc>
        <w:tc>
          <w:tcPr>
            <w:tcW w:w="1134" w:type="dxa"/>
            <w:shd w:val="clear" w:color="auto" w:fill="BFEBEF"/>
            <w:vAlign w:val="center"/>
          </w:tcPr>
          <w:p w14:paraId="48D6401D"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33%</w:t>
            </w:r>
            <w:r w:rsidRPr="007117C2">
              <w:rPr>
                <w:sz w:val="18"/>
                <w:szCs w:val="18"/>
              </w:rPr>
              <w:br/>
              <w:t>(289)</w:t>
            </w:r>
          </w:p>
        </w:tc>
        <w:tc>
          <w:tcPr>
            <w:tcW w:w="1134" w:type="dxa"/>
            <w:shd w:val="clear" w:color="auto" w:fill="BFEBEF"/>
            <w:vAlign w:val="center"/>
          </w:tcPr>
          <w:p w14:paraId="5E667A17" w14:textId="4916B594" w:rsidR="00830FA5" w:rsidRPr="007117C2" w:rsidRDefault="00830FA5" w:rsidP="005B153C">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27.9%</w:t>
            </w:r>
          </w:p>
          <w:p w14:paraId="1C66B13B"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(332)</w:t>
            </w:r>
          </w:p>
        </w:tc>
        <w:tc>
          <w:tcPr>
            <w:tcW w:w="1134" w:type="dxa"/>
            <w:shd w:val="clear" w:color="auto" w:fill="BFEBEF"/>
            <w:vAlign w:val="center"/>
          </w:tcPr>
          <w:p w14:paraId="2AA9D4FD"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w:t>
            </w:r>
          </w:p>
        </w:tc>
        <w:tc>
          <w:tcPr>
            <w:tcW w:w="1134" w:type="dxa"/>
            <w:shd w:val="clear" w:color="auto" w:fill="BFEBEF"/>
            <w:vAlign w:val="center"/>
          </w:tcPr>
          <w:p w14:paraId="505CBC5C"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19.0%</w:t>
            </w:r>
          </w:p>
          <w:p w14:paraId="10B2F615" w14:textId="0F4E617A"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(67)</w:t>
            </w:r>
          </w:p>
        </w:tc>
        <w:tc>
          <w:tcPr>
            <w:tcW w:w="1134" w:type="dxa"/>
            <w:shd w:val="clear" w:color="auto" w:fill="BFEBEF"/>
            <w:vAlign w:val="center"/>
          </w:tcPr>
          <w:p w14:paraId="779C2596" w14:textId="411630E4"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w:t>
            </w:r>
          </w:p>
        </w:tc>
        <w:tc>
          <w:tcPr>
            <w:tcW w:w="993" w:type="dxa"/>
            <w:shd w:val="clear" w:color="auto" w:fill="BFEBEF"/>
            <w:vAlign w:val="center"/>
          </w:tcPr>
          <w:p w14:paraId="1F1F3915" w14:textId="749AF454"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88.1%</w:t>
            </w:r>
          </w:p>
          <w:p w14:paraId="3C97433E" w14:textId="52F19ABE"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(59)</w:t>
            </w:r>
          </w:p>
        </w:tc>
        <w:tc>
          <w:tcPr>
            <w:tcW w:w="1134" w:type="dxa"/>
            <w:shd w:val="clear" w:color="auto" w:fill="BFEBEF"/>
            <w:vAlign w:val="center"/>
          </w:tcPr>
          <w:p w14:paraId="01C86307" w14:textId="69DF3C1A"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33.3%</w:t>
            </w:r>
          </w:p>
          <w:p w14:paraId="31D1B822" w14:textId="57EF3D4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(128)</w:t>
            </w:r>
          </w:p>
        </w:tc>
      </w:tr>
      <w:tr w:rsidR="007117C2" w:rsidRPr="007117C2" w14:paraId="6BCA1DFB" w14:textId="248C7410" w:rsidTr="007117C2">
        <w:trPr>
          <w:trHeight w:val="1104"/>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25D25EBE" w14:textId="77777777" w:rsidR="00830FA5" w:rsidRPr="007117C2" w:rsidRDefault="00830FA5" w:rsidP="005B153C">
            <w:pPr>
              <w:spacing w:after="0"/>
              <w:rPr>
                <w:color w:val="FFFFFF" w:themeColor="background1"/>
                <w:sz w:val="18"/>
                <w:szCs w:val="18"/>
              </w:rPr>
            </w:pPr>
            <w:r w:rsidRPr="007117C2">
              <w:rPr>
                <w:b w:val="0"/>
                <w:bCs w:val="0"/>
                <w:color w:val="FFFFFF" w:themeColor="background1"/>
                <w:sz w:val="18"/>
                <w:szCs w:val="18"/>
              </w:rPr>
              <w:t>Attending local, regional and national events to share practice</w:t>
            </w:r>
          </w:p>
        </w:tc>
        <w:tc>
          <w:tcPr>
            <w:tcW w:w="1134" w:type="dxa"/>
            <w:shd w:val="clear" w:color="auto" w:fill="F2F2F2" w:themeFill="background1" w:themeFillShade="F2"/>
            <w:vAlign w:val="center"/>
          </w:tcPr>
          <w:p w14:paraId="12896D8D"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w:t>
            </w:r>
          </w:p>
        </w:tc>
        <w:tc>
          <w:tcPr>
            <w:tcW w:w="1134" w:type="dxa"/>
            <w:shd w:val="clear" w:color="auto" w:fill="F2F2F2" w:themeFill="background1" w:themeFillShade="F2"/>
            <w:vAlign w:val="center"/>
          </w:tcPr>
          <w:p w14:paraId="3D3C7B7C"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45.8%</w:t>
            </w:r>
            <w:r w:rsidRPr="007117C2">
              <w:rPr>
                <w:sz w:val="18"/>
                <w:szCs w:val="18"/>
              </w:rPr>
              <w:br/>
              <w:t>(402)</w:t>
            </w:r>
          </w:p>
        </w:tc>
        <w:tc>
          <w:tcPr>
            <w:tcW w:w="1134" w:type="dxa"/>
            <w:shd w:val="clear" w:color="auto" w:fill="F2F2F2" w:themeFill="background1" w:themeFillShade="F2"/>
            <w:vAlign w:val="center"/>
          </w:tcPr>
          <w:p w14:paraId="545A25E7" w14:textId="77777777" w:rsidR="00830FA5" w:rsidRPr="007117C2" w:rsidRDefault="00830FA5" w:rsidP="005B153C">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39.3%</w:t>
            </w:r>
          </w:p>
          <w:p w14:paraId="216CF14D"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(467)</w:t>
            </w:r>
          </w:p>
        </w:tc>
        <w:tc>
          <w:tcPr>
            <w:tcW w:w="1134" w:type="dxa"/>
            <w:shd w:val="clear" w:color="auto" w:fill="F2F2F2" w:themeFill="background1" w:themeFillShade="F2"/>
            <w:vAlign w:val="center"/>
          </w:tcPr>
          <w:p w14:paraId="6B71DD67"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w:t>
            </w:r>
          </w:p>
        </w:tc>
        <w:tc>
          <w:tcPr>
            <w:tcW w:w="1134" w:type="dxa"/>
            <w:shd w:val="clear" w:color="auto" w:fill="F2F2F2" w:themeFill="background1" w:themeFillShade="F2"/>
            <w:vAlign w:val="center"/>
          </w:tcPr>
          <w:p w14:paraId="0A47AEBC"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36.5%</w:t>
            </w:r>
          </w:p>
          <w:p w14:paraId="7B070E94" w14:textId="69612A2A"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(145)</w:t>
            </w:r>
          </w:p>
        </w:tc>
        <w:tc>
          <w:tcPr>
            <w:tcW w:w="1134" w:type="dxa"/>
            <w:shd w:val="clear" w:color="auto" w:fill="F2F2F2" w:themeFill="background1" w:themeFillShade="F2"/>
            <w:vAlign w:val="center"/>
          </w:tcPr>
          <w:p w14:paraId="39E5C2F4" w14:textId="0B5E7066"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w:t>
            </w:r>
          </w:p>
        </w:tc>
        <w:tc>
          <w:tcPr>
            <w:tcW w:w="993" w:type="dxa"/>
            <w:shd w:val="clear" w:color="auto" w:fill="F2F2F2" w:themeFill="background1" w:themeFillShade="F2"/>
            <w:vAlign w:val="center"/>
          </w:tcPr>
          <w:p w14:paraId="5B7EF4B5" w14:textId="0BFB11C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b/>
                <w:bCs/>
                <w:sz w:val="18"/>
                <w:szCs w:val="18"/>
              </w:rPr>
              <w:t>77.9%</w:t>
            </w:r>
          </w:p>
          <w:p w14:paraId="58C72B04" w14:textId="1336EFB9"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b/>
                <w:bCs/>
                <w:sz w:val="18"/>
                <w:szCs w:val="18"/>
              </w:rPr>
              <w:t>(113)</w:t>
            </w:r>
          </w:p>
        </w:tc>
        <w:tc>
          <w:tcPr>
            <w:tcW w:w="1134" w:type="dxa"/>
            <w:shd w:val="clear" w:color="auto" w:fill="F2F2F2" w:themeFill="background1" w:themeFillShade="F2"/>
            <w:vAlign w:val="center"/>
          </w:tcPr>
          <w:p w14:paraId="30015515" w14:textId="6E95FA41"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49.2%</w:t>
            </w:r>
          </w:p>
          <w:p w14:paraId="5299A768" w14:textId="39941A31"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(189)</w:t>
            </w:r>
          </w:p>
        </w:tc>
      </w:tr>
      <w:tr w:rsidR="007117C2" w:rsidRPr="007117C2" w14:paraId="678389C5" w14:textId="21C13D2E" w:rsidTr="007117C2">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3C2C0885" w14:textId="77777777" w:rsidR="00830FA5" w:rsidRPr="007117C2" w:rsidRDefault="00830FA5" w:rsidP="005B153C">
            <w:pPr>
              <w:spacing w:after="0"/>
              <w:rPr>
                <w:b w:val="0"/>
                <w:bCs w:val="0"/>
                <w:color w:val="FFFFFF" w:themeColor="background1"/>
                <w:sz w:val="18"/>
                <w:szCs w:val="18"/>
              </w:rPr>
            </w:pPr>
            <w:r w:rsidRPr="007117C2">
              <w:rPr>
                <w:b w:val="0"/>
                <w:bCs w:val="0"/>
                <w:color w:val="FFFFFF" w:themeColor="background1"/>
                <w:sz w:val="18"/>
                <w:szCs w:val="18"/>
              </w:rPr>
              <w:t>Online learning</w:t>
            </w:r>
          </w:p>
        </w:tc>
        <w:tc>
          <w:tcPr>
            <w:tcW w:w="1134" w:type="dxa"/>
            <w:shd w:val="clear" w:color="auto" w:fill="BFEBEF"/>
            <w:vAlign w:val="center"/>
          </w:tcPr>
          <w:p w14:paraId="004FAD03"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25.8%</w:t>
            </w:r>
            <w:r w:rsidRPr="007117C2">
              <w:rPr>
                <w:sz w:val="18"/>
                <w:szCs w:val="18"/>
                <w:vertAlign w:val="superscript"/>
              </w:rPr>
              <w:t>†</w:t>
            </w:r>
          </w:p>
        </w:tc>
        <w:tc>
          <w:tcPr>
            <w:tcW w:w="1134" w:type="dxa"/>
            <w:shd w:val="clear" w:color="auto" w:fill="BFEBEF"/>
            <w:vAlign w:val="center"/>
          </w:tcPr>
          <w:p w14:paraId="0BAD05A3"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37.9%</w:t>
            </w:r>
            <w:r w:rsidRPr="007117C2">
              <w:rPr>
                <w:sz w:val="18"/>
                <w:szCs w:val="18"/>
                <w:vertAlign w:val="superscript"/>
              </w:rPr>
              <w:t>†</w:t>
            </w:r>
            <w:r w:rsidRPr="007117C2">
              <w:rPr>
                <w:sz w:val="18"/>
                <w:szCs w:val="18"/>
              </w:rPr>
              <w:br/>
              <w:t>(332)</w:t>
            </w:r>
          </w:p>
        </w:tc>
        <w:tc>
          <w:tcPr>
            <w:tcW w:w="1134" w:type="dxa"/>
            <w:shd w:val="clear" w:color="auto" w:fill="E5B8B7" w:themeFill="accent2" w:themeFillTint="66"/>
            <w:vAlign w:val="center"/>
          </w:tcPr>
          <w:p w14:paraId="07BE04E1" w14:textId="3EBDC020" w:rsidR="00830FA5" w:rsidRPr="007117C2" w:rsidRDefault="00830FA5" w:rsidP="005B153C">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56.5%</w:t>
            </w:r>
          </w:p>
          <w:p w14:paraId="1FCDD23F"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(671)</w:t>
            </w:r>
          </w:p>
        </w:tc>
        <w:tc>
          <w:tcPr>
            <w:tcW w:w="1134" w:type="dxa"/>
            <w:shd w:val="clear" w:color="auto" w:fill="BFEBEF"/>
            <w:vAlign w:val="center"/>
          </w:tcPr>
          <w:p w14:paraId="36076D0B"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w:t>
            </w:r>
          </w:p>
        </w:tc>
        <w:tc>
          <w:tcPr>
            <w:tcW w:w="1134" w:type="dxa"/>
            <w:shd w:val="clear" w:color="auto" w:fill="E5B8B7"/>
            <w:vAlign w:val="center"/>
          </w:tcPr>
          <w:p w14:paraId="55EF0DBF" w14:textId="7777777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62.6%</w:t>
            </w:r>
          </w:p>
          <w:p w14:paraId="4EEF2E8E" w14:textId="6F279679"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(248)</w:t>
            </w:r>
          </w:p>
        </w:tc>
        <w:tc>
          <w:tcPr>
            <w:tcW w:w="1134" w:type="dxa"/>
            <w:shd w:val="clear" w:color="auto" w:fill="BFEBEF"/>
            <w:vAlign w:val="center"/>
          </w:tcPr>
          <w:p w14:paraId="1A9E3C3C" w14:textId="410ABD2A"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w:t>
            </w:r>
          </w:p>
        </w:tc>
        <w:tc>
          <w:tcPr>
            <w:tcW w:w="993" w:type="dxa"/>
            <w:shd w:val="clear" w:color="auto" w:fill="BFEBEF"/>
            <w:vAlign w:val="center"/>
          </w:tcPr>
          <w:p w14:paraId="12803DF5" w14:textId="48164D3F"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78.2%</w:t>
            </w:r>
          </w:p>
          <w:p w14:paraId="48D9D314" w14:textId="034B90F0"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(194)</w:t>
            </w:r>
          </w:p>
        </w:tc>
        <w:tc>
          <w:tcPr>
            <w:tcW w:w="1134" w:type="dxa"/>
            <w:shd w:val="clear" w:color="auto" w:fill="E5B8B7"/>
            <w:vAlign w:val="center"/>
          </w:tcPr>
          <w:p w14:paraId="6869E3B1" w14:textId="07BC4B2B"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70.8%</w:t>
            </w:r>
          </w:p>
          <w:p w14:paraId="11FBCAC3" w14:textId="56F8675A"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(272)</w:t>
            </w:r>
          </w:p>
        </w:tc>
      </w:tr>
      <w:tr w:rsidR="007117C2" w:rsidRPr="007117C2" w14:paraId="5E4D7D85" w14:textId="0A4A202B" w:rsidTr="007117C2">
        <w:trPr>
          <w:trHeight w:val="993"/>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7EC350B0" w14:textId="77777777" w:rsidR="00830FA5" w:rsidRPr="007117C2" w:rsidRDefault="00830FA5" w:rsidP="005B153C">
            <w:pPr>
              <w:spacing w:after="0"/>
              <w:rPr>
                <w:b w:val="0"/>
                <w:bCs w:val="0"/>
                <w:color w:val="FFFFFF" w:themeColor="background1"/>
                <w:sz w:val="18"/>
                <w:szCs w:val="18"/>
              </w:rPr>
            </w:pPr>
            <w:r w:rsidRPr="007117C2">
              <w:rPr>
                <w:b w:val="0"/>
                <w:bCs w:val="0"/>
                <w:color w:val="FFFFFF" w:themeColor="background1"/>
                <w:sz w:val="18"/>
                <w:szCs w:val="18"/>
              </w:rPr>
              <w:t>Through social media</w:t>
            </w:r>
          </w:p>
        </w:tc>
        <w:tc>
          <w:tcPr>
            <w:tcW w:w="1134" w:type="dxa"/>
            <w:shd w:val="clear" w:color="auto" w:fill="F2F2F2" w:themeFill="background1" w:themeFillShade="F2"/>
            <w:vAlign w:val="center"/>
          </w:tcPr>
          <w:p w14:paraId="25FB72B0"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17.3%</w:t>
            </w:r>
          </w:p>
        </w:tc>
        <w:tc>
          <w:tcPr>
            <w:tcW w:w="1134" w:type="dxa"/>
            <w:shd w:val="clear" w:color="auto" w:fill="F2F2F2" w:themeFill="background1" w:themeFillShade="F2"/>
            <w:vAlign w:val="center"/>
          </w:tcPr>
          <w:p w14:paraId="3A6BA26E"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45.8%</w:t>
            </w:r>
            <w:r w:rsidRPr="007117C2">
              <w:rPr>
                <w:sz w:val="18"/>
                <w:szCs w:val="18"/>
              </w:rPr>
              <w:br/>
              <w:t>(401)</w:t>
            </w:r>
          </w:p>
        </w:tc>
        <w:tc>
          <w:tcPr>
            <w:tcW w:w="1134" w:type="dxa"/>
            <w:shd w:val="clear" w:color="auto" w:fill="F2F2F2" w:themeFill="background1" w:themeFillShade="F2"/>
            <w:vAlign w:val="center"/>
          </w:tcPr>
          <w:p w14:paraId="4E431D4B" w14:textId="4FB6BBE6" w:rsidR="00830FA5" w:rsidRPr="007117C2" w:rsidRDefault="00830FA5" w:rsidP="005B153C">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48.0%</w:t>
            </w:r>
          </w:p>
          <w:p w14:paraId="7FC79D16"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(570)</w:t>
            </w:r>
          </w:p>
        </w:tc>
        <w:tc>
          <w:tcPr>
            <w:tcW w:w="1134" w:type="dxa"/>
            <w:shd w:val="clear" w:color="auto" w:fill="F2F2F2" w:themeFill="background1" w:themeFillShade="F2"/>
            <w:vAlign w:val="center"/>
          </w:tcPr>
          <w:p w14:paraId="27E242D7"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w:t>
            </w:r>
          </w:p>
        </w:tc>
        <w:tc>
          <w:tcPr>
            <w:tcW w:w="1134" w:type="dxa"/>
            <w:shd w:val="clear" w:color="auto" w:fill="F2F2F2" w:themeFill="background1" w:themeFillShade="F2"/>
            <w:vAlign w:val="center"/>
          </w:tcPr>
          <w:p w14:paraId="2E2AF0AC" w14:textId="7777777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28.4%</w:t>
            </w:r>
          </w:p>
          <w:p w14:paraId="405FC3A9" w14:textId="152A99EC"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(166)</w:t>
            </w:r>
          </w:p>
        </w:tc>
        <w:tc>
          <w:tcPr>
            <w:tcW w:w="1134" w:type="dxa"/>
            <w:shd w:val="clear" w:color="auto" w:fill="F2F2F2" w:themeFill="background1" w:themeFillShade="F2"/>
            <w:vAlign w:val="center"/>
          </w:tcPr>
          <w:p w14:paraId="36354EA7" w14:textId="5407D25E"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w:t>
            </w:r>
          </w:p>
        </w:tc>
        <w:tc>
          <w:tcPr>
            <w:tcW w:w="993" w:type="dxa"/>
            <w:shd w:val="clear" w:color="auto" w:fill="F2F2F2" w:themeFill="background1" w:themeFillShade="F2"/>
            <w:vAlign w:val="center"/>
          </w:tcPr>
          <w:p w14:paraId="048F388D" w14:textId="40AC89F5"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b/>
                <w:bCs/>
                <w:sz w:val="18"/>
                <w:szCs w:val="18"/>
              </w:rPr>
              <w:t>53.0%</w:t>
            </w:r>
          </w:p>
          <w:p w14:paraId="34E207AE" w14:textId="1BEA471D"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b/>
                <w:bCs/>
                <w:sz w:val="18"/>
                <w:szCs w:val="18"/>
              </w:rPr>
              <w:t>(88)</w:t>
            </w:r>
          </w:p>
        </w:tc>
        <w:tc>
          <w:tcPr>
            <w:tcW w:w="1134" w:type="dxa"/>
            <w:shd w:val="clear" w:color="auto" w:fill="F2F2F2" w:themeFill="background1" w:themeFillShade="F2"/>
            <w:vAlign w:val="center"/>
          </w:tcPr>
          <w:p w14:paraId="5B538CF2" w14:textId="1D4D4A37"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51.0%</w:t>
            </w:r>
          </w:p>
          <w:p w14:paraId="6DD5AC93" w14:textId="78712FE1"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(196)</w:t>
            </w:r>
          </w:p>
        </w:tc>
      </w:tr>
      <w:tr w:rsidR="007117C2" w:rsidRPr="007117C2" w14:paraId="3AB01B3B" w14:textId="78F3E39E" w:rsidTr="007117C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77E2EF4C" w14:textId="5CD74F96" w:rsidR="00830FA5" w:rsidRPr="007117C2" w:rsidRDefault="00830FA5" w:rsidP="005B153C">
            <w:pPr>
              <w:spacing w:after="0"/>
              <w:rPr>
                <w:b w:val="0"/>
                <w:bCs w:val="0"/>
                <w:color w:val="FFFFFF" w:themeColor="background1"/>
                <w:sz w:val="18"/>
                <w:szCs w:val="18"/>
              </w:rPr>
            </w:pPr>
            <w:r w:rsidRPr="007117C2">
              <w:rPr>
                <w:b w:val="0"/>
                <w:bCs w:val="0"/>
                <w:color w:val="FFFFFF" w:themeColor="background1"/>
                <w:sz w:val="18"/>
                <w:szCs w:val="18"/>
              </w:rPr>
              <w:t>Professional reading and engaging with research</w:t>
            </w:r>
          </w:p>
        </w:tc>
        <w:tc>
          <w:tcPr>
            <w:tcW w:w="1134" w:type="dxa"/>
            <w:shd w:val="clear" w:color="auto" w:fill="E5B8B7" w:themeFill="accent2" w:themeFillTint="66"/>
            <w:vAlign w:val="center"/>
          </w:tcPr>
          <w:p w14:paraId="237D7E78" w14:textId="0F632505"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40.1%</w:t>
            </w:r>
          </w:p>
        </w:tc>
        <w:tc>
          <w:tcPr>
            <w:tcW w:w="1134" w:type="dxa"/>
            <w:shd w:val="clear" w:color="auto" w:fill="E5B8B7" w:themeFill="accent2" w:themeFillTint="66"/>
            <w:vAlign w:val="center"/>
          </w:tcPr>
          <w:p w14:paraId="58032D85" w14:textId="3C3089EE"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78.5%</w:t>
            </w:r>
            <w:r w:rsidRPr="007117C2">
              <w:rPr>
                <w:sz w:val="18"/>
                <w:szCs w:val="18"/>
              </w:rPr>
              <w:br/>
              <w:t>(688)</w:t>
            </w:r>
          </w:p>
        </w:tc>
        <w:tc>
          <w:tcPr>
            <w:tcW w:w="1134" w:type="dxa"/>
            <w:shd w:val="clear" w:color="auto" w:fill="E5B8B7" w:themeFill="accent2" w:themeFillTint="66"/>
            <w:vAlign w:val="center"/>
          </w:tcPr>
          <w:p w14:paraId="1AABF44A" w14:textId="299AC7BB" w:rsidR="00830FA5" w:rsidRPr="007117C2" w:rsidRDefault="00830FA5" w:rsidP="005B153C">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68.8%</w:t>
            </w:r>
          </w:p>
          <w:p w14:paraId="5AE9BB9D" w14:textId="72A15B0D"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(817)</w:t>
            </w:r>
          </w:p>
        </w:tc>
        <w:tc>
          <w:tcPr>
            <w:tcW w:w="1134" w:type="dxa"/>
            <w:shd w:val="clear" w:color="auto" w:fill="BFEBEF"/>
            <w:vAlign w:val="center"/>
          </w:tcPr>
          <w:p w14:paraId="53CF5E69" w14:textId="41BA6973"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w:t>
            </w:r>
          </w:p>
        </w:tc>
        <w:tc>
          <w:tcPr>
            <w:tcW w:w="1134" w:type="dxa"/>
            <w:shd w:val="clear" w:color="auto" w:fill="E5B8B7" w:themeFill="accent2" w:themeFillTint="66"/>
            <w:vAlign w:val="center"/>
          </w:tcPr>
          <w:p w14:paraId="40A1BD1A" w14:textId="0C51339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60.0%</w:t>
            </w:r>
          </w:p>
          <w:p w14:paraId="3B0EE28A" w14:textId="0FA7DE28"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(236)</w:t>
            </w:r>
          </w:p>
        </w:tc>
        <w:tc>
          <w:tcPr>
            <w:tcW w:w="1134" w:type="dxa"/>
            <w:shd w:val="clear" w:color="auto" w:fill="BFEBEF"/>
            <w:vAlign w:val="center"/>
          </w:tcPr>
          <w:p w14:paraId="4218889E" w14:textId="4B1E3F62"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w:t>
            </w:r>
          </w:p>
        </w:tc>
        <w:tc>
          <w:tcPr>
            <w:tcW w:w="993" w:type="dxa"/>
            <w:shd w:val="clear" w:color="auto" w:fill="BFEBEF"/>
            <w:vAlign w:val="center"/>
          </w:tcPr>
          <w:p w14:paraId="4834172C" w14:textId="34B2955B"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78.8%</w:t>
            </w:r>
          </w:p>
          <w:p w14:paraId="679ADA28" w14:textId="3F625707"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b/>
                <w:bCs/>
                <w:sz w:val="18"/>
                <w:szCs w:val="18"/>
              </w:rPr>
              <w:t>(186)</w:t>
            </w:r>
          </w:p>
        </w:tc>
        <w:tc>
          <w:tcPr>
            <w:tcW w:w="1134" w:type="dxa"/>
            <w:shd w:val="clear" w:color="auto" w:fill="E5B8B7"/>
            <w:vAlign w:val="center"/>
          </w:tcPr>
          <w:p w14:paraId="22183B2D" w14:textId="69C21568"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7117C2">
              <w:rPr>
                <w:sz w:val="18"/>
                <w:szCs w:val="18"/>
              </w:rPr>
              <w:t>66.4%</w:t>
            </w:r>
          </w:p>
          <w:p w14:paraId="7890FB1B" w14:textId="63BDCF2D" w:rsidR="00830FA5" w:rsidRPr="007117C2" w:rsidRDefault="00830FA5" w:rsidP="005B153C">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117C2">
              <w:rPr>
                <w:sz w:val="18"/>
                <w:szCs w:val="18"/>
              </w:rPr>
              <w:t>(255)</w:t>
            </w:r>
          </w:p>
        </w:tc>
      </w:tr>
      <w:tr w:rsidR="007117C2" w:rsidRPr="007117C2" w14:paraId="7F1A7057" w14:textId="4BFC9C7C" w:rsidTr="007117C2">
        <w:trPr>
          <w:trHeight w:val="857"/>
        </w:trPr>
        <w:tc>
          <w:tcPr>
            <w:cnfStyle w:val="001000000000" w:firstRow="0" w:lastRow="0" w:firstColumn="1" w:lastColumn="0" w:oddVBand="0" w:evenVBand="0" w:oddHBand="0" w:evenHBand="0" w:firstRowFirstColumn="0" w:firstRowLastColumn="0" w:lastRowFirstColumn="0" w:lastRowLastColumn="0"/>
            <w:tcW w:w="1418" w:type="dxa"/>
            <w:shd w:val="clear" w:color="auto" w:fill="00ABB5"/>
            <w:vAlign w:val="center"/>
          </w:tcPr>
          <w:p w14:paraId="39D62878" w14:textId="3C52F7F0" w:rsidR="00830FA5" w:rsidRPr="007117C2" w:rsidRDefault="00830FA5" w:rsidP="005B153C">
            <w:pPr>
              <w:spacing w:after="0"/>
              <w:rPr>
                <w:b w:val="0"/>
                <w:bCs w:val="0"/>
                <w:color w:val="FFFFFF" w:themeColor="background1"/>
                <w:sz w:val="18"/>
                <w:szCs w:val="18"/>
              </w:rPr>
            </w:pPr>
            <w:r w:rsidRPr="007117C2">
              <w:rPr>
                <w:b w:val="0"/>
                <w:bCs w:val="0"/>
                <w:color w:val="FFFFFF" w:themeColor="background1"/>
                <w:sz w:val="18"/>
                <w:szCs w:val="18"/>
              </w:rPr>
              <w:t>Other</w:t>
            </w:r>
          </w:p>
        </w:tc>
        <w:tc>
          <w:tcPr>
            <w:tcW w:w="1134" w:type="dxa"/>
            <w:shd w:val="clear" w:color="auto" w:fill="F2F2F2" w:themeFill="background1" w:themeFillShade="F2"/>
            <w:vAlign w:val="center"/>
          </w:tcPr>
          <w:p w14:paraId="6AAF1F8D" w14:textId="26A59304"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12.8%</w:t>
            </w:r>
          </w:p>
        </w:tc>
        <w:tc>
          <w:tcPr>
            <w:tcW w:w="1134" w:type="dxa"/>
            <w:shd w:val="clear" w:color="auto" w:fill="F2F2F2" w:themeFill="background1" w:themeFillShade="F2"/>
            <w:vAlign w:val="center"/>
          </w:tcPr>
          <w:p w14:paraId="46EEF34D" w14:textId="77777777" w:rsidR="00830FA5" w:rsidRPr="007117C2" w:rsidRDefault="00830FA5" w:rsidP="005B153C">
            <w:pPr>
              <w:pStyle w:val="TableText"/>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15.9%</w:t>
            </w:r>
          </w:p>
          <w:p w14:paraId="67DB47A0" w14:textId="57F8B7A0"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(139)</w:t>
            </w:r>
          </w:p>
        </w:tc>
        <w:tc>
          <w:tcPr>
            <w:tcW w:w="1134" w:type="dxa"/>
            <w:shd w:val="clear" w:color="auto" w:fill="F2F2F2" w:themeFill="background1" w:themeFillShade="F2"/>
            <w:vAlign w:val="center"/>
          </w:tcPr>
          <w:p w14:paraId="2DA7E4DC" w14:textId="745383AD" w:rsidR="00830FA5" w:rsidRPr="007117C2" w:rsidRDefault="00830FA5" w:rsidP="005B153C">
            <w:pPr>
              <w:pStyle w:val="TableText"/>
              <w:keepNext/>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9.6%</w:t>
            </w:r>
          </w:p>
          <w:p w14:paraId="5BD27DD8" w14:textId="25AD4262"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(114)</w:t>
            </w:r>
          </w:p>
        </w:tc>
        <w:tc>
          <w:tcPr>
            <w:tcW w:w="1134" w:type="dxa"/>
            <w:shd w:val="clear" w:color="auto" w:fill="F2F2F2" w:themeFill="background1" w:themeFillShade="F2"/>
            <w:vAlign w:val="center"/>
          </w:tcPr>
          <w:p w14:paraId="35329BC4" w14:textId="6B318EC6"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w:t>
            </w:r>
          </w:p>
        </w:tc>
        <w:tc>
          <w:tcPr>
            <w:tcW w:w="1134" w:type="dxa"/>
            <w:shd w:val="clear" w:color="auto" w:fill="F2F2F2" w:themeFill="background1" w:themeFillShade="F2"/>
            <w:vAlign w:val="center"/>
          </w:tcPr>
          <w:p w14:paraId="694073FE" w14:textId="70E2960B"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&lt;1%</w:t>
            </w:r>
          </w:p>
          <w:p w14:paraId="0042EAFF" w14:textId="415BF56B"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(3)</w:t>
            </w:r>
          </w:p>
        </w:tc>
        <w:tc>
          <w:tcPr>
            <w:tcW w:w="1134" w:type="dxa"/>
            <w:shd w:val="clear" w:color="auto" w:fill="F2F2F2" w:themeFill="background1" w:themeFillShade="F2"/>
            <w:vAlign w:val="center"/>
          </w:tcPr>
          <w:p w14:paraId="6345D4AD" w14:textId="62726745"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w:t>
            </w:r>
          </w:p>
        </w:tc>
        <w:tc>
          <w:tcPr>
            <w:tcW w:w="993" w:type="dxa"/>
            <w:shd w:val="clear" w:color="auto" w:fill="F2F2F2" w:themeFill="background1" w:themeFillShade="F2"/>
            <w:vAlign w:val="center"/>
          </w:tcPr>
          <w:p w14:paraId="3C7567C3" w14:textId="1FED0782"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b/>
                <w:bCs/>
                <w:sz w:val="18"/>
                <w:szCs w:val="18"/>
              </w:rPr>
              <w:t>NA</w:t>
            </w:r>
          </w:p>
        </w:tc>
        <w:tc>
          <w:tcPr>
            <w:tcW w:w="1134" w:type="dxa"/>
            <w:shd w:val="clear" w:color="auto" w:fill="F2F2F2" w:themeFill="background1" w:themeFillShade="F2"/>
            <w:vAlign w:val="center"/>
          </w:tcPr>
          <w:p w14:paraId="062C9B90" w14:textId="27A1F294"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7117C2">
              <w:rPr>
                <w:sz w:val="18"/>
                <w:szCs w:val="18"/>
              </w:rPr>
              <w:t>8.6%</w:t>
            </w:r>
          </w:p>
          <w:p w14:paraId="710809CD" w14:textId="0AE3ED0A" w:rsidR="00830FA5" w:rsidRPr="007117C2" w:rsidRDefault="00830FA5" w:rsidP="005B153C">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7117C2">
              <w:rPr>
                <w:sz w:val="18"/>
                <w:szCs w:val="18"/>
              </w:rPr>
              <w:t>(33)</w:t>
            </w:r>
          </w:p>
        </w:tc>
      </w:tr>
    </w:tbl>
    <w:p w14:paraId="0D23FCE8" w14:textId="6F570FED" w:rsidR="00BE7581" w:rsidRPr="001429D0" w:rsidRDefault="00BE7581" w:rsidP="0089587C">
      <w:pPr>
        <w:pStyle w:val="Figureandtable"/>
        <w:rPr>
          <w:i/>
          <w:iCs/>
        </w:rPr>
      </w:pPr>
      <w:bookmarkStart w:id="60" w:name="_Ref96932711"/>
      <w:bookmarkStart w:id="61" w:name="_Toc97563143"/>
      <w:bookmarkStart w:id="62" w:name="_Toc101726176"/>
      <w:r w:rsidRPr="00846412">
        <w:rPr>
          <w:b/>
          <w:bCs/>
        </w:rPr>
        <w:t xml:space="preserve">Table </w:t>
      </w:r>
      <w:r w:rsidR="00140585">
        <w:rPr>
          <w:b/>
          <w:bCs/>
          <w:noProof/>
        </w:rPr>
        <w:t>5</w:t>
      </w:r>
      <w:bookmarkEnd w:id="60"/>
      <w:r>
        <w:rPr>
          <w:b/>
          <w:bCs/>
        </w:rPr>
        <w:t>.</w:t>
      </w:r>
      <w:r w:rsidRPr="001429D0">
        <w:t xml:space="preserve"> Types of professional learning accessed by practitioners and the impact on learning</w:t>
      </w:r>
      <w:bookmarkEnd w:id="61"/>
      <w:bookmarkEnd w:id="62"/>
    </w:p>
    <w:p w14:paraId="38A9FEF6" w14:textId="3E1AA218" w:rsidR="00BE7581" w:rsidRPr="00D35E15" w:rsidRDefault="00BE7581" w:rsidP="0089587C">
      <w:pPr>
        <w:pStyle w:val="Note"/>
        <w:spacing w:after="0"/>
        <w:rPr>
          <w:rFonts w:eastAsia="Times New Roman"/>
        </w:rPr>
      </w:pPr>
      <w:r w:rsidRPr="00D35E15">
        <w:rPr>
          <w:rFonts w:eastAsia="Times New Roman"/>
          <w:i/>
        </w:rPr>
        <w:t>Note:</w:t>
      </w:r>
      <w:r w:rsidRPr="00D35E15">
        <w:rPr>
          <w:rFonts w:eastAsia="Times New Roman"/>
        </w:rPr>
        <w:tab/>
      </w:r>
      <w:r w:rsidRPr="00D35E15">
        <w:rPr>
          <w:rFonts w:eastAsia="Times New Roman"/>
          <w:color w:val="E5B8B7" w:themeColor="accent2" w:themeTint="66"/>
        </w:rPr>
        <w:sym w:font="Wingdings 2" w:char="F0A2"/>
      </w:r>
      <w:r w:rsidRPr="00D35E15">
        <w:rPr>
          <w:rFonts w:eastAsia="Times New Roman"/>
        </w:rPr>
        <w:tab/>
        <w:t>Indicates top 3 responses</w:t>
      </w:r>
      <w:r w:rsidR="00665943">
        <w:rPr>
          <w:rFonts w:eastAsia="Times New Roman"/>
        </w:rPr>
        <w:t xml:space="preserve"> per survey year</w:t>
      </w:r>
      <w:r w:rsidR="00083941">
        <w:rPr>
          <w:rFonts w:eastAsia="Times New Roman"/>
        </w:rPr>
        <w:t>.</w:t>
      </w:r>
    </w:p>
    <w:p w14:paraId="6CA7036C" w14:textId="1EC9563A" w:rsidR="00BE7581" w:rsidRPr="00D35E15" w:rsidRDefault="00BE7581" w:rsidP="0089587C">
      <w:pPr>
        <w:pStyle w:val="Note"/>
        <w:spacing w:after="0"/>
        <w:rPr>
          <w:rFonts w:eastAsia="Times New Roman"/>
        </w:rPr>
      </w:pPr>
      <w:r w:rsidRPr="00D35E15">
        <w:rPr>
          <w:rFonts w:eastAsia="Times New Roman"/>
        </w:rPr>
        <w:tab/>
        <w:t>*</w:t>
      </w:r>
      <w:r w:rsidRPr="00D35E15">
        <w:rPr>
          <w:rFonts w:eastAsia="Times New Roman"/>
        </w:rPr>
        <w:tab/>
        <w:t>Question not included in survey</w:t>
      </w:r>
      <w:r w:rsidR="00083941">
        <w:rPr>
          <w:rFonts w:eastAsia="Times New Roman"/>
        </w:rPr>
        <w:t>.</w:t>
      </w:r>
    </w:p>
    <w:p w14:paraId="62D346DD" w14:textId="46C5B090" w:rsidR="0089587C" w:rsidRDefault="00BE7581" w:rsidP="0089587C">
      <w:pPr>
        <w:pStyle w:val="Note"/>
        <w:spacing w:after="0"/>
        <w:ind w:left="720" w:hanging="720"/>
        <w:rPr>
          <w:rFonts w:eastAsia="Times New Roman"/>
        </w:rPr>
      </w:pPr>
      <w:r>
        <w:rPr>
          <w:rFonts w:eastAsia="Times New Roman"/>
        </w:rPr>
        <w:tab/>
      </w:r>
      <w:r w:rsidRPr="00BE7581">
        <w:rPr>
          <w:rFonts w:eastAsia="Times New Roman"/>
        </w:rPr>
        <w:t>†</w:t>
      </w:r>
      <w:r>
        <w:rPr>
          <w:rFonts w:eastAsia="Times New Roman"/>
        </w:rPr>
        <w:tab/>
        <w:t>In the 2016/17 and 2017/18 surveys</w:t>
      </w:r>
      <w:r w:rsidR="00665943">
        <w:rPr>
          <w:rFonts w:eastAsia="Times New Roman"/>
        </w:rPr>
        <w:t>,</w:t>
      </w:r>
      <w:r>
        <w:rPr>
          <w:rFonts w:eastAsia="Times New Roman"/>
        </w:rPr>
        <w:t xml:space="preserve"> online learning was one </w:t>
      </w:r>
      <w:r w:rsidRPr="000C082A">
        <w:rPr>
          <w:rFonts w:eastAsia="Times New Roman"/>
          <w:color w:val="595959"/>
        </w:rPr>
        <w:t xml:space="preserve">of </w:t>
      </w:r>
      <w:r w:rsidR="00AB3F0E" w:rsidRPr="000C082A">
        <w:rPr>
          <w:rFonts w:eastAsia="Times New Roman"/>
          <w:color w:val="595959"/>
        </w:rPr>
        <w:t>several</w:t>
      </w:r>
      <w:r w:rsidRPr="000C082A">
        <w:rPr>
          <w:rFonts w:eastAsia="Times New Roman"/>
          <w:color w:val="595959"/>
        </w:rPr>
        <w:t xml:space="preserve"> digital</w:t>
      </w:r>
      <w:r w:rsidR="0089587C">
        <w:rPr>
          <w:rFonts w:eastAsia="Times New Roman"/>
        </w:rPr>
        <w:t xml:space="preserve"> </w:t>
      </w:r>
    </w:p>
    <w:p w14:paraId="279E4394" w14:textId="77777777" w:rsidR="006E60D7" w:rsidRDefault="00BE7581" w:rsidP="0089587C">
      <w:pPr>
        <w:pStyle w:val="Note"/>
        <w:spacing w:after="0"/>
        <w:ind w:left="720" w:firstLine="720"/>
        <w:rPr>
          <w:rFonts w:eastAsia="Times New Roman"/>
        </w:rPr>
      </w:pPr>
      <w:r>
        <w:rPr>
          <w:rFonts w:eastAsia="Times New Roman"/>
        </w:rPr>
        <w:t>approaches to professional learning including webinars and online networks. From</w:t>
      </w:r>
    </w:p>
    <w:p w14:paraId="2EEA5F9F" w14:textId="68CB458B" w:rsidR="00BE7581" w:rsidRDefault="006E60D7" w:rsidP="0089587C">
      <w:pPr>
        <w:pStyle w:val="Note"/>
        <w:spacing w:after="0"/>
        <w:ind w:left="720" w:firstLine="720"/>
        <w:rPr>
          <w:rFonts w:eastAsia="Times New Roman"/>
        </w:rPr>
      </w:pPr>
      <w:r>
        <w:rPr>
          <w:rFonts w:eastAsia="Times New Roman"/>
        </w:rPr>
        <w:t>2</w:t>
      </w:r>
      <w:r w:rsidR="00BE7581">
        <w:rPr>
          <w:rFonts w:eastAsia="Times New Roman"/>
        </w:rPr>
        <w:t>018/19 onwards, the</w:t>
      </w:r>
      <w:r>
        <w:rPr>
          <w:rFonts w:eastAsia="Times New Roman"/>
        </w:rPr>
        <w:t>se</w:t>
      </w:r>
      <w:r w:rsidR="00BE7581">
        <w:rPr>
          <w:rFonts w:eastAsia="Times New Roman"/>
        </w:rPr>
        <w:t xml:space="preserve"> subcategories were</w:t>
      </w:r>
      <w:r>
        <w:rPr>
          <w:rFonts w:eastAsia="Times New Roman"/>
        </w:rPr>
        <w:t xml:space="preserve"> collectively</w:t>
      </w:r>
      <w:r w:rsidR="00BE7581">
        <w:rPr>
          <w:rFonts w:eastAsia="Times New Roman"/>
        </w:rPr>
        <w:t xml:space="preserve"> listed under online learning.</w:t>
      </w:r>
    </w:p>
    <w:p w14:paraId="2CEF84E9" w14:textId="2CFDAAF1" w:rsidR="00BE7581" w:rsidRDefault="00BE7581" w:rsidP="0089587C">
      <w:pPr>
        <w:pStyle w:val="Note"/>
        <w:spacing w:after="0"/>
        <w:rPr>
          <w:rFonts w:eastAsia="Times New Roman"/>
        </w:rPr>
      </w:pPr>
      <w:r w:rsidRPr="00D35E15">
        <w:rPr>
          <w:rFonts w:eastAsia="Times New Roman"/>
        </w:rPr>
        <w:tab/>
        <w:t>–</w:t>
      </w:r>
      <w:r w:rsidRPr="00D35E15">
        <w:rPr>
          <w:rFonts w:eastAsia="Times New Roman"/>
        </w:rPr>
        <w:tab/>
        <w:t>Data not available as survey was not issued in 2019/20</w:t>
      </w:r>
      <w:r w:rsidR="008E7612">
        <w:rPr>
          <w:rFonts w:eastAsia="Times New Roman"/>
        </w:rPr>
        <w:t xml:space="preserve"> </w:t>
      </w:r>
      <w:r w:rsidR="008E7612" w:rsidRPr="000C082A">
        <w:rPr>
          <w:rFonts w:eastAsia="Times New Roman"/>
          <w:color w:val="595959"/>
        </w:rPr>
        <w:t>and 2021/22</w:t>
      </w:r>
      <w:r w:rsidR="00083941">
        <w:rPr>
          <w:rFonts w:eastAsia="Times New Roman"/>
          <w:color w:val="595959"/>
        </w:rPr>
        <w:t>.</w:t>
      </w:r>
      <w:r w:rsidRPr="008E7612">
        <w:rPr>
          <w:rFonts w:eastAsia="Times New Roman"/>
          <w:color w:val="FF0000"/>
        </w:rPr>
        <w:t xml:space="preserve"> </w:t>
      </w:r>
    </w:p>
    <w:p w14:paraId="3D2221DE" w14:textId="306B042A" w:rsidR="00AB3F0E" w:rsidRDefault="00AB3F0E" w:rsidP="0089587C">
      <w:pPr>
        <w:pStyle w:val="Note"/>
        <w:spacing w:after="0"/>
        <w:rPr>
          <w:rFonts w:eastAsia="Times New Roman"/>
        </w:rPr>
      </w:pPr>
      <w:r>
        <w:rPr>
          <w:rFonts w:eastAsia="Times New Roman"/>
        </w:rPr>
        <w:t xml:space="preserve">                        All respondents (384) completed this question for 2022/23 survey.</w:t>
      </w:r>
    </w:p>
    <w:p w14:paraId="24245382" w14:textId="066F2B64" w:rsidR="002A1E7F" w:rsidRDefault="002A1E7F" w:rsidP="002A1E7F">
      <w:pPr>
        <w:jc w:val="center"/>
        <w:rPr>
          <w:rFonts w:eastAsia="Times New Roman"/>
        </w:rPr>
      </w:pPr>
    </w:p>
    <w:p w14:paraId="6F225EDE" w14:textId="57E7D069" w:rsidR="00E24D36" w:rsidRDefault="008D1BC4" w:rsidP="002A1E7F">
      <w:pPr>
        <w:jc w:val="center"/>
        <w:rPr>
          <w:rFonts w:eastAsia="Times New Roman"/>
        </w:rPr>
      </w:pPr>
      <w:r w:rsidRPr="008D1BC4">
        <w:rPr>
          <w:rFonts w:eastAsia="Times New Roman"/>
          <w:noProof/>
        </w:rPr>
        <w:lastRenderedPageBreak/>
        <w:drawing>
          <wp:inline distT="0" distB="0" distL="0" distR="0" wp14:anchorId="73331F50" wp14:editId="3F3A3F7C">
            <wp:extent cx="6475730" cy="3397885"/>
            <wp:effectExtent l="0" t="0" r="1270" b="0"/>
            <wp:docPr id="373906360"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06360" name="Picture 1" descr="A screenshot of a graph&#10;&#10;Description automatically generated"/>
                    <pic:cNvPicPr/>
                  </pic:nvPicPr>
                  <pic:blipFill>
                    <a:blip r:embed="rId26"/>
                    <a:stretch>
                      <a:fillRect/>
                    </a:stretch>
                  </pic:blipFill>
                  <pic:spPr>
                    <a:xfrm>
                      <a:off x="0" y="0"/>
                      <a:ext cx="6475730" cy="3397885"/>
                    </a:xfrm>
                    <a:prstGeom prst="rect">
                      <a:avLst/>
                    </a:prstGeom>
                  </pic:spPr>
                </pic:pic>
              </a:graphicData>
            </a:graphic>
          </wp:inline>
        </w:drawing>
      </w:r>
    </w:p>
    <w:p w14:paraId="126EA135" w14:textId="68B7D203" w:rsidR="002A1E7F" w:rsidRDefault="002A1E7F" w:rsidP="008A5731">
      <w:pPr>
        <w:pStyle w:val="Figureandtable"/>
        <w:rPr>
          <w:rFonts w:eastAsia="Times New Roman"/>
        </w:rPr>
      </w:pPr>
      <w:bookmarkStart w:id="63" w:name="_Toc101726194"/>
      <w:r w:rsidRPr="008A5731">
        <w:rPr>
          <w:b/>
          <w:bCs/>
        </w:rPr>
        <w:t xml:space="preserve">Figure </w:t>
      </w:r>
      <w:r w:rsidR="00AA7C97">
        <w:rPr>
          <w:b/>
          <w:bCs/>
          <w:noProof/>
        </w:rPr>
        <w:t>14</w:t>
      </w:r>
      <w:r w:rsidR="008A5731">
        <w:rPr>
          <w:b/>
          <w:bCs/>
        </w:rPr>
        <w:t>.</w:t>
      </w:r>
      <w:r w:rsidRPr="00D1756D">
        <w:t xml:space="preserve"> </w:t>
      </w:r>
      <w:r w:rsidRPr="00276D97">
        <w:t>Types of</w:t>
      </w:r>
      <w:r w:rsidR="00F05D9D">
        <w:t xml:space="preserve"> STEM</w:t>
      </w:r>
      <w:r w:rsidRPr="00276D97">
        <w:t xml:space="preserve"> professional learning accessed by practitioners </w:t>
      </w:r>
      <w:r w:rsidR="00FA49E4">
        <w:t>and rated as ‘</w:t>
      </w:r>
      <w:r w:rsidR="00B65C1F">
        <w:t>some impact</w:t>
      </w:r>
      <w:r w:rsidR="00FA49E4">
        <w:t xml:space="preserve">’ </w:t>
      </w:r>
      <w:r w:rsidR="00B65C1F">
        <w:t>and</w:t>
      </w:r>
      <w:r w:rsidR="00FA49E4">
        <w:t xml:space="preserve"> ‘</w:t>
      </w:r>
      <w:r w:rsidR="00B65C1F">
        <w:t>significant impact</w:t>
      </w:r>
      <w:r w:rsidR="00FA49E4">
        <w:t>’</w:t>
      </w:r>
      <w:bookmarkEnd w:id="63"/>
      <w:r w:rsidR="008D1BC4">
        <w:t xml:space="preserve"> (n=384)</w:t>
      </w:r>
    </w:p>
    <w:p w14:paraId="12D82E3B" w14:textId="77777777" w:rsidR="00BE7581" w:rsidRDefault="00BE7581" w:rsidP="008A5731">
      <w:pPr>
        <w:pStyle w:val="Note"/>
      </w:pPr>
      <w:r w:rsidRPr="00D35E15">
        <w:rPr>
          <w:i/>
        </w:rPr>
        <w:t>Note.</w:t>
      </w:r>
      <w:r w:rsidRPr="00D35E15">
        <w:t xml:space="preserve"> The number of practitioner responses </w:t>
      </w:r>
      <w:r>
        <w:t xml:space="preserve">in this figure </w:t>
      </w:r>
      <w:r w:rsidRPr="00D35E15">
        <w:t>exceeds the total number of responses as multiple selections were possible for this question in the online survey.</w:t>
      </w:r>
    </w:p>
    <w:p w14:paraId="479ACAC6" w14:textId="670BEDC5" w:rsidR="00791DF1" w:rsidRPr="0003188A" w:rsidRDefault="00716A03" w:rsidP="00791DF1">
      <w:pPr>
        <w:spacing w:after="160"/>
        <w:rPr>
          <w:rFonts w:eastAsia="Times New Roman"/>
        </w:rPr>
      </w:pPr>
      <w:r>
        <w:rPr>
          <w:rFonts w:eastAsia="Times New Roman"/>
        </w:rPr>
        <w:t>Of those who participated in each type of professional learning, t</w:t>
      </w:r>
      <w:r w:rsidR="00791DF1" w:rsidRPr="0003188A">
        <w:rPr>
          <w:rFonts w:eastAsia="Times New Roman"/>
        </w:rPr>
        <w:t xml:space="preserve">he </w:t>
      </w:r>
      <w:r w:rsidR="0003188A">
        <w:rPr>
          <w:rFonts w:eastAsia="Times New Roman"/>
        </w:rPr>
        <w:t>202</w:t>
      </w:r>
      <w:r w:rsidR="00D114B0">
        <w:rPr>
          <w:rFonts w:eastAsia="Times New Roman"/>
        </w:rPr>
        <w:t>2</w:t>
      </w:r>
      <w:r w:rsidR="0003188A">
        <w:rPr>
          <w:rFonts w:eastAsia="Times New Roman"/>
        </w:rPr>
        <w:t>/2</w:t>
      </w:r>
      <w:r w:rsidR="00D114B0">
        <w:rPr>
          <w:rFonts w:eastAsia="Times New Roman"/>
        </w:rPr>
        <w:t>3</w:t>
      </w:r>
      <w:r w:rsidR="00791DF1" w:rsidRPr="0003188A">
        <w:rPr>
          <w:rFonts w:eastAsia="Times New Roman"/>
        </w:rPr>
        <w:t xml:space="preserve"> survey responses indicate that </w:t>
      </w:r>
      <w:r>
        <w:rPr>
          <w:rFonts w:eastAsia="Times New Roman"/>
        </w:rPr>
        <w:t>the most valuable formats with the highest perceived impact were</w:t>
      </w:r>
      <w:r w:rsidR="00791DF1" w:rsidRPr="0003188A">
        <w:rPr>
          <w:rFonts w:eastAsia="Times New Roman"/>
        </w:rPr>
        <w:t>:</w:t>
      </w:r>
    </w:p>
    <w:p w14:paraId="71D73425" w14:textId="39FFA1ED" w:rsidR="00716A03" w:rsidRPr="00E71F8B" w:rsidRDefault="00E71F8B" w:rsidP="00E71F8B">
      <w:pPr>
        <w:spacing w:after="0" w:line="240" w:lineRule="auto"/>
        <w:ind w:left="360"/>
        <w:rPr>
          <w:rStyle w:val="Strong"/>
          <w:rFonts w:eastAsia="Times New Roman"/>
          <w:b w:val="0"/>
          <w:i w:val="0"/>
          <w:sz w:val="24"/>
          <w:szCs w:val="22"/>
        </w:rPr>
      </w:pPr>
      <w:r w:rsidRPr="000C082A">
        <w:rPr>
          <w:rFonts w:eastAsia="Times New Roman"/>
          <w:b/>
          <w:bCs/>
          <w:color w:val="595959"/>
        </w:rPr>
        <w:t>1</w:t>
      </w:r>
      <w:r w:rsidRPr="000C082A">
        <w:rPr>
          <w:rFonts w:eastAsia="Times New Roman"/>
          <w:b/>
          <w:bCs/>
          <w:color w:val="595959"/>
          <w:vertAlign w:val="superscript"/>
        </w:rPr>
        <w:t>st</w:t>
      </w:r>
      <w:r w:rsidRPr="000C082A">
        <w:rPr>
          <w:rFonts w:eastAsia="Times New Roman"/>
          <w:color w:val="595959"/>
        </w:rPr>
        <w:tab/>
      </w:r>
      <w:r>
        <w:rPr>
          <w:rFonts w:eastAsia="Times New Roman"/>
        </w:rPr>
        <w:tab/>
      </w:r>
      <w:r w:rsidR="00F840D6" w:rsidRPr="00E71F8B">
        <w:rPr>
          <w:rFonts w:eastAsia="Times New Roman"/>
        </w:rPr>
        <w:t>Online learning</w:t>
      </w:r>
      <w:r w:rsidR="00F840D6" w:rsidRPr="00E71F8B">
        <w:rPr>
          <w:rFonts w:eastAsia="Times New Roman"/>
        </w:rPr>
        <w:tab/>
      </w:r>
      <w:r w:rsidR="00F840D6" w:rsidRPr="00E71F8B">
        <w:rPr>
          <w:rFonts w:eastAsia="Times New Roman"/>
        </w:rPr>
        <w:tab/>
      </w:r>
      <w:r w:rsidR="00F840D6" w:rsidRPr="00E71F8B">
        <w:rPr>
          <w:rFonts w:eastAsia="Times New Roman"/>
        </w:rPr>
        <w:tab/>
      </w:r>
      <w:r w:rsidR="00F840D6" w:rsidRPr="00E71F8B">
        <w:rPr>
          <w:rFonts w:eastAsia="Times New Roman"/>
        </w:rPr>
        <w:tab/>
      </w:r>
      <w:r w:rsidR="00716A03" w:rsidRPr="00E71F8B">
        <w:rPr>
          <w:rFonts w:eastAsia="Times New Roman"/>
        </w:rPr>
        <w:tab/>
      </w:r>
      <w:r w:rsidR="00F840D6" w:rsidRPr="00E71F8B">
        <w:rPr>
          <w:rStyle w:val="Strong"/>
          <w:b w:val="0"/>
          <w:i w:val="0"/>
          <w:sz w:val="24"/>
        </w:rPr>
        <w:t>70.8</w:t>
      </w:r>
      <w:r w:rsidR="00716A03" w:rsidRPr="00E71F8B">
        <w:rPr>
          <w:rStyle w:val="Strong"/>
          <w:b w:val="0"/>
          <w:i w:val="0"/>
          <w:sz w:val="24"/>
        </w:rPr>
        <w:t>% (</w:t>
      </w:r>
      <w:r w:rsidR="00F840D6" w:rsidRPr="00E71F8B">
        <w:rPr>
          <w:rStyle w:val="Strong"/>
          <w:b w:val="0"/>
          <w:i w:val="0"/>
          <w:sz w:val="24"/>
        </w:rPr>
        <w:t>292</w:t>
      </w:r>
      <w:r w:rsidR="00716A03" w:rsidRPr="00E71F8B">
        <w:rPr>
          <w:rStyle w:val="Strong"/>
          <w:b w:val="0"/>
          <w:i w:val="0"/>
          <w:sz w:val="24"/>
        </w:rPr>
        <w:t xml:space="preserve"> out of </w:t>
      </w:r>
      <w:r w:rsidR="00F840D6" w:rsidRPr="00E71F8B">
        <w:rPr>
          <w:rStyle w:val="Strong"/>
          <w:b w:val="0"/>
          <w:i w:val="0"/>
          <w:sz w:val="24"/>
        </w:rPr>
        <w:t>384</w:t>
      </w:r>
      <w:r w:rsidR="00716A03" w:rsidRPr="00E71F8B">
        <w:rPr>
          <w:rStyle w:val="Strong"/>
          <w:b w:val="0"/>
          <w:i w:val="0"/>
          <w:sz w:val="24"/>
        </w:rPr>
        <w:t xml:space="preserve"> responses)</w:t>
      </w:r>
      <w:r w:rsidR="00716A03" w:rsidRPr="00E71F8B">
        <w:rPr>
          <w:rStyle w:val="Strong"/>
          <w:b w:val="0"/>
          <w:i w:val="0"/>
          <w:sz w:val="24"/>
        </w:rPr>
        <w:tab/>
      </w:r>
    </w:p>
    <w:p w14:paraId="67F876E9" w14:textId="72E25CAD" w:rsidR="00716A03" w:rsidRPr="00E71F8B" w:rsidRDefault="00E71F8B" w:rsidP="00E71F8B">
      <w:pPr>
        <w:spacing w:after="0" w:line="240" w:lineRule="auto"/>
        <w:ind w:left="360"/>
        <w:rPr>
          <w:rFonts w:eastAsia="Times New Roman"/>
        </w:rPr>
      </w:pPr>
      <w:r w:rsidRPr="000C082A">
        <w:rPr>
          <w:rFonts w:eastAsia="Times New Roman"/>
          <w:b/>
          <w:bCs/>
          <w:color w:val="595959"/>
        </w:rPr>
        <w:t>2</w:t>
      </w:r>
      <w:r w:rsidRPr="000C082A">
        <w:rPr>
          <w:rFonts w:eastAsia="Times New Roman"/>
          <w:b/>
          <w:bCs/>
          <w:color w:val="595959"/>
          <w:vertAlign w:val="superscript"/>
        </w:rPr>
        <w:t>nd</w:t>
      </w:r>
      <w:r w:rsidRPr="000C082A">
        <w:rPr>
          <w:rFonts w:eastAsia="Times New Roman"/>
          <w:b/>
          <w:bCs/>
          <w:color w:val="595959"/>
        </w:rPr>
        <w:tab/>
      </w:r>
      <w:r>
        <w:rPr>
          <w:rFonts w:eastAsia="Times New Roman"/>
        </w:rPr>
        <w:tab/>
      </w:r>
      <w:r w:rsidR="00F840D6" w:rsidRPr="00E71F8B">
        <w:rPr>
          <w:rFonts w:eastAsia="Times New Roman"/>
        </w:rPr>
        <w:t>Collegiate working within my setting</w:t>
      </w:r>
      <w:r w:rsidR="00716A03" w:rsidRPr="00E71F8B">
        <w:rPr>
          <w:rFonts w:eastAsia="Times New Roman"/>
        </w:rPr>
        <w:t xml:space="preserve"> </w:t>
      </w:r>
      <w:r w:rsidR="00716A03" w:rsidRPr="00E71F8B">
        <w:rPr>
          <w:rFonts w:eastAsia="Times New Roman"/>
        </w:rPr>
        <w:tab/>
      </w:r>
      <w:r w:rsidR="00716A03" w:rsidRPr="00E71F8B">
        <w:rPr>
          <w:rFonts w:eastAsia="Times New Roman"/>
        </w:rPr>
        <w:tab/>
      </w:r>
      <w:r w:rsidR="00B65C1F" w:rsidRPr="00E71F8B">
        <w:rPr>
          <w:rStyle w:val="Strong"/>
          <w:b w:val="0"/>
          <w:i w:val="0"/>
          <w:sz w:val="24"/>
        </w:rPr>
        <w:t>67.4</w:t>
      </w:r>
      <w:r w:rsidR="00716A03" w:rsidRPr="00E71F8B">
        <w:rPr>
          <w:rStyle w:val="Strong"/>
          <w:b w:val="0"/>
          <w:i w:val="0"/>
          <w:sz w:val="24"/>
        </w:rPr>
        <w:t>% (</w:t>
      </w:r>
      <w:r w:rsidR="00B65C1F" w:rsidRPr="00E71F8B">
        <w:rPr>
          <w:rStyle w:val="Strong"/>
          <w:b w:val="0"/>
          <w:i w:val="0"/>
          <w:sz w:val="24"/>
        </w:rPr>
        <w:t>259</w:t>
      </w:r>
      <w:r w:rsidR="00716A03" w:rsidRPr="00E71F8B">
        <w:rPr>
          <w:rStyle w:val="Strong"/>
          <w:b w:val="0"/>
          <w:i w:val="0"/>
          <w:sz w:val="24"/>
        </w:rPr>
        <w:t xml:space="preserve"> out of </w:t>
      </w:r>
      <w:r w:rsidR="00B65C1F" w:rsidRPr="00E71F8B">
        <w:rPr>
          <w:rStyle w:val="Strong"/>
          <w:b w:val="0"/>
          <w:i w:val="0"/>
          <w:sz w:val="24"/>
        </w:rPr>
        <w:t>384</w:t>
      </w:r>
      <w:r w:rsidR="00716A03" w:rsidRPr="00E71F8B">
        <w:rPr>
          <w:rStyle w:val="Strong"/>
          <w:b w:val="0"/>
          <w:i w:val="0"/>
          <w:sz w:val="24"/>
        </w:rPr>
        <w:t xml:space="preserve"> responses)</w:t>
      </w:r>
    </w:p>
    <w:p w14:paraId="41F6B212" w14:textId="77777777" w:rsidR="00716A03" w:rsidRPr="00716A03" w:rsidRDefault="00716A03" w:rsidP="00716A03">
      <w:pPr>
        <w:pStyle w:val="ListParagraph"/>
        <w:numPr>
          <w:ilvl w:val="0"/>
          <w:numId w:val="0"/>
        </w:numPr>
        <w:spacing w:line="240" w:lineRule="auto"/>
        <w:ind w:left="720"/>
        <w:rPr>
          <w:rStyle w:val="Strong"/>
          <w:b w:val="0"/>
          <w:i w:val="0"/>
          <w:sz w:val="24"/>
        </w:rPr>
      </w:pPr>
      <w:r>
        <w:rPr>
          <w:rFonts w:eastAsia="Times New Roman"/>
        </w:rPr>
        <w:tab/>
      </w:r>
      <w:r w:rsidRPr="00716A03">
        <w:rPr>
          <w:rFonts w:eastAsia="Times New Roman"/>
        </w:rPr>
        <w:t>outside of my setting</w:t>
      </w:r>
      <w:r w:rsidRPr="00716A03">
        <w:rPr>
          <w:rFonts w:eastAsia="Times New Roman"/>
        </w:rPr>
        <w:tab/>
      </w:r>
      <w:r w:rsidRPr="00716A03">
        <w:rPr>
          <w:rFonts w:eastAsia="Times New Roman"/>
        </w:rPr>
        <w:tab/>
      </w:r>
      <w:r w:rsidRPr="00716A03">
        <w:rPr>
          <w:rFonts w:eastAsia="Times New Roman"/>
        </w:rPr>
        <w:tab/>
      </w:r>
      <w:r w:rsidRPr="00716A03">
        <w:rPr>
          <w:rFonts w:eastAsia="Times New Roman"/>
        </w:rPr>
        <w:tab/>
      </w:r>
    </w:p>
    <w:p w14:paraId="301A25D2" w14:textId="09D15D08" w:rsidR="00716A03" w:rsidRPr="00E71F8B" w:rsidRDefault="00E71F8B" w:rsidP="00E71F8B">
      <w:pPr>
        <w:spacing w:after="0" w:line="240" w:lineRule="auto"/>
        <w:ind w:left="360"/>
        <w:rPr>
          <w:rFonts w:eastAsia="Times New Roman"/>
        </w:rPr>
      </w:pPr>
      <w:r w:rsidRPr="000C082A">
        <w:rPr>
          <w:rFonts w:eastAsia="Times New Roman"/>
          <w:b/>
          <w:bCs/>
          <w:color w:val="595959"/>
        </w:rPr>
        <w:t>3</w:t>
      </w:r>
      <w:r w:rsidRPr="000C082A">
        <w:rPr>
          <w:rFonts w:eastAsia="Times New Roman"/>
          <w:b/>
          <w:bCs/>
          <w:color w:val="595959"/>
          <w:vertAlign w:val="superscript"/>
        </w:rPr>
        <w:t>rd</w:t>
      </w:r>
      <w:r w:rsidRPr="000C082A">
        <w:rPr>
          <w:rFonts w:eastAsia="Times New Roman"/>
          <w:color w:val="595959"/>
        </w:rPr>
        <w:tab/>
      </w:r>
      <w:r>
        <w:rPr>
          <w:rFonts w:eastAsia="Times New Roman"/>
        </w:rPr>
        <w:tab/>
      </w:r>
      <w:r w:rsidR="00B65C1F" w:rsidRPr="00E71F8B">
        <w:rPr>
          <w:rFonts w:eastAsia="Times New Roman"/>
        </w:rPr>
        <w:t>Professional reading and engaging with</w:t>
      </w:r>
      <w:r w:rsidR="00B65C1F" w:rsidRPr="00E71F8B">
        <w:rPr>
          <w:rFonts w:eastAsia="Times New Roman"/>
        </w:rPr>
        <w:tab/>
      </w:r>
      <w:r w:rsidR="00716A03" w:rsidRPr="00E71F8B">
        <w:rPr>
          <w:rFonts w:eastAsia="Times New Roman"/>
        </w:rPr>
        <w:t xml:space="preserve"> </w:t>
      </w:r>
      <w:r w:rsidR="00716A03" w:rsidRPr="00E71F8B">
        <w:rPr>
          <w:rFonts w:eastAsia="Times New Roman"/>
        </w:rPr>
        <w:tab/>
      </w:r>
      <w:r w:rsidR="00B65C1F" w:rsidRPr="00E71F8B">
        <w:rPr>
          <w:rStyle w:val="Strong"/>
          <w:b w:val="0"/>
          <w:i w:val="0"/>
          <w:sz w:val="24"/>
        </w:rPr>
        <w:t>66.4</w:t>
      </w:r>
      <w:r w:rsidR="00716A03" w:rsidRPr="00E71F8B">
        <w:rPr>
          <w:rStyle w:val="Strong"/>
          <w:b w:val="0"/>
          <w:i w:val="0"/>
          <w:sz w:val="24"/>
        </w:rPr>
        <w:t>% (</w:t>
      </w:r>
      <w:r w:rsidR="00B65C1F" w:rsidRPr="00E71F8B">
        <w:rPr>
          <w:rStyle w:val="Strong"/>
          <w:b w:val="0"/>
          <w:i w:val="0"/>
          <w:sz w:val="24"/>
        </w:rPr>
        <w:t>255</w:t>
      </w:r>
      <w:r w:rsidR="00716A03" w:rsidRPr="00E71F8B">
        <w:rPr>
          <w:rStyle w:val="Strong"/>
          <w:b w:val="0"/>
          <w:i w:val="0"/>
          <w:sz w:val="24"/>
        </w:rPr>
        <w:t xml:space="preserve"> out of </w:t>
      </w:r>
      <w:r w:rsidR="00B65C1F" w:rsidRPr="00E71F8B">
        <w:rPr>
          <w:rStyle w:val="Strong"/>
          <w:b w:val="0"/>
          <w:i w:val="0"/>
          <w:sz w:val="24"/>
        </w:rPr>
        <w:t>384</w:t>
      </w:r>
      <w:r w:rsidR="00716A03" w:rsidRPr="00E71F8B">
        <w:rPr>
          <w:rStyle w:val="Strong"/>
          <w:b w:val="0"/>
          <w:i w:val="0"/>
          <w:sz w:val="24"/>
        </w:rPr>
        <w:t xml:space="preserve"> responses)</w:t>
      </w:r>
    </w:p>
    <w:p w14:paraId="791F4DE9" w14:textId="12131B0B" w:rsidR="0003188A" w:rsidRDefault="00716A03" w:rsidP="00716A03">
      <w:pPr>
        <w:spacing w:after="0" w:line="240" w:lineRule="auto"/>
        <w:rPr>
          <w:rFonts w:eastAsia="Times New Roman"/>
        </w:rPr>
      </w:pPr>
      <w:r>
        <w:rPr>
          <w:rFonts w:eastAsia="Times New Roman"/>
        </w:rPr>
        <w:tab/>
      </w:r>
      <w:r>
        <w:rPr>
          <w:rFonts w:eastAsia="Times New Roman"/>
        </w:rPr>
        <w:tab/>
      </w:r>
      <w:r w:rsidR="00B65C1F">
        <w:rPr>
          <w:rFonts w:eastAsia="Times New Roman"/>
        </w:rPr>
        <w:t>research</w:t>
      </w:r>
      <w:r w:rsidRPr="00716A03">
        <w:rPr>
          <w:rFonts w:eastAsia="Times New Roman"/>
        </w:rPr>
        <w:tab/>
      </w:r>
      <w:r w:rsidRPr="00716A03">
        <w:rPr>
          <w:rFonts w:eastAsia="Times New Roman"/>
        </w:rPr>
        <w:tab/>
      </w:r>
    </w:p>
    <w:p w14:paraId="238D1463" w14:textId="77777777" w:rsidR="00716A03" w:rsidRDefault="00716A03" w:rsidP="0003188A">
      <w:pPr>
        <w:spacing w:after="0" w:line="240" w:lineRule="auto"/>
        <w:rPr>
          <w:rFonts w:eastAsia="Times New Roman"/>
        </w:rPr>
      </w:pPr>
    </w:p>
    <w:p w14:paraId="336C6B11" w14:textId="313F1FFB" w:rsidR="006B79F4" w:rsidRDefault="0003188A" w:rsidP="006B79F4">
      <w:r>
        <w:t xml:space="preserve">The format practitioners reported as least valuable was </w:t>
      </w:r>
      <w:r w:rsidR="00665943">
        <w:t xml:space="preserve">accessing STEM professional learning </w:t>
      </w:r>
      <w:r>
        <w:t xml:space="preserve">through </w:t>
      </w:r>
      <w:r w:rsidR="00B65C1F">
        <w:t>visits to other settings</w:t>
      </w:r>
      <w:r>
        <w:t xml:space="preserve">. Only </w:t>
      </w:r>
      <w:r w:rsidR="00AB3F0E">
        <w:t>a third</w:t>
      </w:r>
      <w:r>
        <w:t xml:space="preserve"> of the respondents who engaged with this type of professional learning reported that it </w:t>
      </w:r>
      <w:r w:rsidR="006F2667">
        <w:t>had</w:t>
      </w:r>
      <w:r>
        <w:t xml:space="preserve"> ‘</w:t>
      </w:r>
      <w:r w:rsidR="00AB3F0E">
        <w:t>some impact</w:t>
      </w:r>
      <w:r>
        <w:t>’ or ‘</w:t>
      </w:r>
      <w:r w:rsidR="00AB3F0E">
        <w:t>significant impact</w:t>
      </w:r>
      <w:r>
        <w:t>’.</w:t>
      </w:r>
    </w:p>
    <w:p w14:paraId="097BB1D6" w14:textId="77777777" w:rsidR="006B79F4" w:rsidRDefault="006B79F4" w:rsidP="006B79F4">
      <w:r>
        <w:br w:type="page"/>
      </w:r>
    </w:p>
    <w:p w14:paraId="14C4A6E0" w14:textId="7ABCD29F" w:rsidR="0070716C" w:rsidRDefault="006640D9" w:rsidP="006B79F4">
      <w:pPr>
        <w:pStyle w:val="Heading3"/>
      </w:pPr>
      <w:r>
        <w:lastRenderedPageBreak/>
        <w:t>O</w:t>
      </w:r>
      <w:r w:rsidR="0070716C" w:rsidRPr="00421C2B">
        <w:t>rganisation</w:t>
      </w:r>
      <w:r w:rsidR="005304D4">
        <w:t>s</w:t>
      </w:r>
      <w:r w:rsidR="0070716C" w:rsidRPr="00421C2B">
        <w:t xml:space="preserve"> </w:t>
      </w:r>
      <w:r w:rsidR="00600C50">
        <w:t>that</w:t>
      </w:r>
      <w:r>
        <w:t xml:space="preserve"> </w:t>
      </w:r>
      <w:r w:rsidR="0070716C" w:rsidRPr="00421C2B">
        <w:t xml:space="preserve">provided </w:t>
      </w:r>
      <w:r>
        <w:t xml:space="preserve">STEM </w:t>
      </w:r>
      <w:r w:rsidR="0070716C" w:rsidRPr="00421C2B">
        <w:t>professional learning</w:t>
      </w:r>
    </w:p>
    <w:p w14:paraId="289A79B2" w14:textId="100FA798" w:rsidR="00BE7581" w:rsidRDefault="00BE7581" w:rsidP="00BE7581">
      <w:r>
        <w:t>Respondents were asked</w:t>
      </w:r>
      <w:r w:rsidRPr="00BE7581">
        <w:t xml:space="preserve"> </w:t>
      </w:r>
      <w:r w:rsidR="0052796E">
        <w:t>to identify the main</w:t>
      </w:r>
      <w:r>
        <w:t xml:space="preserve"> organisations provid</w:t>
      </w:r>
      <w:r w:rsidR="0052796E">
        <w:t>ing them with</w:t>
      </w:r>
      <w:r>
        <w:t xml:space="preserve"> STEM professional learning. </w:t>
      </w:r>
      <w:r w:rsidR="00FA49E4" w:rsidRPr="00FA49E4">
        <w:rPr>
          <w:bCs/>
        </w:rPr>
        <w:t xml:space="preserve">Table </w:t>
      </w:r>
      <w:r w:rsidR="00FA49E4" w:rsidRPr="00FA49E4">
        <w:rPr>
          <w:bCs/>
          <w:noProof/>
        </w:rPr>
        <w:t>6</w:t>
      </w:r>
      <w:r w:rsidR="00FA49E4" w:rsidRPr="00FA49E4">
        <w:t xml:space="preserve"> </w:t>
      </w:r>
      <w:r w:rsidRPr="00FA49E4">
        <w:t>outlines the top three responses from recent surveys.</w:t>
      </w:r>
    </w:p>
    <w:tbl>
      <w:tblPr>
        <w:tblStyle w:val="ESTable2"/>
        <w:tblW w:w="4913" w:type="pct"/>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A0" w:firstRow="1" w:lastRow="0" w:firstColumn="1" w:lastColumn="0" w:noHBand="0" w:noVBand="1"/>
      </w:tblPr>
      <w:tblGrid>
        <w:gridCol w:w="350"/>
        <w:gridCol w:w="1684"/>
        <w:gridCol w:w="1684"/>
        <w:gridCol w:w="1557"/>
        <w:gridCol w:w="1084"/>
        <w:gridCol w:w="1284"/>
        <w:gridCol w:w="1084"/>
        <w:gridCol w:w="1284"/>
      </w:tblGrid>
      <w:tr w:rsidR="002145E5" w:rsidRPr="00BE7581" w14:paraId="7BB9264B" w14:textId="672DF5FC" w:rsidTr="0021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 w:type="pct"/>
          </w:tcPr>
          <w:p w14:paraId="6EFC8340" w14:textId="77777777" w:rsidR="002145E5" w:rsidRPr="005304D4" w:rsidRDefault="002145E5" w:rsidP="005832D4">
            <w:pPr>
              <w:pStyle w:val="TableText"/>
              <w:jc w:val="center"/>
              <w:rPr>
                <w:color w:val="FFFFFF" w:themeColor="background1"/>
              </w:rPr>
            </w:pPr>
          </w:p>
        </w:tc>
        <w:tc>
          <w:tcPr>
            <w:tcW w:w="841" w:type="pct"/>
          </w:tcPr>
          <w:p w14:paraId="4622D5E3" w14:textId="73ED3AFA" w:rsidR="002145E5" w:rsidRPr="008333B5" w:rsidRDefault="002145E5" w:rsidP="005832D4">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333B5">
              <w:rPr>
                <w:color w:val="FFFFFF" w:themeColor="background1"/>
              </w:rPr>
              <w:t>2016/17</w:t>
            </w:r>
          </w:p>
        </w:tc>
        <w:tc>
          <w:tcPr>
            <w:tcW w:w="840" w:type="pct"/>
          </w:tcPr>
          <w:p w14:paraId="41742F6B" w14:textId="77777777" w:rsidR="002145E5" w:rsidRPr="008333B5" w:rsidRDefault="002145E5" w:rsidP="005832D4">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333B5">
              <w:rPr>
                <w:color w:val="FFFFFF" w:themeColor="background1"/>
              </w:rPr>
              <w:t>2017/18</w:t>
            </w:r>
          </w:p>
        </w:tc>
        <w:tc>
          <w:tcPr>
            <w:tcW w:w="779" w:type="pct"/>
          </w:tcPr>
          <w:p w14:paraId="214C006D" w14:textId="77777777" w:rsidR="002145E5" w:rsidRPr="008333B5" w:rsidRDefault="002145E5" w:rsidP="005832D4">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333B5">
              <w:rPr>
                <w:color w:val="FFFFFF" w:themeColor="background1"/>
              </w:rPr>
              <w:t>2018/19</w:t>
            </w:r>
          </w:p>
        </w:tc>
        <w:tc>
          <w:tcPr>
            <w:tcW w:w="541" w:type="pct"/>
          </w:tcPr>
          <w:p w14:paraId="113C068C" w14:textId="349EDDA0" w:rsidR="002145E5" w:rsidRPr="008333B5" w:rsidRDefault="002145E5" w:rsidP="005832D4">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333B5">
              <w:rPr>
                <w:color w:val="FFFFFF" w:themeColor="background1"/>
              </w:rPr>
              <w:t>2019/20</w:t>
            </w:r>
          </w:p>
        </w:tc>
        <w:tc>
          <w:tcPr>
            <w:tcW w:w="641" w:type="pct"/>
          </w:tcPr>
          <w:p w14:paraId="6C71D731" w14:textId="3616A8D2" w:rsidR="002145E5" w:rsidRPr="008333B5" w:rsidRDefault="002145E5" w:rsidP="005832D4">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333B5">
              <w:rPr>
                <w:color w:val="FFFFFF" w:themeColor="background1"/>
              </w:rPr>
              <w:t>2020/21</w:t>
            </w:r>
          </w:p>
        </w:tc>
        <w:tc>
          <w:tcPr>
            <w:tcW w:w="541" w:type="pct"/>
          </w:tcPr>
          <w:p w14:paraId="77474BEF" w14:textId="2A60CDBD" w:rsidR="002145E5" w:rsidRDefault="002145E5" w:rsidP="005832D4">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2021/22</w:t>
            </w:r>
          </w:p>
        </w:tc>
        <w:tc>
          <w:tcPr>
            <w:tcW w:w="641" w:type="pct"/>
          </w:tcPr>
          <w:p w14:paraId="6942AF78" w14:textId="1A24225F" w:rsidR="002145E5" w:rsidRPr="008333B5" w:rsidRDefault="002145E5" w:rsidP="005832D4">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2022/23</w:t>
            </w:r>
          </w:p>
        </w:tc>
      </w:tr>
      <w:tr w:rsidR="002145E5" w:rsidRPr="00BE7581" w14:paraId="21F3761F" w14:textId="3E527027" w:rsidTr="002145E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75" w:type="pct"/>
            <w:shd w:val="clear" w:color="auto" w:fill="00ABB5"/>
            <w:vAlign w:val="center"/>
          </w:tcPr>
          <w:p w14:paraId="01DFD97C" w14:textId="50204E82" w:rsidR="002145E5" w:rsidRPr="005304D4" w:rsidRDefault="002145E5" w:rsidP="002145E5">
            <w:pPr>
              <w:pStyle w:val="TableText"/>
              <w:rPr>
                <w:bCs/>
                <w:color w:val="FFFFFF" w:themeColor="background1"/>
              </w:rPr>
            </w:pPr>
            <w:r w:rsidRPr="005304D4">
              <w:rPr>
                <w:bCs/>
                <w:color w:val="FFFFFF" w:themeColor="background1"/>
              </w:rPr>
              <w:t>1</w:t>
            </w:r>
          </w:p>
        </w:tc>
        <w:tc>
          <w:tcPr>
            <w:tcW w:w="841" w:type="pct"/>
            <w:vAlign w:val="center"/>
          </w:tcPr>
          <w:p w14:paraId="08FEFD24" w14:textId="0C719C74"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SSERC</w:t>
            </w:r>
          </w:p>
        </w:tc>
        <w:tc>
          <w:tcPr>
            <w:tcW w:w="840" w:type="pct"/>
            <w:vAlign w:val="center"/>
          </w:tcPr>
          <w:p w14:paraId="39420527" w14:textId="6CBDCD19"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Local authority</w:t>
            </w:r>
          </w:p>
        </w:tc>
        <w:tc>
          <w:tcPr>
            <w:tcW w:w="779" w:type="pct"/>
            <w:vAlign w:val="center"/>
          </w:tcPr>
          <w:p w14:paraId="34CC700D" w14:textId="5BABCFF4"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Local authority</w:t>
            </w:r>
          </w:p>
        </w:tc>
        <w:tc>
          <w:tcPr>
            <w:tcW w:w="541" w:type="pct"/>
            <w:vAlign w:val="center"/>
          </w:tcPr>
          <w:p w14:paraId="4776AF66" w14:textId="3747C6B1" w:rsidR="002145E5" w:rsidRPr="008333B5" w:rsidRDefault="002145E5" w:rsidP="002145E5">
            <w:pPr>
              <w:pStyle w:val="TableText"/>
              <w:jc w:val="center"/>
              <w:cnfStyle w:val="000000100000" w:firstRow="0" w:lastRow="0" w:firstColumn="0" w:lastColumn="0" w:oddVBand="0" w:evenVBand="0" w:oddHBand="1" w:evenHBand="0" w:firstRowFirstColumn="0" w:firstRowLastColumn="0" w:lastRowFirstColumn="0" w:lastRowLastColumn="0"/>
            </w:pPr>
            <w:r w:rsidRPr="008333B5">
              <w:t>–</w:t>
            </w:r>
          </w:p>
        </w:tc>
        <w:tc>
          <w:tcPr>
            <w:tcW w:w="641" w:type="pct"/>
            <w:vAlign w:val="center"/>
          </w:tcPr>
          <w:p w14:paraId="0B7EFA16" w14:textId="5C48C4F2"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Local authority</w:t>
            </w:r>
          </w:p>
        </w:tc>
        <w:tc>
          <w:tcPr>
            <w:tcW w:w="541" w:type="pct"/>
            <w:vAlign w:val="center"/>
          </w:tcPr>
          <w:p w14:paraId="52C260FE" w14:textId="1D2AFE13" w:rsidR="002145E5" w:rsidRPr="008333B5" w:rsidRDefault="002145E5" w:rsidP="002145E5">
            <w:pPr>
              <w:pStyle w:val="TableText"/>
              <w:jc w:val="center"/>
              <w:cnfStyle w:val="000000100000" w:firstRow="0" w:lastRow="0" w:firstColumn="0" w:lastColumn="0" w:oddVBand="0" w:evenVBand="0" w:oddHBand="1" w:evenHBand="0" w:firstRowFirstColumn="0" w:firstRowLastColumn="0" w:lastRowFirstColumn="0" w:lastRowLastColumn="0"/>
            </w:pPr>
            <w:r w:rsidRPr="008333B5">
              <w:t>–</w:t>
            </w:r>
          </w:p>
        </w:tc>
        <w:tc>
          <w:tcPr>
            <w:tcW w:w="641" w:type="pct"/>
            <w:vAlign w:val="center"/>
          </w:tcPr>
          <w:p w14:paraId="7BA54EAC" w14:textId="09A67AD1"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Local authority</w:t>
            </w:r>
          </w:p>
        </w:tc>
      </w:tr>
      <w:tr w:rsidR="002145E5" w:rsidRPr="00BE7581" w14:paraId="6F3296AD" w14:textId="0FC819C5" w:rsidTr="002145E5">
        <w:trPr>
          <w:trHeight w:val="777"/>
        </w:trPr>
        <w:tc>
          <w:tcPr>
            <w:cnfStyle w:val="001000000000" w:firstRow="0" w:lastRow="0" w:firstColumn="1" w:lastColumn="0" w:oddVBand="0" w:evenVBand="0" w:oddHBand="0" w:evenHBand="0" w:firstRowFirstColumn="0" w:firstRowLastColumn="0" w:lastRowFirstColumn="0" w:lastRowLastColumn="0"/>
            <w:tcW w:w="175" w:type="pct"/>
            <w:shd w:val="clear" w:color="auto" w:fill="00ABB5"/>
            <w:vAlign w:val="center"/>
          </w:tcPr>
          <w:p w14:paraId="6C45190C" w14:textId="0270A839" w:rsidR="002145E5" w:rsidRPr="005304D4" w:rsidRDefault="002145E5" w:rsidP="002145E5">
            <w:pPr>
              <w:pStyle w:val="TableText"/>
              <w:rPr>
                <w:bCs/>
                <w:color w:val="FFFFFF" w:themeColor="background1"/>
              </w:rPr>
            </w:pPr>
            <w:r w:rsidRPr="005304D4">
              <w:rPr>
                <w:bCs/>
                <w:color w:val="FFFFFF" w:themeColor="background1"/>
              </w:rPr>
              <w:t>2</w:t>
            </w:r>
          </w:p>
        </w:tc>
        <w:tc>
          <w:tcPr>
            <w:tcW w:w="841" w:type="pct"/>
            <w:shd w:val="clear" w:color="auto" w:fill="F2F2F2" w:themeFill="background1" w:themeFillShade="F2"/>
            <w:vAlign w:val="center"/>
          </w:tcPr>
          <w:p w14:paraId="14073D1C" w14:textId="48850F3E" w:rsidR="002145E5" w:rsidRPr="008333B5" w:rsidRDefault="002145E5" w:rsidP="002145E5">
            <w:pPr>
              <w:pStyle w:val="TableText"/>
              <w:cnfStyle w:val="000000000000" w:firstRow="0" w:lastRow="0" w:firstColumn="0" w:lastColumn="0" w:oddVBand="0" w:evenVBand="0" w:oddHBand="0" w:evenHBand="0" w:firstRowFirstColumn="0" w:firstRowLastColumn="0" w:lastRowFirstColumn="0" w:lastRowLastColumn="0"/>
            </w:pPr>
            <w:r w:rsidRPr="008333B5">
              <w:t>Local authority</w:t>
            </w:r>
          </w:p>
        </w:tc>
        <w:tc>
          <w:tcPr>
            <w:tcW w:w="840" w:type="pct"/>
            <w:shd w:val="clear" w:color="auto" w:fill="F2F2F2" w:themeFill="background1" w:themeFillShade="F2"/>
            <w:vAlign w:val="center"/>
          </w:tcPr>
          <w:p w14:paraId="74C01756" w14:textId="48721C43" w:rsidR="002145E5" w:rsidRPr="008333B5" w:rsidRDefault="002145E5" w:rsidP="002145E5">
            <w:pPr>
              <w:pStyle w:val="TableText"/>
              <w:cnfStyle w:val="000000000000" w:firstRow="0" w:lastRow="0" w:firstColumn="0" w:lastColumn="0" w:oddVBand="0" w:evenVBand="0" w:oddHBand="0" w:evenHBand="0" w:firstRowFirstColumn="0" w:firstRowLastColumn="0" w:lastRowFirstColumn="0" w:lastRowLastColumn="0"/>
            </w:pPr>
            <w:r w:rsidRPr="008333B5">
              <w:t>SSERC</w:t>
            </w:r>
          </w:p>
        </w:tc>
        <w:tc>
          <w:tcPr>
            <w:tcW w:w="779" w:type="pct"/>
            <w:shd w:val="clear" w:color="auto" w:fill="F2F2F2" w:themeFill="background1" w:themeFillShade="F2"/>
            <w:vAlign w:val="center"/>
          </w:tcPr>
          <w:p w14:paraId="084C38FA" w14:textId="69559B14" w:rsidR="002145E5" w:rsidRPr="008333B5" w:rsidRDefault="002145E5" w:rsidP="002145E5">
            <w:pPr>
              <w:pStyle w:val="TableText"/>
              <w:cnfStyle w:val="000000000000" w:firstRow="0" w:lastRow="0" w:firstColumn="0" w:lastColumn="0" w:oddVBand="0" w:evenVBand="0" w:oddHBand="0" w:evenHBand="0" w:firstRowFirstColumn="0" w:firstRowLastColumn="0" w:lastRowFirstColumn="0" w:lastRowLastColumn="0"/>
            </w:pPr>
            <w:r w:rsidRPr="008333B5">
              <w:t>SSERC</w:t>
            </w:r>
          </w:p>
        </w:tc>
        <w:tc>
          <w:tcPr>
            <w:tcW w:w="541" w:type="pct"/>
            <w:shd w:val="clear" w:color="auto" w:fill="F2F2F2" w:themeFill="background1" w:themeFillShade="F2"/>
            <w:vAlign w:val="center"/>
          </w:tcPr>
          <w:p w14:paraId="6DF2A291" w14:textId="7E938579" w:rsidR="002145E5" w:rsidRPr="008333B5" w:rsidRDefault="002145E5" w:rsidP="002145E5">
            <w:pPr>
              <w:pStyle w:val="TableText"/>
              <w:jc w:val="center"/>
              <w:cnfStyle w:val="000000000000" w:firstRow="0" w:lastRow="0" w:firstColumn="0" w:lastColumn="0" w:oddVBand="0" w:evenVBand="0" w:oddHBand="0" w:evenHBand="0" w:firstRowFirstColumn="0" w:firstRowLastColumn="0" w:lastRowFirstColumn="0" w:lastRowLastColumn="0"/>
            </w:pPr>
            <w:r w:rsidRPr="008333B5">
              <w:t>–</w:t>
            </w:r>
          </w:p>
        </w:tc>
        <w:tc>
          <w:tcPr>
            <w:tcW w:w="641" w:type="pct"/>
            <w:shd w:val="clear" w:color="auto" w:fill="F2F2F2" w:themeFill="background1" w:themeFillShade="F2"/>
            <w:vAlign w:val="center"/>
          </w:tcPr>
          <w:p w14:paraId="1BEFD00D" w14:textId="6EB86083" w:rsidR="002145E5" w:rsidRPr="008333B5" w:rsidRDefault="002145E5" w:rsidP="002145E5">
            <w:pPr>
              <w:pStyle w:val="TableText"/>
              <w:cnfStyle w:val="000000000000" w:firstRow="0" w:lastRow="0" w:firstColumn="0" w:lastColumn="0" w:oddVBand="0" w:evenVBand="0" w:oddHBand="0" w:evenHBand="0" w:firstRowFirstColumn="0" w:firstRowLastColumn="0" w:lastRowFirstColumn="0" w:lastRowLastColumn="0"/>
            </w:pPr>
            <w:r w:rsidRPr="008333B5">
              <w:t>Education Scotland</w:t>
            </w:r>
          </w:p>
        </w:tc>
        <w:tc>
          <w:tcPr>
            <w:tcW w:w="541" w:type="pct"/>
            <w:shd w:val="clear" w:color="auto" w:fill="F2F2F2" w:themeFill="background1" w:themeFillShade="F2"/>
            <w:vAlign w:val="center"/>
          </w:tcPr>
          <w:p w14:paraId="7AF3CA04" w14:textId="1561D561" w:rsidR="002145E5" w:rsidRPr="008333B5" w:rsidRDefault="002145E5" w:rsidP="002145E5">
            <w:pPr>
              <w:pStyle w:val="TableText"/>
              <w:jc w:val="center"/>
              <w:cnfStyle w:val="000000000000" w:firstRow="0" w:lastRow="0" w:firstColumn="0" w:lastColumn="0" w:oddVBand="0" w:evenVBand="0" w:oddHBand="0" w:evenHBand="0" w:firstRowFirstColumn="0" w:firstRowLastColumn="0" w:lastRowFirstColumn="0" w:lastRowLastColumn="0"/>
            </w:pPr>
            <w:r w:rsidRPr="008333B5">
              <w:t>–</w:t>
            </w:r>
          </w:p>
        </w:tc>
        <w:tc>
          <w:tcPr>
            <w:tcW w:w="641" w:type="pct"/>
            <w:shd w:val="clear" w:color="auto" w:fill="F2F2F2" w:themeFill="background1" w:themeFillShade="F2"/>
            <w:vAlign w:val="center"/>
          </w:tcPr>
          <w:p w14:paraId="0A9142A8" w14:textId="4C4E8291" w:rsidR="002145E5" w:rsidRPr="008333B5" w:rsidRDefault="002145E5" w:rsidP="002145E5">
            <w:pPr>
              <w:pStyle w:val="TableText"/>
              <w:cnfStyle w:val="000000000000" w:firstRow="0" w:lastRow="0" w:firstColumn="0" w:lastColumn="0" w:oddVBand="0" w:evenVBand="0" w:oddHBand="0" w:evenHBand="0" w:firstRowFirstColumn="0" w:firstRowLastColumn="0" w:lastRowFirstColumn="0" w:lastRowLastColumn="0"/>
            </w:pPr>
            <w:r w:rsidRPr="008333B5">
              <w:t>SSERC</w:t>
            </w:r>
          </w:p>
        </w:tc>
      </w:tr>
      <w:tr w:rsidR="002145E5" w:rsidRPr="00CD705A" w14:paraId="31EF01E6" w14:textId="01B6E154" w:rsidTr="002145E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5" w:type="pct"/>
            <w:shd w:val="clear" w:color="auto" w:fill="00ABB5"/>
            <w:vAlign w:val="center"/>
          </w:tcPr>
          <w:p w14:paraId="388F0870" w14:textId="36F241C3" w:rsidR="002145E5" w:rsidRPr="005304D4" w:rsidRDefault="002145E5" w:rsidP="002145E5">
            <w:pPr>
              <w:pStyle w:val="TableText"/>
              <w:rPr>
                <w:bCs/>
                <w:color w:val="FFFFFF" w:themeColor="background1"/>
              </w:rPr>
            </w:pPr>
            <w:r w:rsidRPr="005304D4">
              <w:rPr>
                <w:bCs/>
                <w:color w:val="FFFFFF" w:themeColor="background1"/>
              </w:rPr>
              <w:t>3</w:t>
            </w:r>
          </w:p>
        </w:tc>
        <w:tc>
          <w:tcPr>
            <w:tcW w:w="841" w:type="pct"/>
            <w:vAlign w:val="center"/>
          </w:tcPr>
          <w:p w14:paraId="02CB4C1C" w14:textId="10D23EBF"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STEM Ambassadors</w:t>
            </w:r>
          </w:p>
        </w:tc>
        <w:tc>
          <w:tcPr>
            <w:tcW w:w="840" w:type="pct"/>
            <w:vAlign w:val="center"/>
          </w:tcPr>
          <w:p w14:paraId="4C3378F5" w14:textId="5CB30AA2"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STEM Ambassadors</w:t>
            </w:r>
          </w:p>
        </w:tc>
        <w:tc>
          <w:tcPr>
            <w:tcW w:w="779" w:type="pct"/>
            <w:vAlign w:val="center"/>
          </w:tcPr>
          <w:p w14:paraId="6DB41DFA" w14:textId="142B4D7F"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Education Scotland</w:t>
            </w:r>
          </w:p>
        </w:tc>
        <w:tc>
          <w:tcPr>
            <w:tcW w:w="541" w:type="pct"/>
            <w:vAlign w:val="center"/>
          </w:tcPr>
          <w:p w14:paraId="7104D32C" w14:textId="69FF2D9F" w:rsidR="002145E5" w:rsidRPr="008333B5" w:rsidRDefault="002145E5" w:rsidP="002145E5">
            <w:pPr>
              <w:pStyle w:val="TableText"/>
              <w:jc w:val="center"/>
              <w:cnfStyle w:val="000000100000" w:firstRow="0" w:lastRow="0" w:firstColumn="0" w:lastColumn="0" w:oddVBand="0" w:evenVBand="0" w:oddHBand="1" w:evenHBand="0" w:firstRowFirstColumn="0" w:firstRowLastColumn="0" w:lastRowFirstColumn="0" w:lastRowLastColumn="0"/>
            </w:pPr>
            <w:r w:rsidRPr="008333B5">
              <w:t>–</w:t>
            </w:r>
          </w:p>
        </w:tc>
        <w:tc>
          <w:tcPr>
            <w:tcW w:w="641" w:type="pct"/>
            <w:vAlign w:val="center"/>
          </w:tcPr>
          <w:p w14:paraId="4AC7D2F6" w14:textId="325B714F"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 xml:space="preserve">SSERC </w:t>
            </w:r>
          </w:p>
        </w:tc>
        <w:tc>
          <w:tcPr>
            <w:tcW w:w="541" w:type="pct"/>
            <w:vAlign w:val="center"/>
          </w:tcPr>
          <w:p w14:paraId="5AD43DF9" w14:textId="65439FBC" w:rsidR="002145E5" w:rsidRPr="008333B5" w:rsidRDefault="002145E5" w:rsidP="002145E5">
            <w:pPr>
              <w:pStyle w:val="TableText"/>
              <w:jc w:val="center"/>
              <w:cnfStyle w:val="000000100000" w:firstRow="0" w:lastRow="0" w:firstColumn="0" w:lastColumn="0" w:oddVBand="0" w:evenVBand="0" w:oddHBand="1" w:evenHBand="0" w:firstRowFirstColumn="0" w:firstRowLastColumn="0" w:lastRowFirstColumn="0" w:lastRowLastColumn="0"/>
            </w:pPr>
            <w:r w:rsidRPr="008333B5">
              <w:t>–</w:t>
            </w:r>
          </w:p>
        </w:tc>
        <w:tc>
          <w:tcPr>
            <w:tcW w:w="641" w:type="pct"/>
            <w:vAlign w:val="center"/>
          </w:tcPr>
          <w:p w14:paraId="5FEF1321" w14:textId="573657D4" w:rsidR="002145E5" w:rsidRPr="008333B5" w:rsidRDefault="002145E5" w:rsidP="002145E5">
            <w:pPr>
              <w:pStyle w:val="TableText"/>
              <w:cnfStyle w:val="000000100000" w:firstRow="0" w:lastRow="0" w:firstColumn="0" w:lastColumn="0" w:oddVBand="0" w:evenVBand="0" w:oddHBand="1" w:evenHBand="0" w:firstRowFirstColumn="0" w:firstRowLastColumn="0" w:lastRowFirstColumn="0" w:lastRowLastColumn="0"/>
            </w:pPr>
            <w:r w:rsidRPr="008333B5">
              <w:t>Education Scotland</w:t>
            </w:r>
          </w:p>
        </w:tc>
      </w:tr>
    </w:tbl>
    <w:p w14:paraId="64DA56D9" w14:textId="3F87B586" w:rsidR="00BE7581" w:rsidRDefault="00BE7581" w:rsidP="00050840">
      <w:pPr>
        <w:pStyle w:val="Figureandtable"/>
      </w:pPr>
      <w:bookmarkStart w:id="64" w:name="_Ref100016810"/>
      <w:bookmarkStart w:id="65" w:name="_Toc101726177"/>
      <w:r w:rsidRPr="00050840">
        <w:rPr>
          <w:b/>
          <w:bCs/>
        </w:rPr>
        <w:t xml:space="preserve">Table </w:t>
      </w:r>
      <w:r w:rsidR="00140585">
        <w:rPr>
          <w:b/>
          <w:bCs/>
          <w:noProof/>
        </w:rPr>
        <w:t>6</w:t>
      </w:r>
      <w:bookmarkEnd w:id="64"/>
      <w:r w:rsidR="00050840">
        <w:rPr>
          <w:b/>
          <w:bCs/>
        </w:rPr>
        <w:t>.</w:t>
      </w:r>
      <w:r>
        <w:t xml:space="preserve"> </w:t>
      </w:r>
      <w:r w:rsidR="00AC5D50">
        <w:t>Top three o</w:t>
      </w:r>
      <w:r>
        <w:t xml:space="preserve">rganisations </w:t>
      </w:r>
      <w:r w:rsidR="00716A03">
        <w:t>providing</w:t>
      </w:r>
      <w:r>
        <w:t xml:space="preserve"> STEM professional learning</w:t>
      </w:r>
      <w:r w:rsidR="00AC5D50">
        <w:t xml:space="preserve"> </w:t>
      </w:r>
      <w:r w:rsidR="00716A03">
        <w:t>(</w:t>
      </w:r>
      <w:r w:rsidR="00CD4A05">
        <w:t>2016/17 to 202</w:t>
      </w:r>
      <w:r w:rsidR="003D018F">
        <w:t>2</w:t>
      </w:r>
      <w:r w:rsidR="00CD4A05">
        <w:t>/2</w:t>
      </w:r>
      <w:r w:rsidR="003D018F">
        <w:t>3</w:t>
      </w:r>
      <w:r w:rsidR="00716A03">
        <w:t>)</w:t>
      </w:r>
      <w:bookmarkEnd w:id="65"/>
    </w:p>
    <w:p w14:paraId="26AA70C9" w14:textId="2A2A3469" w:rsidR="00716A03" w:rsidRDefault="00BE7581" w:rsidP="00472A9D">
      <w:pPr>
        <w:pStyle w:val="Note"/>
      </w:pPr>
      <w:r w:rsidRPr="004B2492">
        <w:rPr>
          <w:i/>
          <w:iCs w:val="0"/>
        </w:rPr>
        <w:t>Note</w:t>
      </w:r>
      <w:r w:rsidR="004B2492">
        <w:rPr>
          <w:i/>
          <w:iCs w:val="0"/>
        </w:rPr>
        <w:t xml:space="preserve">. </w:t>
      </w:r>
      <w:r w:rsidRPr="004B2492">
        <w:t xml:space="preserve">2019/20 </w:t>
      </w:r>
      <w:r w:rsidR="00E125C2">
        <w:t xml:space="preserve">and 2021/22 </w:t>
      </w:r>
      <w:r w:rsidRPr="004B2492">
        <w:t>data is not available as survey</w:t>
      </w:r>
      <w:r w:rsidR="00E125C2">
        <w:t>s</w:t>
      </w:r>
      <w:r w:rsidRPr="004B2492">
        <w:t xml:space="preserve"> w</w:t>
      </w:r>
      <w:r w:rsidR="00E125C2">
        <w:t>ere</w:t>
      </w:r>
      <w:r w:rsidRPr="004B2492">
        <w:t xml:space="preserve"> not issued.</w:t>
      </w:r>
    </w:p>
    <w:p w14:paraId="1DB28D15" w14:textId="7FCC309E" w:rsidR="003D018F" w:rsidRDefault="003D018F" w:rsidP="00716A03">
      <w:pPr>
        <w:keepNext/>
        <w:jc w:val="center"/>
      </w:pPr>
      <w:r w:rsidRPr="003D018F">
        <w:rPr>
          <w:noProof/>
        </w:rPr>
        <w:drawing>
          <wp:inline distT="0" distB="0" distL="0" distR="0" wp14:anchorId="57721CA0" wp14:editId="24BDB11E">
            <wp:extent cx="4725281" cy="2711545"/>
            <wp:effectExtent l="0" t="0" r="0" b="0"/>
            <wp:docPr id="856820548"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20548" name="Picture 1" descr="A graph of a number of people&#10;&#10;Description automatically generated with medium confidence"/>
                    <pic:cNvPicPr/>
                  </pic:nvPicPr>
                  <pic:blipFill>
                    <a:blip r:embed="rId27"/>
                    <a:stretch>
                      <a:fillRect/>
                    </a:stretch>
                  </pic:blipFill>
                  <pic:spPr>
                    <a:xfrm>
                      <a:off x="0" y="0"/>
                      <a:ext cx="4725281" cy="2711545"/>
                    </a:xfrm>
                    <a:prstGeom prst="rect">
                      <a:avLst/>
                    </a:prstGeom>
                  </pic:spPr>
                </pic:pic>
              </a:graphicData>
            </a:graphic>
          </wp:inline>
        </w:drawing>
      </w:r>
    </w:p>
    <w:p w14:paraId="73B586FD" w14:textId="23F84407" w:rsidR="00716A03" w:rsidRDefault="00716A03" w:rsidP="00716A03">
      <w:pPr>
        <w:pStyle w:val="Figureandtable"/>
      </w:pPr>
      <w:bookmarkStart w:id="66" w:name="_Ref100016844"/>
      <w:bookmarkStart w:id="67" w:name="_Toc101726195"/>
      <w:r w:rsidRPr="008162E0">
        <w:rPr>
          <w:b/>
          <w:bCs/>
        </w:rPr>
        <w:t xml:space="preserve">Figure </w:t>
      </w:r>
      <w:r>
        <w:rPr>
          <w:b/>
          <w:bCs/>
          <w:noProof/>
        </w:rPr>
        <w:t>15</w:t>
      </w:r>
      <w:r>
        <w:rPr>
          <w:b/>
          <w:bCs/>
        </w:rPr>
        <w:t xml:space="preserve">. </w:t>
      </w:r>
      <w:r>
        <w:t>Organisations providing STEM professional learning</w:t>
      </w:r>
      <w:bookmarkEnd w:id="66"/>
      <w:bookmarkEnd w:id="67"/>
      <w:r w:rsidR="00082469">
        <w:t xml:space="preserve"> (n=384)</w:t>
      </w:r>
    </w:p>
    <w:p w14:paraId="16088C0D" w14:textId="77777777" w:rsidR="00716A03" w:rsidRPr="00C71534" w:rsidRDefault="00716A03" w:rsidP="00716A03">
      <w:pPr>
        <w:pStyle w:val="Note"/>
        <w:rPr>
          <w:sz w:val="20"/>
          <w:szCs w:val="18"/>
        </w:rPr>
      </w:pPr>
      <w:r w:rsidRPr="00C71534">
        <w:rPr>
          <w:i/>
          <w:sz w:val="20"/>
          <w:szCs w:val="18"/>
        </w:rPr>
        <w:t>Note.</w:t>
      </w:r>
      <w:r w:rsidRPr="00C71534">
        <w:rPr>
          <w:sz w:val="20"/>
          <w:szCs w:val="18"/>
        </w:rPr>
        <w:t xml:space="preserve"> The number of practitioner responses in this figure exceeds the total number of responses as multiple selections were possible for this question in the online survey.</w:t>
      </w:r>
    </w:p>
    <w:p w14:paraId="44A0C69C" w14:textId="77D9A9C8" w:rsidR="00BE7581" w:rsidRDefault="00FA49E4" w:rsidP="008162E0">
      <w:r w:rsidRPr="00FA49E4">
        <w:rPr>
          <w:bCs/>
        </w:rPr>
        <w:t xml:space="preserve">Figure </w:t>
      </w:r>
      <w:r w:rsidRPr="00FA49E4">
        <w:rPr>
          <w:bCs/>
          <w:noProof/>
        </w:rPr>
        <w:t>15</w:t>
      </w:r>
      <w:r w:rsidRPr="00FA49E4">
        <w:t xml:space="preserve"> </w:t>
      </w:r>
      <w:r w:rsidR="00BE7581" w:rsidRPr="00FA49E4">
        <w:t>shows</w:t>
      </w:r>
      <w:r w:rsidR="00BE7581">
        <w:t xml:space="preserve"> the remaining responses to this question. The proportion of practitioners accessing STEM professional learning through their local authority increased from </w:t>
      </w:r>
      <w:r w:rsidR="00472A9D">
        <w:t>40.0</w:t>
      </w:r>
      <w:r w:rsidR="00BE7581">
        <w:t>% in the 20</w:t>
      </w:r>
      <w:r w:rsidR="00472A9D">
        <w:t>20</w:t>
      </w:r>
      <w:r w:rsidR="00BE7581">
        <w:t>/</w:t>
      </w:r>
      <w:r w:rsidR="00472A9D">
        <w:t>21</w:t>
      </w:r>
      <w:r w:rsidR="00BE7581">
        <w:t xml:space="preserve"> survey to 4</w:t>
      </w:r>
      <w:r w:rsidR="00472A9D">
        <w:t>9</w:t>
      </w:r>
      <w:r w:rsidR="00BE7581">
        <w:t>.</w:t>
      </w:r>
      <w:r w:rsidR="00472A9D">
        <w:t>5</w:t>
      </w:r>
      <w:r w:rsidR="00BE7581">
        <w:t>% in 202</w:t>
      </w:r>
      <w:r w:rsidR="00472A9D">
        <w:t>2</w:t>
      </w:r>
      <w:r w:rsidR="00BE7581">
        <w:t>/2</w:t>
      </w:r>
      <w:r w:rsidR="00472A9D">
        <w:t>3</w:t>
      </w:r>
      <w:r w:rsidR="00BE7581">
        <w:t xml:space="preserve">. </w:t>
      </w:r>
    </w:p>
    <w:p w14:paraId="6DED51EA" w14:textId="280F1FC8" w:rsidR="00BE7581" w:rsidRPr="00C71534" w:rsidRDefault="00C71534" w:rsidP="008162E0">
      <w:r w:rsidRPr="00C71534">
        <w:t>Several</w:t>
      </w:r>
      <w:r w:rsidR="00BE7581" w:rsidRPr="00C71534">
        <w:t xml:space="preserve"> other professional learning providers were included in respondents free text comments including:</w:t>
      </w:r>
    </w:p>
    <w:p w14:paraId="0348C395" w14:textId="77777777" w:rsidR="0003188A" w:rsidRPr="00C71534" w:rsidRDefault="0003188A" w:rsidP="0003188A">
      <w:pPr>
        <w:pStyle w:val="ListParagraph"/>
        <w:numPr>
          <w:ilvl w:val="0"/>
          <w:numId w:val="0"/>
        </w:numPr>
        <w:spacing w:after="0"/>
        <w:ind w:left="720"/>
        <w:sectPr w:rsidR="0003188A" w:rsidRPr="00C71534" w:rsidSect="00541D44">
          <w:footerReference w:type="even" r:id="rId28"/>
          <w:footerReference w:type="default" r:id="rId29"/>
          <w:headerReference w:type="first" r:id="rId30"/>
          <w:pgSz w:w="11900" w:h="16840"/>
          <w:pgMar w:top="851" w:right="851" w:bottom="851" w:left="851" w:header="851" w:footer="283" w:gutter="0"/>
          <w:cols w:space="708"/>
          <w:titlePg/>
          <w:docGrid w:linePitch="360"/>
        </w:sectPr>
      </w:pPr>
    </w:p>
    <w:p w14:paraId="208F9FEA" w14:textId="2BC0C2F8" w:rsidR="0003188A" w:rsidRPr="00C71534" w:rsidRDefault="00C71534" w:rsidP="00E72B12">
      <w:pPr>
        <w:pStyle w:val="ListParagraph"/>
        <w:numPr>
          <w:ilvl w:val="0"/>
          <w:numId w:val="8"/>
        </w:numPr>
        <w:spacing w:after="0"/>
        <w:ind w:left="142" w:hanging="142"/>
      </w:pPr>
      <w:proofErr w:type="spellStart"/>
      <w:r w:rsidRPr="00C71534">
        <w:t>Nature</w:t>
      </w:r>
      <w:r w:rsidR="007B3B73">
        <w:t>S</w:t>
      </w:r>
      <w:r w:rsidRPr="00C71534">
        <w:t>cot</w:t>
      </w:r>
      <w:proofErr w:type="spellEnd"/>
    </w:p>
    <w:p w14:paraId="76086798" w14:textId="105D65BF" w:rsidR="0003188A" w:rsidRPr="00C71534" w:rsidRDefault="00C71534" w:rsidP="00E72B12">
      <w:pPr>
        <w:pStyle w:val="ListParagraph"/>
        <w:numPr>
          <w:ilvl w:val="0"/>
          <w:numId w:val="8"/>
        </w:numPr>
        <w:spacing w:after="0"/>
        <w:ind w:left="142" w:hanging="142"/>
      </w:pPr>
      <w:r w:rsidRPr="00C71534">
        <w:t>RHET</w:t>
      </w:r>
    </w:p>
    <w:p w14:paraId="3B7B2BFA" w14:textId="1A220591" w:rsidR="0003188A" w:rsidRPr="00C71534" w:rsidRDefault="00C71534" w:rsidP="00E72B12">
      <w:pPr>
        <w:pStyle w:val="ListParagraph"/>
        <w:numPr>
          <w:ilvl w:val="0"/>
          <w:numId w:val="8"/>
        </w:numPr>
        <w:spacing w:after="0"/>
        <w:ind w:left="142" w:hanging="142"/>
      </w:pPr>
      <w:proofErr w:type="spellStart"/>
      <w:r w:rsidRPr="00C71534">
        <w:t>SmartSTEM</w:t>
      </w:r>
      <w:proofErr w:type="spellEnd"/>
    </w:p>
    <w:p w14:paraId="7D578134" w14:textId="092F1DF2" w:rsidR="0003188A" w:rsidRPr="00C71534" w:rsidRDefault="00C71534" w:rsidP="00E72B12">
      <w:pPr>
        <w:pStyle w:val="ListParagraph"/>
        <w:numPr>
          <w:ilvl w:val="0"/>
          <w:numId w:val="8"/>
        </w:numPr>
        <w:spacing w:after="0"/>
        <w:ind w:left="142" w:hanging="142"/>
      </w:pPr>
      <w:r w:rsidRPr="00C71534">
        <w:t>Let</w:t>
      </w:r>
      <w:r w:rsidR="002D173B">
        <w:t>’</w:t>
      </w:r>
      <w:r w:rsidRPr="00C71534">
        <w:t>s do engineering</w:t>
      </w:r>
    </w:p>
    <w:p w14:paraId="07D5712B" w14:textId="4065B681" w:rsidR="0003188A" w:rsidRPr="00C71534" w:rsidRDefault="00C71534" w:rsidP="00E72B12">
      <w:pPr>
        <w:pStyle w:val="ListParagraph"/>
        <w:numPr>
          <w:ilvl w:val="0"/>
          <w:numId w:val="8"/>
        </w:numPr>
        <w:spacing w:after="0"/>
        <w:ind w:left="142" w:hanging="142"/>
      </w:pPr>
      <w:proofErr w:type="spellStart"/>
      <w:r w:rsidRPr="00C71534">
        <w:t>Dresscode</w:t>
      </w:r>
      <w:proofErr w:type="spellEnd"/>
    </w:p>
    <w:p w14:paraId="2F74B0AA" w14:textId="0F6508BD" w:rsidR="0003188A" w:rsidRPr="00C71534" w:rsidRDefault="00C71534" w:rsidP="00E72B12">
      <w:pPr>
        <w:pStyle w:val="ListParagraph"/>
        <w:numPr>
          <w:ilvl w:val="0"/>
          <w:numId w:val="8"/>
        </w:numPr>
        <w:spacing w:after="0"/>
        <w:ind w:left="142" w:hanging="142"/>
      </w:pPr>
      <w:proofErr w:type="spellStart"/>
      <w:r w:rsidRPr="00C71534">
        <w:t>Clickview</w:t>
      </w:r>
      <w:proofErr w:type="spellEnd"/>
      <w:r w:rsidR="0003188A" w:rsidRPr="00C71534">
        <w:t xml:space="preserve"> </w:t>
      </w:r>
    </w:p>
    <w:p w14:paraId="712ACCA4" w14:textId="4AF565DF" w:rsidR="0003188A" w:rsidRPr="00C71534" w:rsidRDefault="00C71534" w:rsidP="00E72B12">
      <w:pPr>
        <w:pStyle w:val="ListParagraph"/>
        <w:numPr>
          <w:ilvl w:val="0"/>
          <w:numId w:val="8"/>
        </w:numPr>
        <w:spacing w:after="0"/>
        <w:ind w:left="142" w:hanging="142"/>
      </w:pPr>
      <w:r w:rsidRPr="00C71534">
        <w:t>IET</w:t>
      </w:r>
    </w:p>
    <w:p w14:paraId="3A3223DF" w14:textId="37B5B02E" w:rsidR="0003188A" w:rsidRPr="00C71534" w:rsidRDefault="00C71534" w:rsidP="00E72B12">
      <w:pPr>
        <w:pStyle w:val="ListParagraph"/>
        <w:numPr>
          <w:ilvl w:val="0"/>
          <w:numId w:val="8"/>
        </w:numPr>
        <w:spacing w:after="0"/>
        <w:ind w:left="142" w:hanging="142"/>
      </w:pPr>
      <w:r w:rsidRPr="00C71534">
        <w:t>YouTube</w:t>
      </w:r>
    </w:p>
    <w:p w14:paraId="33B6FD59" w14:textId="472080BC" w:rsidR="0003188A" w:rsidRPr="00C71534" w:rsidRDefault="00C71534" w:rsidP="00E72B12">
      <w:pPr>
        <w:pStyle w:val="ListParagraph"/>
        <w:numPr>
          <w:ilvl w:val="0"/>
          <w:numId w:val="8"/>
        </w:numPr>
        <w:spacing w:after="0"/>
        <w:ind w:left="142" w:hanging="142"/>
      </w:pPr>
      <w:r w:rsidRPr="00C71534">
        <w:t xml:space="preserve">Makey </w:t>
      </w:r>
      <w:proofErr w:type="spellStart"/>
      <w:r w:rsidRPr="00C71534">
        <w:t>Makey</w:t>
      </w:r>
      <w:proofErr w:type="spellEnd"/>
    </w:p>
    <w:p w14:paraId="474DE55B" w14:textId="6BC0E5C6" w:rsidR="0003188A" w:rsidRPr="00C71534" w:rsidRDefault="00C71534" w:rsidP="00E72B12">
      <w:pPr>
        <w:pStyle w:val="ListParagraph"/>
        <w:numPr>
          <w:ilvl w:val="0"/>
          <w:numId w:val="8"/>
        </w:numPr>
        <w:spacing w:after="0"/>
        <w:ind w:left="142" w:hanging="142"/>
      </w:pPr>
      <w:r w:rsidRPr="00C71534">
        <w:t>FOLA</w:t>
      </w:r>
    </w:p>
    <w:p w14:paraId="23914F87" w14:textId="11F0E9D5" w:rsidR="00BE7581" w:rsidRPr="00C71534" w:rsidRDefault="00C71534" w:rsidP="00E72B12">
      <w:pPr>
        <w:pStyle w:val="ListParagraph"/>
        <w:numPr>
          <w:ilvl w:val="0"/>
          <w:numId w:val="8"/>
        </w:numPr>
        <w:spacing w:after="0"/>
        <w:ind w:left="142" w:hanging="142"/>
      </w:pPr>
      <w:r w:rsidRPr="00C71534">
        <w:lastRenderedPageBreak/>
        <w:t>STACS</w:t>
      </w:r>
    </w:p>
    <w:p w14:paraId="0EEBC9CC" w14:textId="6C6C7026" w:rsidR="0003188A" w:rsidRPr="00C71534" w:rsidRDefault="00C71534" w:rsidP="00E72B12">
      <w:pPr>
        <w:pStyle w:val="ListParagraph"/>
        <w:numPr>
          <w:ilvl w:val="0"/>
          <w:numId w:val="8"/>
        </w:numPr>
        <w:spacing w:after="0"/>
        <w:ind w:left="142" w:hanging="142"/>
      </w:pPr>
      <w:r w:rsidRPr="00C71534">
        <w:t>ETRUST</w:t>
      </w:r>
    </w:p>
    <w:p w14:paraId="473C4012" w14:textId="666E38E4" w:rsidR="0003188A" w:rsidRPr="00C71534" w:rsidRDefault="0003188A" w:rsidP="00E72B12">
      <w:pPr>
        <w:pStyle w:val="ListParagraph"/>
        <w:numPr>
          <w:ilvl w:val="0"/>
          <w:numId w:val="8"/>
        </w:numPr>
        <w:spacing w:after="0"/>
        <w:ind w:left="142" w:hanging="142"/>
      </w:pPr>
      <w:r w:rsidRPr="00C71534">
        <w:t>In</w:t>
      </w:r>
      <w:r w:rsidR="00C71534" w:rsidRPr="00C71534">
        <w:t>ternet</w:t>
      </w:r>
    </w:p>
    <w:p w14:paraId="6D72CD6D" w14:textId="75619B51" w:rsidR="0003188A" w:rsidRPr="00C71534" w:rsidRDefault="00C71534" w:rsidP="00E72B12">
      <w:pPr>
        <w:pStyle w:val="ListParagraph"/>
        <w:numPr>
          <w:ilvl w:val="0"/>
          <w:numId w:val="8"/>
        </w:numPr>
        <w:spacing w:after="0"/>
        <w:ind w:left="142" w:hanging="142"/>
      </w:pPr>
      <w:r w:rsidRPr="00C71534">
        <w:t>Colleagues</w:t>
      </w:r>
    </w:p>
    <w:p w14:paraId="65EDA325" w14:textId="77777777" w:rsidR="0003188A" w:rsidRDefault="0003188A" w:rsidP="00BE7581">
      <w:pPr>
        <w:sectPr w:rsidR="0003188A" w:rsidSect="00541D44">
          <w:type w:val="continuous"/>
          <w:pgSz w:w="11900" w:h="16840"/>
          <w:pgMar w:top="851" w:right="851" w:bottom="851" w:left="851" w:header="851" w:footer="283" w:gutter="0"/>
          <w:cols w:num="2" w:space="147"/>
          <w:titlePg/>
          <w:docGrid w:linePitch="360"/>
        </w:sectPr>
      </w:pPr>
    </w:p>
    <w:p w14:paraId="3B641611" w14:textId="25A5FAFF" w:rsidR="0003188A" w:rsidRDefault="0003188A" w:rsidP="008162E0"/>
    <w:p w14:paraId="2C0B0CF5" w14:textId="4AAD2814" w:rsidR="0070716C" w:rsidRDefault="005429F8" w:rsidP="00C71534">
      <w:pPr>
        <w:pStyle w:val="Heading2"/>
      </w:pPr>
      <w:r>
        <w:t>Ease of a</w:t>
      </w:r>
      <w:r w:rsidR="0070716C">
        <w:t>ccess</w:t>
      </w:r>
      <w:r w:rsidR="004F77E9">
        <w:t>ing</w:t>
      </w:r>
      <w:r w:rsidR="0070716C">
        <w:t xml:space="preserve"> professional learning in STEM</w:t>
      </w:r>
    </w:p>
    <w:p w14:paraId="61B44246" w14:textId="1F5B740C" w:rsidR="007F4CDF" w:rsidRDefault="0003188A" w:rsidP="0052796E">
      <w:pPr>
        <w:rPr>
          <w:noProof/>
        </w:rPr>
      </w:pPr>
      <w:r>
        <w:t>In the 202</w:t>
      </w:r>
      <w:r w:rsidR="004A405E">
        <w:t>2</w:t>
      </w:r>
      <w:r>
        <w:t>/2</w:t>
      </w:r>
      <w:r w:rsidR="004A405E">
        <w:t>3</w:t>
      </w:r>
      <w:r>
        <w:t xml:space="preserve"> survey, 41.</w:t>
      </w:r>
      <w:r w:rsidR="004A405E">
        <w:t>2</w:t>
      </w:r>
      <w:r>
        <w:t xml:space="preserve">% of respondents reported that they found it ‘easy’ or ‘very easy’ to access STEM professional learning. </w:t>
      </w:r>
      <w:r w:rsidR="004A405E">
        <w:t xml:space="preserve">This is similar to the value of 41.7% from </w:t>
      </w:r>
      <w:r w:rsidR="00444B75">
        <w:t xml:space="preserve">the </w:t>
      </w:r>
      <w:r w:rsidR="004A405E">
        <w:t>2020/21 survey</w:t>
      </w:r>
      <w:r w:rsidR="005771D5">
        <w:t xml:space="preserve"> and a significant increase</w:t>
      </w:r>
      <w:r>
        <w:t xml:space="preserve"> from the 2018/19 figure </w:t>
      </w:r>
      <w:r w:rsidR="005771D5">
        <w:t>(</w:t>
      </w:r>
      <w:r>
        <w:t>30.1%</w:t>
      </w:r>
      <w:r w:rsidR="005771D5">
        <w:t>)</w:t>
      </w:r>
      <w:r>
        <w:t>. This may be attributed to the increased availability of online STEM professional learning</w:t>
      </w:r>
      <w:r w:rsidR="0052796E">
        <w:t>. H</w:t>
      </w:r>
      <w:r>
        <w:t>owever the data may be skewed by the low response rate to the 202</w:t>
      </w:r>
      <w:r w:rsidR="004A405E">
        <w:t>2</w:t>
      </w:r>
      <w:r>
        <w:t>/2</w:t>
      </w:r>
      <w:r w:rsidR="004A405E">
        <w:t>3</w:t>
      </w:r>
      <w:r>
        <w:t xml:space="preserve"> survey. </w:t>
      </w:r>
      <w:r w:rsidR="0097778C" w:rsidRPr="0097778C">
        <w:rPr>
          <w:noProof/>
        </w:rPr>
        <w:t xml:space="preserve"> </w:t>
      </w:r>
    </w:p>
    <w:p w14:paraId="13CBE43C" w14:textId="2345B58A" w:rsidR="004A405E" w:rsidRPr="0052796E" w:rsidRDefault="004A405E" w:rsidP="004A405E">
      <w:pPr>
        <w:jc w:val="center"/>
      </w:pPr>
      <w:r w:rsidRPr="004A405E">
        <w:rPr>
          <w:noProof/>
        </w:rPr>
        <w:drawing>
          <wp:inline distT="0" distB="0" distL="0" distR="0" wp14:anchorId="445230FF" wp14:editId="0103EBC0">
            <wp:extent cx="5288889" cy="3313983"/>
            <wp:effectExtent l="0" t="0" r="7620" b="1270"/>
            <wp:docPr id="1411650944" name="Picture 1" descr="A colorful circ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50944" name="Picture 1" descr="A colorful circle with text on it&#10;&#10;Description automatically generated"/>
                    <pic:cNvPicPr/>
                  </pic:nvPicPr>
                  <pic:blipFill>
                    <a:blip r:embed="rId31"/>
                    <a:stretch>
                      <a:fillRect/>
                    </a:stretch>
                  </pic:blipFill>
                  <pic:spPr>
                    <a:xfrm>
                      <a:off x="0" y="0"/>
                      <a:ext cx="5288889" cy="3313983"/>
                    </a:xfrm>
                    <a:prstGeom prst="rect">
                      <a:avLst/>
                    </a:prstGeom>
                  </pic:spPr>
                </pic:pic>
              </a:graphicData>
            </a:graphic>
          </wp:inline>
        </w:drawing>
      </w:r>
    </w:p>
    <w:p w14:paraId="00DD6DB5" w14:textId="13F34477" w:rsidR="0003188A" w:rsidRDefault="008B6DEA" w:rsidP="008162E0">
      <w:pPr>
        <w:pStyle w:val="Figureandtable"/>
      </w:pPr>
      <w:bookmarkStart w:id="68" w:name="_Toc101726196"/>
      <w:bookmarkStart w:id="69" w:name="_Toc1420595"/>
      <w:r w:rsidRPr="008162E0">
        <w:rPr>
          <w:b/>
          <w:bCs/>
        </w:rPr>
        <w:t xml:space="preserve">Figure </w:t>
      </w:r>
      <w:r w:rsidR="00AA7C97">
        <w:rPr>
          <w:b/>
          <w:bCs/>
          <w:noProof/>
        </w:rPr>
        <w:t>16</w:t>
      </w:r>
      <w:r w:rsidR="008162E0">
        <w:rPr>
          <w:b/>
          <w:bCs/>
        </w:rPr>
        <w:t xml:space="preserve">. </w:t>
      </w:r>
      <w:r w:rsidR="005429F8">
        <w:t>Ease of a</w:t>
      </w:r>
      <w:r>
        <w:t>ccess</w:t>
      </w:r>
      <w:r w:rsidR="004F77E9">
        <w:t>ing</w:t>
      </w:r>
      <w:r>
        <w:t xml:space="preserve"> professional learning in STEM</w:t>
      </w:r>
      <w:bookmarkEnd w:id="68"/>
      <w:r w:rsidR="005E2077">
        <w:t xml:space="preserve"> </w:t>
      </w:r>
      <w:r w:rsidR="00DA428A">
        <w:t>(n=384)</w:t>
      </w:r>
    </w:p>
    <w:p w14:paraId="09691085" w14:textId="6B566ABB" w:rsidR="0070716C" w:rsidRDefault="0070716C" w:rsidP="0070716C">
      <w:pPr>
        <w:spacing w:after="160"/>
        <w:rPr>
          <w:rFonts w:eastAsiaTheme="majorEastAsia" w:cstheme="majorBidi"/>
          <w:b/>
          <w:color w:val="00ABB5"/>
          <w:sz w:val="28"/>
          <w:szCs w:val="26"/>
        </w:rPr>
      </w:pPr>
    </w:p>
    <w:tbl>
      <w:tblPr>
        <w:tblStyle w:val="ESTable2"/>
        <w:tblW w:w="0" w:type="auto"/>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ayout w:type="fixed"/>
        <w:tblLook w:val="0420" w:firstRow="1" w:lastRow="0" w:firstColumn="0" w:lastColumn="0" w:noHBand="0" w:noVBand="1"/>
      </w:tblPr>
      <w:tblGrid>
        <w:gridCol w:w="4248"/>
        <w:gridCol w:w="1417"/>
        <w:gridCol w:w="993"/>
        <w:gridCol w:w="1134"/>
        <w:gridCol w:w="1134"/>
        <w:gridCol w:w="1134"/>
      </w:tblGrid>
      <w:tr w:rsidR="00C62014" w:rsidRPr="00595B44" w14:paraId="1985B4FC" w14:textId="77777777" w:rsidTr="00C62014">
        <w:trPr>
          <w:cnfStyle w:val="100000000000" w:firstRow="1" w:lastRow="0" w:firstColumn="0" w:lastColumn="0" w:oddVBand="0" w:evenVBand="0" w:oddHBand="0" w:evenHBand="0" w:firstRowFirstColumn="0" w:firstRowLastColumn="0" w:lastRowFirstColumn="0" w:lastRowLastColumn="0"/>
          <w:trHeight w:val="815"/>
        </w:trPr>
        <w:tc>
          <w:tcPr>
            <w:tcW w:w="4248" w:type="dxa"/>
            <w:noWrap/>
            <w:vAlign w:val="center"/>
            <w:hideMark/>
          </w:tcPr>
          <w:p w14:paraId="1DBEBF01" w14:textId="6A60293F" w:rsidR="00C62014" w:rsidRPr="00044D81" w:rsidRDefault="00C62014" w:rsidP="00A52B4A">
            <w:pPr>
              <w:pStyle w:val="TableText"/>
              <w:rPr>
                <w:rFonts w:eastAsia="Times New Roman"/>
                <w:b w:val="0"/>
                <w:bCs/>
                <w:color w:val="FFFFFF" w:themeColor="background1"/>
                <w:sz w:val="22"/>
                <w:szCs w:val="20"/>
              </w:rPr>
            </w:pPr>
            <w:r>
              <w:rPr>
                <w:rFonts w:eastAsia="Times New Roman"/>
                <w:color w:val="FFFFFF" w:themeColor="background1"/>
                <w:sz w:val="22"/>
                <w:szCs w:val="20"/>
              </w:rPr>
              <w:t>Ease of accessing STEM professional learning</w:t>
            </w:r>
          </w:p>
        </w:tc>
        <w:tc>
          <w:tcPr>
            <w:tcW w:w="1417" w:type="dxa"/>
            <w:vAlign w:val="center"/>
          </w:tcPr>
          <w:p w14:paraId="06AF4BF4" w14:textId="77777777" w:rsidR="00C62014" w:rsidRPr="00F77426" w:rsidRDefault="00C62014"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2018/19</w:t>
            </w:r>
          </w:p>
        </w:tc>
        <w:tc>
          <w:tcPr>
            <w:tcW w:w="993" w:type="dxa"/>
            <w:vAlign w:val="center"/>
          </w:tcPr>
          <w:p w14:paraId="0E017C60" w14:textId="77777777" w:rsidR="00C62014" w:rsidRPr="00F77426" w:rsidRDefault="00C62014"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2019/20</w:t>
            </w:r>
          </w:p>
        </w:tc>
        <w:tc>
          <w:tcPr>
            <w:tcW w:w="1134" w:type="dxa"/>
            <w:vAlign w:val="center"/>
          </w:tcPr>
          <w:p w14:paraId="6A0D3335" w14:textId="77777777" w:rsidR="00C62014" w:rsidRPr="00F77426" w:rsidRDefault="00C62014"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2020/21</w:t>
            </w:r>
          </w:p>
        </w:tc>
        <w:tc>
          <w:tcPr>
            <w:tcW w:w="1134" w:type="dxa"/>
            <w:vAlign w:val="center"/>
          </w:tcPr>
          <w:p w14:paraId="17726B46" w14:textId="77777777" w:rsidR="00C62014" w:rsidRPr="00110D5D" w:rsidRDefault="00C62014" w:rsidP="00A52B4A">
            <w:pPr>
              <w:pStyle w:val="TableText"/>
              <w:rPr>
                <w:rFonts w:eastAsia="Times New Roman"/>
                <w:color w:val="FFFFFF" w:themeColor="background1"/>
                <w:sz w:val="20"/>
                <w:szCs w:val="18"/>
              </w:rPr>
            </w:pPr>
            <w:r w:rsidRPr="00110D5D">
              <w:rPr>
                <w:rFonts w:eastAsia="Times New Roman"/>
                <w:color w:val="FFFFFF" w:themeColor="background1"/>
                <w:sz w:val="20"/>
                <w:szCs w:val="18"/>
              </w:rPr>
              <w:t>2021/22</w:t>
            </w:r>
          </w:p>
        </w:tc>
        <w:tc>
          <w:tcPr>
            <w:tcW w:w="1134" w:type="dxa"/>
            <w:vAlign w:val="center"/>
          </w:tcPr>
          <w:p w14:paraId="1B8A08F1" w14:textId="77777777" w:rsidR="00C62014" w:rsidRPr="00F77426" w:rsidRDefault="00C62014" w:rsidP="00A52B4A">
            <w:pPr>
              <w:pStyle w:val="TableText"/>
              <w:rPr>
                <w:rFonts w:eastAsia="Times New Roman"/>
                <w:color w:val="FFFFFF" w:themeColor="background1"/>
                <w:sz w:val="20"/>
                <w:szCs w:val="18"/>
              </w:rPr>
            </w:pPr>
            <w:r w:rsidRPr="00F77426">
              <w:rPr>
                <w:rFonts w:eastAsia="Times New Roman"/>
                <w:color w:val="FFFFFF" w:themeColor="background1"/>
                <w:sz w:val="20"/>
                <w:szCs w:val="18"/>
              </w:rPr>
              <w:t>2022/23</w:t>
            </w:r>
          </w:p>
        </w:tc>
      </w:tr>
      <w:tr w:rsidR="00C62014" w:rsidRPr="00595B44" w14:paraId="5B64E0F2" w14:textId="77777777" w:rsidTr="00C62014">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14:paraId="397CDA33" w14:textId="7635DC92" w:rsidR="00C62014" w:rsidRPr="00595B44" w:rsidRDefault="00C62014" w:rsidP="00A52B4A">
            <w:pPr>
              <w:pStyle w:val="TableText"/>
              <w:rPr>
                <w:rFonts w:eastAsia="Times New Roman"/>
                <w:sz w:val="22"/>
                <w:szCs w:val="20"/>
              </w:rPr>
            </w:pPr>
            <w:r w:rsidRPr="00595B44">
              <w:rPr>
                <w:rFonts w:eastAsia="Times New Roman"/>
                <w:sz w:val="22"/>
                <w:szCs w:val="20"/>
              </w:rPr>
              <w:t>‘</w:t>
            </w:r>
            <w:r>
              <w:rPr>
                <w:rFonts w:eastAsia="Times New Roman"/>
                <w:sz w:val="22"/>
                <w:szCs w:val="20"/>
              </w:rPr>
              <w:t>Easy’ or ‘very easy’</w:t>
            </w:r>
          </w:p>
        </w:tc>
        <w:tc>
          <w:tcPr>
            <w:tcW w:w="1417" w:type="dxa"/>
            <w:vAlign w:val="center"/>
          </w:tcPr>
          <w:p w14:paraId="710365C9" w14:textId="4B442C20" w:rsidR="00C62014" w:rsidRPr="00595B44" w:rsidRDefault="00C62014" w:rsidP="00A52B4A">
            <w:pPr>
              <w:pStyle w:val="TableText"/>
              <w:jc w:val="center"/>
              <w:rPr>
                <w:rFonts w:eastAsia="Times New Roman"/>
                <w:sz w:val="22"/>
                <w:szCs w:val="20"/>
              </w:rPr>
            </w:pPr>
            <w:r>
              <w:rPr>
                <w:rFonts w:eastAsia="Times New Roman"/>
                <w:sz w:val="22"/>
                <w:szCs w:val="20"/>
              </w:rPr>
              <w:t>30.1</w:t>
            </w:r>
            <w:r w:rsidRPr="00595B44">
              <w:rPr>
                <w:rFonts w:eastAsia="Times New Roman"/>
                <w:sz w:val="22"/>
                <w:szCs w:val="20"/>
              </w:rPr>
              <w:t>%</w:t>
            </w:r>
          </w:p>
        </w:tc>
        <w:tc>
          <w:tcPr>
            <w:tcW w:w="993" w:type="dxa"/>
            <w:vAlign w:val="center"/>
          </w:tcPr>
          <w:p w14:paraId="2A64C07D" w14:textId="77777777" w:rsidR="00C62014" w:rsidRPr="00595B44" w:rsidRDefault="00C62014" w:rsidP="00A52B4A">
            <w:pPr>
              <w:pStyle w:val="TableText"/>
              <w:jc w:val="center"/>
              <w:rPr>
                <w:rFonts w:eastAsia="Times New Roman"/>
                <w:sz w:val="22"/>
                <w:szCs w:val="20"/>
              </w:rPr>
            </w:pPr>
            <w:r w:rsidRPr="00595B44">
              <w:rPr>
                <w:rFonts w:eastAsia="Times New Roman"/>
                <w:sz w:val="22"/>
                <w:szCs w:val="20"/>
              </w:rPr>
              <w:t>–</w:t>
            </w:r>
          </w:p>
        </w:tc>
        <w:tc>
          <w:tcPr>
            <w:tcW w:w="1134" w:type="dxa"/>
            <w:vAlign w:val="center"/>
          </w:tcPr>
          <w:p w14:paraId="7639479C" w14:textId="394F69CC" w:rsidR="00C62014" w:rsidRPr="00595B44" w:rsidRDefault="00C62014" w:rsidP="00A52B4A">
            <w:pPr>
              <w:pStyle w:val="TableText"/>
              <w:jc w:val="center"/>
              <w:rPr>
                <w:rFonts w:eastAsia="Times New Roman"/>
                <w:sz w:val="22"/>
                <w:szCs w:val="20"/>
              </w:rPr>
            </w:pPr>
            <w:r>
              <w:rPr>
                <w:rFonts w:eastAsia="Times New Roman"/>
                <w:sz w:val="22"/>
                <w:szCs w:val="20"/>
              </w:rPr>
              <w:t>41.7</w:t>
            </w:r>
            <w:r w:rsidRPr="00595B44">
              <w:rPr>
                <w:rFonts w:eastAsia="Times New Roman"/>
                <w:sz w:val="22"/>
                <w:szCs w:val="20"/>
              </w:rPr>
              <w:t>%</w:t>
            </w:r>
          </w:p>
        </w:tc>
        <w:tc>
          <w:tcPr>
            <w:tcW w:w="1134" w:type="dxa"/>
          </w:tcPr>
          <w:p w14:paraId="0E7D2176" w14:textId="77777777" w:rsidR="00C62014" w:rsidRDefault="00C62014" w:rsidP="00A52B4A">
            <w:pPr>
              <w:pStyle w:val="TableText"/>
              <w:jc w:val="center"/>
              <w:rPr>
                <w:rFonts w:eastAsia="Times New Roman"/>
                <w:sz w:val="22"/>
                <w:szCs w:val="20"/>
              </w:rPr>
            </w:pPr>
            <w:r w:rsidRPr="00595B44">
              <w:rPr>
                <w:rFonts w:eastAsia="Times New Roman"/>
                <w:sz w:val="22"/>
                <w:szCs w:val="20"/>
              </w:rPr>
              <w:t>–</w:t>
            </w:r>
          </w:p>
        </w:tc>
        <w:tc>
          <w:tcPr>
            <w:tcW w:w="1134" w:type="dxa"/>
            <w:vAlign w:val="center"/>
          </w:tcPr>
          <w:p w14:paraId="71797405" w14:textId="40A61727" w:rsidR="00C62014" w:rsidRPr="00595B44" w:rsidRDefault="00C62014" w:rsidP="00A52B4A">
            <w:pPr>
              <w:pStyle w:val="TableText"/>
              <w:jc w:val="center"/>
              <w:rPr>
                <w:rFonts w:eastAsia="Times New Roman"/>
                <w:sz w:val="22"/>
                <w:szCs w:val="20"/>
              </w:rPr>
            </w:pPr>
            <w:r>
              <w:rPr>
                <w:rFonts w:eastAsia="Times New Roman"/>
                <w:sz w:val="22"/>
                <w:szCs w:val="20"/>
              </w:rPr>
              <w:t>41.2%</w:t>
            </w:r>
          </w:p>
        </w:tc>
      </w:tr>
    </w:tbl>
    <w:p w14:paraId="4FF162A3" w14:textId="77777777" w:rsidR="00C62014" w:rsidRDefault="00C62014" w:rsidP="0070716C">
      <w:pPr>
        <w:spacing w:after="160"/>
        <w:rPr>
          <w:rFonts w:eastAsiaTheme="majorEastAsia" w:cstheme="majorBidi"/>
          <w:b/>
          <w:color w:val="00ABB5"/>
          <w:sz w:val="28"/>
          <w:szCs w:val="26"/>
        </w:rPr>
      </w:pPr>
    </w:p>
    <w:p w14:paraId="1624C5D7" w14:textId="020929BC" w:rsidR="006E75D1" w:rsidRDefault="006E75D1" w:rsidP="006E75D1">
      <w:pPr>
        <w:pStyle w:val="Figureandtable"/>
      </w:pPr>
      <w:r w:rsidRPr="00EC1AA1">
        <w:rPr>
          <w:b/>
          <w:bCs/>
        </w:rPr>
        <w:t>Table</w:t>
      </w:r>
      <w:r>
        <w:rPr>
          <w:b/>
          <w:bCs/>
        </w:rPr>
        <w:t xml:space="preserve"> 7. </w:t>
      </w:r>
      <w:r>
        <w:t xml:space="preserve"> Ease of accessing STEM professional learning</w:t>
      </w:r>
    </w:p>
    <w:p w14:paraId="73581B86" w14:textId="77777777" w:rsidR="006E75D1" w:rsidRDefault="006E75D1" w:rsidP="0070716C">
      <w:pPr>
        <w:spacing w:after="160"/>
        <w:rPr>
          <w:rFonts w:eastAsiaTheme="majorEastAsia" w:cstheme="majorBidi"/>
          <w:b/>
          <w:color w:val="00ABB5"/>
          <w:sz w:val="28"/>
          <w:szCs w:val="26"/>
        </w:rPr>
      </w:pPr>
    </w:p>
    <w:p w14:paraId="344D05E8" w14:textId="77777777" w:rsidR="001C2B42" w:rsidRDefault="001C2B42" w:rsidP="00431812">
      <w:pPr>
        <w:pStyle w:val="Heading3"/>
      </w:pPr>
      <w:r>
        <w:br w:type="page"/>
      </w:r>
    </w:p>
    <w:p w14:paraId="1EAB6F8C" w14:textId="1FD7C92A" w:rsidR="0070716C" w:rsidRPr="00743C65" w:rsidRDefault="0070716C" w:rsidP="00431812">
      <w:pPr>
        <w:pStyle w:val="Heading3"/>
      </w:pPr>
      <w:r>
        <w:lastRenderedPageBreak/>
        <w:t>Main b</w:t>
      </w:r>
      <w:r w:rsidRPr="00743C65">
        <w:t>arriers to accessing professional learning in STEM</w:t>
      </w:r>
      <w:bookmarkEnd w:id="69"/>
    </w:p>
    <w:p w14:paraId="5F714CFD" w14:textId="7FBA39DC" w:rsidR="0003188A" w:rsidRDefault="0003188A" w:rsidP="0070716C">
      <w:pPr>
        <w:rPr>
          <w:rFonts w:eastAsia="Times New Roman"/>
        </w:rPr>
      </w:pPr>
      <w:r w:rsidRPr="00D35E15">
        <w:rPr>
          <w:rFonts w:eastAsia="Times New Roman"/>
        </w:rPr>
        <w:t>The 202</w:t>
      </w:r>
      <w:r w:rsidR="000E6B45">
        <w:rPr>
          <w:rFonts w:eastAsia="Times New Roman"/>
        </w:rPr>
        <w:t>2</w:t>
      </w:r>
      <w:r w:rsidRPr="00D35E15">
        <w:rPr>
          <w:rFonts w:eastAsia="Times New Roman"/>
        </w:rPr>
        <w:t>/2</w:t>
      </w:r>
      <w:r w:rsidR="000E6B45">
        <w:rPr>
          <w:rFonts w:eastAsia="Times New Roman"/>
        </w:rPr>
        <w:t>3</w:t>
      </w:r>
      <w:r w:rsidRPr="00D35E15">
        <w:rPr>
          <w:rFonts w:eastAsia="Times New Roman"/>
        </w:rPr>
        <w:t xml:space="preserve"> survey highlighted </w:t>
      </w:r>
      <w:r w:rsidR="00DA428A" w:rsidRPr="00D35E15">
        <w:rPr>
          <w:rFonts w:eastAsia="Times New Roman"/>
        </w:rPr>
        <w:t>several</w:t>
      </w:r>
      <w:r w:rsidRPr="00D35E15">
        <w:rPr>
          <w:rFonts w:eastAsia="Times New Roman"/>
        </w:rPr>
        <w:t xml:space="preserve"> barriers to accessing professional learning in STEM.</w:t>
      </w:r>
      <w:r>
        <w:rPr>
          <w:rFonts w:eastAsia="Times New Roman"/>
        </w:rPr>
        <w:t xml:space="preserve"> The responses to this question are shown in </w:t>
      </w:r>
      <w:r w:rsidR="00FA49E4" w:rsidRPr="00FA49E4">
        <w:rPr>
          <w:bCs/>
        </w:rPr>
        <w:t xml:space="preserve">Figure </w:t>
      </w:r>
      <w:r w:rsidR="00FA49E4" w:rsidRPr="00FA49E4">
        <w:rPr>
          <w:bCs/>
          <w:noProof/>
        </w:rPr>
        <w:t>17</w:t>
      </w:r>
      <w:r w:rsidR="00FA49E4" w:rsidRPr="00FA49E4">
        <w:rPr>
          <w:rFonts w:eastAsia="Times New Roman"/>
        </w:rPr>
        <w:t>.</w:t>
      </w:r>
    </w:p>
    <w:p w14:paraId="78383015" w14:textId="059E7BC7" w:rsidR="00D954C1" w:rsidRDefault="00FB3A33" w:rsidP="008B1E7E">
      <w:pPr>
        <w:jc w:val="center"/>
        <w:rPr>
          <w:rFonts w:eastAsia="Times New Roman"/>
        </w:rPr>
      </w:pPr>
      <w:r w:rsidRPr="00FB3A33">
        <w:rPr>
          <w:rFonts w:eastAsia="Times New Roman"/>
          <w:noProof/>
        </w:rPr>
        <w:drawing>
          <wp:inline distT="0" distB="0" distL="0" distR="0" wp14:anchorId="2BFF31A0" wp14:editId="16A930FB">
            <wp:extent cx="6475730" cy="3331845"/>
            <wp:effectExtent l="0" t="0" r="1270" b="1905"/>
            <wp:docPr id="145333983" name="Picture 1" descr="A graph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33983" name="Picture 1" descr="A graph with blue and black text&#10;&#10;Description automatically generated"/>
                    <pic:cNvPicPr/>
                  </pic:nvPicPr>
                  <pic:blipFill>
                    <a:blip r:embed="rId32"/>
                    <a:stretch>
                      <a:fillRect/>
                    </a:stretch>
                  </pic:blipFill>
                  <pic:spPr>
                    <a:xfrm>
                      <a:off x="0" y="0"/>
                      <a:ext cx="6475730" cy="3331845"/>
                    </a:xfrm>
                    <a:prstGeom prst="rect">
                      <a:avLst/>
                    </a:prstGeom>
                  </pic:spPr>
                </pic:pic>
              </a:graphicData>
            </a:graphic>
          </wp:inline>
        </w:drawing>
      </w:r>
    </w:p>
    <w:p w14:paraId="146BCE6A" w14:textId="054D84E0" w:rsidR="008B6DEA" w:rsidRDefault="008B6DEA" w:rsidP="002F68F6">
      <w:pPr>
        <w:pStyle w:val="Figureandtable"/>
      </w:pPr>
      <w:bookmarkStart w:id="70" w:name="_Ref100017080"/>
      <w:bookmarkStart w:id="71" w:name="_Toc101726197"/>
      <w:r w:rsidRPr="002F68F6">
        <w:rPr>
          <w:b/>
          <w:bCs/>
        </w:rPr>
        <w:t xml:space="preserve">Figure </w:t>
      </w:r>
      <w:r w:rsidR="00AA7C97">
        <w:rPr>
          <w:b/>
          <w:bCs/>
          <w:noProof/>
        </w:rPr>
        <w:t>17</w:t>
      </w:r>
      <w:bookmarkEnd w:id="70"/>
      <w:r w:rsidR="002F68F6">
        <w:rPr>
          <w:b/>
          <w:bCs/>
        </w:rPr>
        <w:t>.</w:t>
      </w:r>
      <w:r w:rsidRPr="004D6B01">
        <w:t xml:space="preserve"> </w:t>
      </w:r>
      <w:r>
        <w:t>Main barriers to accessing professional learning in STEM</w:t>
      </w:r>
      <w:bookmarkEnd w:id="71"/>
      <w:r w:rsidR="00DA428A">
        <w:t xml:space="preserve"> (n=381)</w:t>
      </w:r>
    </w:p>
    <w:p w14:paraId="26B87974" w14:textId="3B72CF49" w:rsidR="00E43E39" w:rsidRDefault="00E43E39" w:rsidP="00E43E39">
      <w:pPr>
        <w:pStyle w:val="Note"/>
        <w:rPr>
          <w:rFonts w:eastAsia="Times New Roman"/>
          <w:i/>
        </w:rPr>
      </w:pPr>
      <w:r>
        <w:rPr>
          <w:rFonts w:eastAsia="Times New Roman"/>
          <w:i/>
        </w:rPr>
        <w:t xml:space="preserve">Note 1: In </w:t>
      </w:r>
      <w:r w:rsidR="009D0BC5">
        <w:rPr>
          <w:rFonts w:eastAsia="Times New Roman"/>
          <w:i/>
        </w:rPr>
        <w:t xml:space="preserve">the </w:t>
      </w:r>
      <w:r>
        <w:rPr>
          <w:rFonts w:eastAsia="Times New Roman"/>
          <w:i/>
        </w:rPr>
        <w:t>2022/23 survey there were 381 responses to this question.</w:t>
      </w:r>
    </w:p>
    <w:p w14:paraId="13887996" w14:textId="62670F07" w:rsidR="00BE7581" w:rsidRPr="00FE5C66" w:rsidRDefault="00BE7581" w:rsidP="00FE5C66">
      <w:pPr>
        <w:pStyle w:val="Note"/>
      </w:pPr>
      <w:r w:rsidRPr="00EC1AA1">
        <w:rPr>
          <w:i/>
          <w:iCs w:val="0"/>
        </w:rPr>
        <w:t>Note</w:t>
      </w:r>
      <w:r w:rsidR="00E43E39">
        <w:rPr>
          <w:i/>
          <w:iCs w:val="0"/>
        </w:rPr>
        <w:t xml:space="preserve"> 2</w:t>
      </w:r>
      <w:r w:rsidRPr="00EC1AA1">
        <w:rPr>
          <w:i/>
          <w:iCs w:val="0"/>
        </w:rPr>
        <w:t>.</w:t>
      </w:r>
      <w:r w:rsidRPr="00FE5C66">
        <w:t xml:space="preserve"> The number of practitioner responses in this figure exceeds the total number of responses as multiple selections were possible for this question in the online survey.</w:t>
      </w:r>
    </w:p>
    <w:p w14:paraId="4BA68824" w14:textId="2B0C4BCC" w:rsidR="001C2B42" w:rsidRDefault="001C2B42" w:rsidP="001C2B42">
      <w:pPr>
        <w:rPr>
          <w:rFonts w:eastAsia="Times New Roman"/>
        </w:rPr>
      </w:pPr>
      <w:r w:rsidRPr="00FA49E4">
        <w:rPr>
          <w:bCs/>
        </w:rPr>
        <w:t xml:space="preserve">Table </w:t>
      </w:r>
      <w:r w:rsidRPr="00FA49E4">
        <w:rPr>
          <w:bCs/>
          <w:noProof/>
        </w:rPr>
        <w:t>7</w:t>
      </w:r>
      <w:r>
        <w:rPr>
          <w:rFonts w:eastAsia="Times New Roman"/>
        </w:rPr>
        <w:t xml:space="preserve"> </w:t>
      </w:r>
      <w:r w:rsidRPr="0003188A">
        <w:rPr>
          <w:rFonts w:eastAsia="Times New Roman"/>
        </w:rPr>
        <w:t xml:space="preserve">lists the top three barriers to accessing professional learning in STEM over the last </w:t>
      </w:r>
      <w:r>
        <w:rPr>
          <w:rFonts w:eastAsia="Times New Roman"/>
        </w:rPr>
        <w:t>f</w:t>
      </w:r>
      <w:r w:rsidR="00436AA9">
        <w:rPr>
          <w:rFonts w:eastAsia="Times New Roman"/>
        </w:rPr>
        <w:t>ive</w:t>
      </w:r>
      <w:r w:rsidRPr="0003188A">
        <w:rPr>
          <w:rFonts w:eastAsia="Times New Roman"/>
        </w:rPr>
        <w:t xml:space="preserve"> surveys.</w:t>
      </w:r>
    </w:p>
    <w:tbl>
      <w:tblPr>
        <w:tblStyle w:val="ESTable2"/>
        <w:tblW w:w="5000" w:type="pct"/>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20" w:firstRow="1" w:lastRow="0" w:firstColumn="0" w:lastColumn="0" w:noHBand="0" w:noVBand="1"/>
      </w:tblPr>
      <w:tblGrid>
        <w:gridCol w:w="348"/>
        <w:gridCol w:w="1365"/>
        <w:gridCol w:w="1457"/>
        <w:gridCol w:w="1459"/>
        <w:gridCol w:w="1190"/>
        <w:gridCol w:w="1459"/>
        <w:gridCol w:w="1455"/>
        <w:gridCol w:w="1455"/>
      </w:tblGrid>
      <w:tr w:rsidR="000C082A" w:rsidRPr="00FB3A33" w14:paraId="255D7E02" w14:textId="70B15F20" w:rsidTr="000C082A">
        <w:trPr>
          <w:cnfStyle w:val="100000000000" w:firstRow="1" w:lastRow="0" w:firstColumn="0" w:lastColumn="0" w:oddVBand="0" w:evenVBand="0" w:oddHBand="0" w:evenHBand="0" w:firstRowFirstColumn="0" w:firstRowLastColumn="0" w:lastRowFirstColumn="0" w:lastRowLastColumn="0"/>
        </w:trPr>
        <w:tc>
          <w:tcPr>
            <w:tcW w:w="171" w:type="pct"/>
          </w:tcPr>
          <w:p w14:paraId="1EB37CAB" w14:textId="77777777" w:rsidR="000C082A" w:rsidRPr="00FB3A33" w:rsidRDefault="000C082A" w:rsidP="005832D4">
            <w:pPr>
              <w:pStyle w:val="TableText"/>
              <w:rPr>
                <w:color w:val="FFFFFF" w:themeColor="background1"/>
                <w:sz w:val="20"/>
                <w:szCs w:val="18"/>
              </w:rPr>
            </w:pPr>
          </w:p>
        </w:tc>
        <w:tc>
          <w:tcPr>
            <w:tcW w:w="670" w:type="pct"/>
          </w:tcPr>
          <w:p w14:paraId="5FBE06CD" w14:textId="0ABA0DE3" w:rsidR="000C082A" w:rsidRPr="00FB3A33" w:rsidRDefault="000C082A" w:rsidP="00007992">
            <w:pPr>
              <w:pStyle w:val="TableText"/>
              <w:jc w:val="center"/>
              <w:rPr>
                <w:color w:val="FFFFFF" w:themeColor="background1"/>
                <w:sz w:val="20"/>
                <w:szCs w:val="18"/>
              </w:rPr>
            </w:pPr>
            <w:r w:rsidRPr="00FB3A33">
              <w:rPr>
                <w:color w:val="FFFFFF" w:themeColor="background1"/>
                <w:sz w:val="20"/>
                <w:szCs w:val="18"/>
              </w:rPr>
              <w:t>2016/17</w:t>
            </w:r>
          </w:p>
        </w:tc>
        <w:tc>
          <w:tcPr>
            <w:tcW w:w="715" w:type="pct"/>
          </w:tcPr>
          <w:p w14:paraId="768A9170" w14:textId="2C8E0762" w:rsidR="000C082A" w:rsidRPr="00FB3A33" w:rsidRDefault="000C082A" w:rsidP="00007992">
            <w:pPr>
              <w:pStyle w:val="TableText"/>
              <w:jc w:val="center"/>
              <w:rPr>
                <w:color w:val="FFFFFF" w:themeColor="background1"/>
                <w:sz w:val="20"/>
                <w:szCs w:val="18"/>
              </w:rPr>
            </w:pPr>
            <w:r w:rsidRPr="00FB3A33">
              <w:rPr>
                <w:color w:val="FFFFFF" w:themeColor="background1"/>
                <w:sz w:val="20"/>
                <w:szCs w:val="18"/>
              </w:rPr>
              <w:t>2017/18</w:t>
            </w:r>
          </w:p>
        </w:tc>
        <w:tc>
          <w:tcPr>
            <w:tcW w:w="716" w:type="pct"/>
          </w:tcPr>
          <w:p w14:paraId="3CFA6E19" w14:textId="77777777" w:rsidR="000C082A" w:rsidRPr="00FB3A33" w:rsidRDefault="000C082A" w:rsidP="00007992">
            <w:pPr>
              <w:pStyle w:val="TableText"/>
              <w:jc w:val="center"/>
              <w:rPr>
                <w:color w:val="FFFFFF" w:themeColor="background1"/>
                <w:sz w:val="20"/>
                <w:szCs w:val="18"/>
              </w:rPr>
            </w:pPr>
            <w:r w:rsidRPr="00FB3A33">
              <w:rPr>
                <w:color w:val="FFFFFF" w:themeColor="background1"/>
                <w:sz w:val="20"/>
                <w:szCs w:val="18"/>
              </w:rPr>
              <w:t>2018/19</w:t>
            </w:r>
          </w:p>
        </w:tc>
        <w:tc>
          <w:tcPr>
            <w:tcW w:w="584" w:type="pct"/>
          </w:tcPr>
          <w:p w14:paraId="6E5E8B06" w14:textId="77777777" w:rsidR="000C082A" w:rsidRPr="00FB3A33" w:rsidRDefault="000C082A" w:rsidP="00007992">
            <w:pPr>
              <w:pStyle w:val="TableText"/>
              <w:jc w:val="center"/>
              <w:rPr>
                <w:color w:val="FFFFFF" w:themeColor="background1"/>
                <w:sz w:val="20"/>
                <w:szCs w:val="18"/>
              </w:rPr>
            </w:pPr>
            <w:r w:rsidRPr="00FB3A33">
              <w:rPr>
                <w:color w:val="FFFFFF" w:themeColor="background1"/>
                <w:sz w:val="20"/>
                <w:szCs w:val="18"/>
              </w:rPr>
              <w:t>2019/20</w:t>
            </w:r>
          </w:p>
        </w:tc>
        <w:tc>
          <w:tcPr>
            <w:tcW w:w="716" w:type="pct"/>
          </w:tcPr>
          <w:p w14:paraId="3C084C22" w14:textId="77777777" w:rsidR="000C082A" w:rsidRPr="00FB3A33" w:rsidRDefault="000C082A" w:rsidP="00007992">
            <w:pPr>
              <w:pStyle w:val="TableText"/>
              <w:jc w:val="center"/>
              <w:rPr>
                <w:color w:val="FFFFFF" w:themeColor="background1"/>
                <w:sz w:val="20"/>
                <w:szCs w:val="18"/>
              </w:rPr>
            </w:pPr>
            <w:r w:rsidRPr="00FB3A33">
              <w:rPr>
                <w:color w:val="FFFFFF" w:themeColor="background1"/>
                <w:sz w:val="20"/>
                <w:szCs w:val="18"/>
              </w:rPr>
              <w:t>2020/21</w:t>
            </w:r>
          </w:p>
        </w:tc>
        <w:tc>
          <w:tcPr>
            <w:tcW w:w="714" w:type="pct"/>
          </w:tcPr>
          <w:p w14:paraId="03755A96" w14:textId="076301ED" w:rsidR="000C082A" w:rsidRDefault="000C082A" w:rsidP="00007992">
            <w:pPr>
              <w:pStyle w:val="TableText"/>
              <w:jc w:val="center"/>
              <w:rPr>
                <w:color w:val="FFFFFF" w:themeColor="background1"/>
                <w:sz w:val="20"/>
                <w:szCs w:val="18"/>
              </w:rPr>
            </w:pPr>
            <w:r>
              <w:rPr>
                <w:color w:val="FFFFFF" w:themeColor="background1"/>
                <w:sz w:val="20"/>
                <w:szCs w:val="18"/>
              </w:rPr>
              <w:t>2021/22</w:t>
            </w:r>
          </w:p>
        </w:tc>
        <w:tc>
          <w:tcPr>
            <w:tcW w:w="714" w:type="pct"/>
          </w:tcPr>
          <w:p w14:paraId="5F9B37AC" w14:textId="39EE3BB5" w:rsidR="000C082A" w:rsidRPr="00FB3A33" w:rsidRDefault="000C082A" w:rsidP="00007992">
            <w:pPr>
              <w:pStyle w:val="TableText"/>
              <w:jc w:val="center"/>
              <w:rPr>
                <w:color w:val="FFFFFF" w:themeColor="background1"/>
                <w:sz w:val="20"/>
                <w:szCs w:val="18"/>
              </w:rPr>
            </w:pPr>
            <w:r>
              <w:rPr>
                <w:color w:val="FFFFFF" w:themeColor="background1"/>
                <w:sz w:val="20"/>
                <w:szCs w:val="18"/>
              </w:rPr>
              <w:t>2022/23</w:t>
            </w:r>
          </w:p>
        </w:tc>
      </w:tr>
      <w:tr w:rsidR="000C082A" w:rsidRPr="00FB3A33" w14:paraId="296A2094" w14:textId="60B3B4CC" w:rsidTr="00BA3137">
        <w:trPr>
          <w:cnfStyle w:val="000000100000" w:firstRow="0" w:lastRow="0" w:firstColumn="0" w:lastColumn="0" w:oddVBand="0" w:evenVBand="0" w:oddHBand="1" w:evenHBand="0" w:firstRowFirstColumn="0" w:firstRowLastColumn="0" w:lastRowFirstColumn="0" w:lastRowLastColumn="0"/>
          <w:trHeight w:val="828"/>
        </w:trPr>
        <w:tc>
          <w:tcPr>
            <w:tcW w:w="171" w:type="pct"/>
            <w:shd w:val="clear" w:color="auto" w:fill="00ABB5"/>
            <w:vAlign w:val="center"/>
          </w:tcPr>
          <w:p w14:paraId="1F36B3C4" w14:textId="78FCF8D5" w:rsidR="000C082A" w:rsidRPr="00FB3A33" w:rsidRDefault="000C082A" w:rsidP="000C082A">
            <w:pPr>
              <w:pStyle w:val="TableText"/>
              <w:rPr>
                <w:b/>
                <w:color w:val="FFFFFF" w:themeColor="background1"/>
                <w:sz w:val="20"/>
                <w:szCs w:val="18"/>
              </w:rPr>
            </w:pPr>
            <w:r w:rsidRPr="00FB3A33">
              <w:rPr>
                <w:b/>
                <w:color w:val="FFFFFF" w:themeColor="background1"/>
                <w:sz w:val="20"/>
                <w:szCs w:val="18"/>
              </w:rPr>
              <w:t>1</w:t>
            </w:r>
          </w:p>
        </w:tc>
        <w:tc>
          <w:tcPr>
            <w:tcW w:w="670" w:type="pct"/>
            <w:vAlign w:val="center"/>
          </w:tcPr>
          <w:p w14:paraId="6669BE7E" w14:textId="46B4C001" w:rsidR="000C082A" w:rsidRPr="00FB3A33" w:rsidRDefault="000C082A" w:rsidP="000C082A">
            <w:pPr>
              <w:pStyle w:val="TableText"/>
              <w:rPr>
                <w:sz w:val="20"/>
                <w:szCs w:val="18"/>
              </w:rPr>
            </w:pPr>
            <w:r w:rsidRPr="00FB3A33">
              <w:rPr>
                <w:bCs/>
                <w:sz w:val="20"/>
                <w:szCs w:val="18"/>
              </w:rPr>
              <w:t>Too many demands on staff time</w:t>
            </w:r>
          </w:p>
        </w:tc>
        <w:tc>
          <w:tcPr>
            <w:tcW w:w="715" w:type="pct"/>
            <w:vAlign w:val="center"/>
          </w:tcPr>
          <w:p w14:paraId="0EB7DB69" w14:textId="728CB35B" w:rsidR="000C082A" w:rsidRPr="00FB3A33" w:rsidRDefault="000C082A" w:rsidP="000C082A">
            <w:pPr>
              <w:pStyle w:val="TableText"/>
              <w:rPr>
                <w:sz w:val="20"/>
                <w:szCs w:val="18"/>
              </w:rPr>
            </w:pPr>
            <w:r w:rsidRPr="00FB3A33">
              <w:rPr>
                <w:sz w:val="20"/>
                <w:szCs w:val="18"/>
              </w:rPr>
              <w:t>Difficulty finding staff cover</w:t>
            </w:r>
          </w:p>
        </w:tc>
        <w:tc>
          <w:tcPr>
            <w:tcW w:w="716" w:type="pct"/>
            <w:vAlign w:val="center"/>
          </w:tcPr>
          <w:p w14:paraId="3E6905F7" w14:textId="6FA90F3C" w:rsidR="000C082A" w:rsidRPr="00FB3A33" w:rsidRDefault="000C082A" w:rsidP="000C082A">
            <w:pPr>
              <w:pStyle w:val="TableText"/>
              <w:rPr>
                <w:sz w:val="20"/>
                <w:szCs w:val="18"/>
              </w:rPr>
            </w:pPr>
            <w:r w:rsidRPr="00FB3A33">
              <w:rPr>
                <w:sz w:val="20"/>
                <w:szCs w:val="18"/>
              </w:rPr>
              <w:t>Difficulty finding staff cover</w:t>
            </w:r>
          </w:p>
        </w:tc>
        <w:tc>
          <w:tcPr>
            <w:tcW w:w="584" w:type="pct"/>
            <w:vAlign w:val="center"/>
          </w:tcPr>
          <w:p w14:paraId="5E169EC2" w14:textId="77777777" w:rsidR="000C082A" w:rsidRPr="00FB3A33" w:rsidRDefault="000C082A" w:rsidP="000C082A">
            <w:pPr>
              <w:pStyle w:val="TableText"/>
              <w:jc w:val="center"/>
              <w:rPr>
                <w:sz w:val="20"/>
                <w:szCs w:val="18"/>
              </w:rPr>
            </w:pPr>
            <w:r w:rsidRPr="00FB3A33">
              <w:rPr>
                <w:sz w:val="20"/>
                <w:szCs w:val="18"/>
              </w:rPr>
              <w:t>–</w:t>
            </w:r>
          </w:p>
        </w:tc>
        <w:tc>
          <w:tcPr>
            <w:tcW w:w="716" w:type="pct"/>
            <w:vAlign w:val="center"/>
          </w:tcPr>
          <w:p w14:paraId="24D56400" w14:textId="0870EC59" w:rsidR="000C082A" w:rsidRPr="00FB3A33" w:rsidRDefault="000C082A" w:rsidP="000C082A">
            <w:pPr>
              <w:pStyle w:val="TableText"/>
              <w:rPr>
                <w:sz w:val="20"/>
                <w:szCs w:val="18"/>
              </w:rPr>
            </w:pPr>
            <w:r w:rsidRPr="00FB3A33">
              <w:rPr>
                <w:sz w:val="20"/>
                <w:szCs w:val="18"/>
              </w:rPr>
              <w:t>Difficulty in attending PL due to other commitments</w:t>
            </w:r>
          </w:p>
        </w:tc>
        <w:tc>
          <w:tcPr>
            <w:tcW w:w="714" w:type="pct"/>
            <w:vAlign w:val="center"/>
          </w:tcPr>
          <w:p w14:paraId="2F348AAA" w14:textId="3ADAEA11" w:rsidR="000C082A" w:rsidRPr="00FB3A33" w:rsidRDefault="000C082A" w:rsidP="000C082A">
            <w:pPr>
              <w:pStyle w:val="TableText"/>
              <w:jc w:val="center"/>
              <w:rPr>
                <w:bCs/>
                <w:sz w:val="20"/>
                <w:szCs w:val="18"/>
              </w:rPr>
            </w:pPr>
            <w:r w:rsidRPr="00FB3A33">
              <w:rPr>
                <w:sz w:val="20"/>
                <w:szCs w:val="18"/>
              </w:rPr>
              <w:t>–</w:t>
            </w:r>
          </w:p>
        </w:tc>
        <w:tc>
          <w:tcPr>
            <w:tcW w:w="714" w:type="pct"/>
          </w:tcPr>
          <w:p w14:paraId="692BE4DA" w14:textId="4820D913" w:rsidR="000C082A" w:rsidRPr="00FB3A33" w:rsidRDefault="000C082A" w:rsidP="000C082A">
            <w:pPr>
              <w:pStyle w:val="TableText"/>
              <w:rPr>
                <w:sz w:val="20"/>
                <w:szCs w:val="18"/>
              </w:rPr>
            </w:pPr>
            <w:r w:rsidRPr="00FB3A33">
              <w:rPr>
                <w:bCs/>
                <w:sz w:val="20"/>
                <w:szCs w:val="18"/>
              </w:rPr>
              <w:t>Difficulty in finding staff cover</w:t>
            </w:r>
          </w:p>
        </w:tc>
      </w:tr>
      <w:tr w:rsidR="000C082A" w:rsidRPr="00FB3A33" w14:paraId="5EC0069B" w14:textId="53F76ADE" w:rsidTr="00BA3137">
        <w:trPr>
          <w:trHeight w:val="828"/>
        </w:trPr>
        <w:tc>
          <w:tcPr>
            <w:tcW w:w="171" w:type="pct"/>
            <w:shd w:val="clear" w:color="auto" w:fill="00ABB5"/>
            <w:vAlign w:val="center"/>
          </w:tcPr>
          <w:p w14:paraId="57907DE6" w14:textId="1BE2F293" w:rsidR="000C082A" w:rsidRPr="00FB3A33" w:rsidRDefault="000C082A" w:rsidP="000C082A">
            <w:pPr>
              <w:pStyle w:val="TableText"/>
              <w:rPr>
                <w:b/>
                <w:color w:val="FFFFFF" w:themeColor="background1"/>
                <w:sz w:val="20"/>
                <w:szCs w:val="18"/>
              </w:rPr>
            </w:pPr>
            <w:r w:rsidRPr="00FB3A33">
              <w:rPr>
                <w:b/>
                <w:color w:val="FFFFFF" w:themeColor="background1"/>
                <w:sz w:val="20"/>
                <w:szCs w:val="18"/>
              </w:rPr>
              <w:t>2</w:t>
            </w:r>
          </w:p>
        </w:tc>
        <w:tc>
          <w:tcPr>
            <w:tcW w:w="670" w:type="pct"/>
            <w:shd w:val="clear" w:color="auto" w:fill="F2F2F2" w:themeFill="background1" w:themeFillShade="F2"/>
            <w:vAlign w:val="center"/>
          </w:tcPr>
          <w:p w14:paraId="6D0358CB" w14:textId="6FC79AF4" w:rsidR="000C082A" w:rsidRPr="00FB3A33" w:rsidRDefault="000C082A" w:rsidP="000C082A">
            <w:pPr>
              <w:pStyle w:val="TableText"/>
              <w:rPr>
                <w:sz w:val="20"/>
                <w:szCs w:val="18"/>
              </w:rPr>
            </w:pPr>
            <w:r w:rsidRPr="00FB3A33">
              <w:rPr>
                <w:bCs/>
                <w:sz w:val="20"/>
                <w:szCs w:val="18"/>
              </w:rPr>
              <w:t>Lack of funding to pay for professional learning</w:t>
            </w:r>
          </w:p>
        </w:tc>
        <w:tc>
          <w:tcPr>
            <w:tcW w:w="715" w:type="pct"/>
            <w:shd w:val="clear" w:color="auto" w:fill="F2F2F2" w:themeFill="background1" w:themeFillShade="F2"/>
            <w:vAlign w:val="center"/>
          </w:tcPr>
          <w:p w14:paraId="677099AA" w14:textId="403E716B" w:rsidR="000C082A" w:rsidRPr="00FB3A33" w:rsidRDefault="000C082A" w:rsidP="000C082A">
            <w:pPr>
              <w:pStyle w:val="TableText"/>
              <w:rPr>
                <w:sz w:val="20"/>
                <w:szCs w:val="18"/>
              </w:rPr>
            </w:pPr>
            <w:r w:rsidRPr="00FB3A33">
              <w:rPr>
                <w:sz w:val="20"/>
                <w:szCs w:val="18"/>
              </w:rPr>
              <w:t>Difficulty in attending PL due to other commitments</w:t>
            </w:r>
          </w:p>
        </w:tc>
        <w:tc>
          <w:tcPr>
            <w:tcW w:w="716" w:type="pct"/>
            <w:shd w:val="clear" w:color="auto" w:fill="F2F2F2" w:themeFill="background1" w:themeFillShade="F2"/>
            <w:vAlign w:val="center"/>
          </w:tcPr>
          <w:p w14:paraId="65C40F08" w14:textId="4147182D" w:rsidR="000C082A" w:rsidRPr="00FB3A33" w:rsidRDefault="000C082A" w:rsidP="000C082A">
            <w:pPr>
              <w:pStyle w:val="TableText"/>
              <w:rPr>
                <w:sz w:val="20"/>
                <w:szCs w:val="18"/>
              </w:rPr>
            </w:pPr>
            <w:r w:rsidRPr="00FB3A33">
              <w:rPr>
                <w:sz w:val="20"/>
                <w:szCs w:val="18"/>
              </w:rPr>
              <w:t>Difficulty in attending PL due to other commitments</w:t>
            </w:r>
          </w:p>
        </w:tc>
        <w:tc>
          <w:tcPr>
            <w:tcW w:w="584" w:type="pct"/>
            <w:shd w:val="clear" w:color="auto" w:fill="F2F2F2" w:themeFill="background1" w:themeFillShade="F2"/>
            <w:vAlign w:val="center"/>
          </w:tcPr>
          <w:p w14:paraId="2D81A4E9" w14:textId="77777777" w:rsidR="000C082A" w:rsidRPr="00FB3A33" w:rsidRDefault="000C082A" w:rsidP="000C082A">
            <w:pPr>
              <w:pStyle w:val="TableText"/>
              <w:jc w:val="center"/>
              <w:rPr>
                <w:sz w:val="20"/>
                <w:szCs w:val="18"/>
              </w:rPr>
            </w:pPr>
            <w:r w:rsidRPr="00FB3A33">
              <w:rPr>
                <w:sz w:val="20"/>
                <w:szCs w:val="18"/>
              </w:rPr>
              <w:t>–</w:t>
            </w:r>
          </w:p>
        </w:tc>
        <w:tc>
          <w:tcPr>
            <w:tcW w:w="716" w:type="pct"/>
            <w:shd w:val="clear" w:color="auto" w:fill="F2F2F2" w:themeFill="background1" w:themeFillShade="F2"/>
            <w:vAlign w:val="center"/>
          </w:tcPr>
          <w:p w14:paraId="61A053E9" w14:textId="320BCF15" w:rsidR="000C082A" w:rsidRPr="00FB3A33" w:rsidRDefault="000C082A" w:rsidP="000C082A">
            <w:pPr>
              <w:pStyle w:val="TableText"/>
              <w:rPr>
                <w:sz w:val="20"/>
                <w:szCs w:val="18"/>
              </w:rPr>
            </w:pPr>
            <w:r w:rsidRPr="00FB3A33">
              <w:rPr>
                <w:bCs/>
                <w:sz w:val="20"/>
                <w:szCs w:val="18"/>
              </w:rPr>
              <w:t>Difficulty in finding staff cover</w:t>
            </w:r>
          </w:p>
        </w:tc>
        <w:tc>
          <w:tcPr>
            <w:tcW w:w="714" w:type="pct"/>
            <w:shd w:val="clear" w:color="auto" w:fill="F2F2F2" w:themeFill="background1" w:themeFillShade="F2"/>
            <w:vAlign w:val="center"/>
          </w:tcPr>
          <w:p w14:paraId="77C688C9" w14:textId="7B525AD3" w:rsidR="000C082A" w:rsidRPr="00FB3A33" w:rsidRDefault="000C082A" w:rsidP="000C082A">
            <w:pPr>
              <w:pStyle w:val="TableText"/>
              <w:jc w:val="center"/>
              <w:rPr>
                <w:sz w:val="20"/>
                <w:szCs w:val="18"/>
              </w:rPr>
            </w:pPr>
            <w:r w:rsidRPr="00FB3A33">
              <w:rPr>
                <w:sz w:val="20"/>
                <w:szCs w:val="18"/>
              </w:rPr>
              <w:t>–</w:t>
            </w:r>
          </w:p>
        </w:tc>
        <w:tc>
          <w:tcPr>
            <w:tcW w:w="714" w:type="pct"/>
            <w:shd w:val="clear" w:color="auto" w:fill="F2F2F2" w:themeFill="background1" w:themeFillShade="F2"/>
          </w:tcPr>
          <w:p w14:paraId="55CBA129" w14:textId="0DB870A8" w:rsidR="000C082A" w:rsidRPr="00FB3A33" w:rsidRDefault="000C082A" w:rsidP="000C082A">
            <w:pPr>
              <w:pStyle w:val="TableText"/>
              <w:rPr>
                <w:bCs/>
                <w:sz w:val="20"/>
                <w:szCs w:val="18"/>
              </w:rPr>
            </w:pPr>
            <w:r w:rsidRPr="00FB3A33">
              <w:rPr>
                <w:sz w:val="20"/>
                <w:szCs w:val="18"/>
              </w:rPr>
              <w:t>Difficulty in attending PL due to other commitments</w:t>
            </w:r>
          </w:p>
        </w:tc>
      </w:tr>
      <w:tr w:rsidR="000C082A" w:rsidRPr="00FB3A33" w14:paraId="70E062AC" w14:textId="7FF28BEA" w:rsidTr="00BA3137">
        <w:trPr>
          <w:cnfStyle w:val="000000100000" w:firstRow="0" w:lastRow="0" w:firstColumn="0" w:lastColumn="0" w:oddVBand="0" w:evenVBand="0" w:oddHBand="1" w:evenHBand="0" w:firstRowFirstColumn="0" w:firstRowLastColumn="0" w:lastRowFirstColumn="0" w:lastRowLastColumn="0"/>
          <w:trHeight w:val="828"/>
        </w:trPr>
        <w:tc>
          <w:tcPr>
            <w:tcW w:w="171" w:type="pct"/>
            <w:shd w:val="clear" w:color="auto" w:fill="00ABB5"/>
            <w:vAlign w:val="center"/>
          </w:tcPr>
          <w:p w14:paraId="16C8D2E5" w14:textId="6C80BA28" w:rsidR="000C082A" w:rsidRPr="00FB3A33" w:rsidRDefault="000C082A" w:rsidP="000C082A">
            <w:pPr>
              <w:pStyle w:val="TableText"/>
              <w:rPr>
                <w:b/>
                <w:color w:val="FFFFFF" w:themeColor="background1"/>
                <w:sz w:val="20"/>
                <w:szCs w:val="18"/>
              </w:rPr>
            </w:pPr>
            <w:r w:rsidRPr="00FB3A33">
              <w:rPr>
                <w:b/>
                <w:color w:val="FFFFFF" w:themeColor="background1"/>
                <w:sz w:val="20"/>
                <w:szCs w:val="18"/>
              </w:rPr>
              <w:t>3</w:t>
            </w:r>
          </w:p>
        </w:tc>
        <w:tc>
          <w:tcPr>
            <w:tcW w:w="670" w:type="pct"/>
            <w:vAlign w:val="center"/>
          </w:tcPr>
          <w:p w14:paraId="1FF35240" w14:textId="7EDA4653" w:rsidR="000C082A" w:rsidRPr="00FB3A33" w:rsidRDefault="000C082A" w:rsidP="000C082A">
            <w:pPr>
              <w:pStyle w:val="TableText"/>
              <w:rPr>
                <w:sz w:val="20"/>
                <w:szCs w:val="18"/>
              </w:rPr>
            </w:pPr>
            <w:r w:rsidRPr="00FB3A33">
              <w:rPr>
                <w:bCs/>
                <w:sz w:val="20"/>
                <w:szCs w:val="18"/>
              </w:rPr>
              <w:t>Difficulty finding staff cover</w:t>
            </w:r>
          </w:p>
        </w:tc>
        <w:tc>
          <w:tcPr>
            <w:tcW w:w="715" w:type="pct"/>
            <w:vAlign w:val="center"/>
          </w:tcPr>
          <w:p w14:paraId="07CA56E8" w14:textId="082E399B" w:rsidR="000C082A" w:rsidRPr="00FB3A33" w:rsidRDefault="000C082A" w:rsidP="000C082A">
            <w:pPr>
              <w:pStyle w:val="TableText"/>
              <w:rPr>
                <w:sz w:val="20"/>
                <w:szCs w:val="18"/>
              </w:rPr>
            </w:pPr>
            <w:r w:rsidRPr="00FB3A33">
              <w:rPr>
                <w:sz w:val="20"/>
                <w:szCs w:val="18"/>
              </w:rPr>
              <w:t>Lack of funding to pay for professional learning</w:t>
            </w:r>
          </w:p>
        </w:tc>
        <w:tc>
          <w:tcPr>
            <w:tcW w:w="716" w:type="pct"/>
            <w:vAlign w:val="center"/>
          </w:tcPr>
          <w:p w14:paraId="7874B9A6" w14:textId="449340CD" w:rsidR="000C082A" w:rsidRPr="00FB3A33" w:rsidRDefault="000C082A" w:rsidP="000C082A">
            <w:pPr>
              <w:pStyle w:val="TableText"/>
              <w:rPr>
                <w:sz w:val="20"/>
                <w:szCs w:val="18"/>
              </w:rPr>
            </w:pPr>
            <w:r w:rsidRPr="00FB3A33">
              <w:rPr>
                <w:sz w:val="20"/>
                <w:szCs w:val="18"/>
              </w:rPr>
              <w:t>Lack of funding to pay for professional learning</w:t>
            </w:r>
          </w:p>
        </w:tc>
        <w:tc>
          <w:tcPr>
            <w:tcW w:w="584" w:type="pct"/>
            <w:vAlign w:val="center"/>
          </w:tcPr>
          <w:p w14:paraId="31031E6D" w14:textId="77777777" w:rsidR="000C082A" w:rsidRPr="00FB3A33" w:rsidRDefault="000C082A" w:rsidP="000C082A">
            <w:pPr>
              <w:pStyle w:val="TableText"/>
              <w:jc w:val="center"/>
              <w:rPr>
                <w:noProof/>
                <w:sz w:val="20"/>
                <w:szCs w:val="18"/>
                <w:lang w:eastAsia="en-GB"/>
              </w:rPr>
            </w:pPr>
            <w:r w:rsidRPr="00FB3A33">
              <w:rPr>
                <w:sz w:val="20"/>
                <w:szCs w:val="18"/>
              </w:rPr>
              <w:t>–</w:t>
            </w:r>
          </w:p>
        </w:tc>
        <w:tc>
          <w:tcPr>
            <w:tcW w:w="716" w:type="pct"/>
            <w:vAlign w:val="center"/>
          </w:tcPr>
          <w:p w14:paraId="5FB2FEA8" w14:textId="77777777" w:rsidR="000C082A" w:rsidRPr="00FB3A33" w:rsidRDefault="000C082A" w:rsidP="000C082A">
            <w:pPr>
              <w:pStyle w:val="TableText"/>
              <w:rPr>
                <w:noProof/>
                <w:sz w:val="20"/>
                <w:szCs w:val="18"/>
                <w:lang w:eastAsia="en-GB"/>
              </w:rPr>
            </w:pPr>
            <w:r w:rsidRPr="00FB3A33">
              <w:rPr>
                <w:sz w:val="20"/>
                <w:szCs w:val="18"/>
              </w:rPr>
              <w:t>Lack of funding to pay for professional learning</w:t>
            </w:r>
          </w:p>
        </w:tc>
        <w:tc>
          <w:tcPr>
            <w:tcW w:w="714" w:type="pct"/>
            <w:vAlign w:val="center"/>
          </w:tcPr>
          <w:p w14:paraId="76156247" w14:textId="217349E3" w:rsidR="000C082A" w:rsidRPr="00FB3A33" w:rsidRDefault="000C082A" w:rsidP="000C082A">
            <w:pPr>
              <w:pStyle w:val="TableText"/>
              <w:jc w:val="center"/>
              <w:rPr>
                <w:sz w:val="20"/>
                <w:szCs w:val="18"/>
              </w:rPr>
            </w:pPr>
            <w:r w:rsidRPr="00FB3A33">
              <w:rPr>
                <w:sz w:val="20"/>
                <w:szCs w:val="18"/>
              </w:rPr>
              <w:t>–</w:t>
            </w:r>
          </w:p>
        </w:tc>
        <w:tc>
          <w:tcPr>
            <w:tcW w:w="714" w:type="pct"/>
          </w:tcPr>
          <w:p w14:paraId="16EE910A" w14:textId="167A8A39" w:rsidR="000C082A" w:rsidRPr="00FB3A33" w:rsidRDefault="000C082A" w:rsidP="000C082A">
            <w:pPr>
              <w:pStyle w:val="TableText"/>
              <w:rPr>
                <w:sz w:val="20"/>
                <w:szCs w:val="18"/>
              </w:rPr>
            </w:pPr>
            <w:r w:rsidRPr="00FB3A33">
              <w:rPr>
                <w:sz w:val="20"/>
                <w:szCs w:val="18"/>
              </w:rPr>
              <w:t>Lack of funding to pay for professional learning</w:t>
            </w:r>
          </w:p>
        </w:tc>
      </w:tr>
    </w:tbl>
    <w:p w14:paraId="4596DB5B" w14:textId="7EA9431D" w:rsidR="004F77E9" w:rsidRDefault="00FB42A6" w:rsidP="00EC1AA1">
      <w:pPr>
        <w:pStyle w:val="Figureandtable"/>
      </w:pPr>
      <w:bookmarkStart w:id="72" w:name="_Ref100017125"/>
      <w:bookmarkStart w:id="73" w:name="_Toc101726178"/>
      <w:r w:rsidRPr="00EC1AA1">
        <w:rPr>
          <w:b/>
          <w:bCs/>
        </w:rPr>
        <w:t xml:space="preserve">Table </w:t>
      </w:r>
      <w:bookmarkEnd w:id="72"/>
      <w:r w:rsidR="006E75D1">
        <w:rPr>
          <w:b/>
          <w:bCs/>
          <w:noProof/>
        </w:rPr>
        <w:t>8</w:t>
      </w:r>
      <w:r w:rsidR="006E75D1">
        <w:rPr>
          <w:b/>
          <w:bCs/>
        </w:rPr>
        <w:t xml:space="preserve">. </w:t>
      </w:r>
      <w:r w:rsidR="004F77E9">
        <w:t>Main barriers to accessing professional learning in STEM</w:t>
      </w:r>
      <w:bookmarkEnd w:id="73"/>
    </w:p>
    <w:p w14:paraId="77226981" w14:textId="3834AD4A" w:rsidR="0026231D" w:rsidRDefault="00E43E39" w:rsidP="00FA49E4">
      <w:pPr>
        <w:pStyle w:val="Note"/>
        <w:rPr>
          <w:rFonts w:eastAsia="Times New Roman"/>
        </w:rPr>
      </w:pPr>
      <w:r>
        <w:rPr>
          <w:rFonts w:eastAsia="Times New Roman"/>
          <w:i/>
        </w:rPr>
        <w:t>N</w:t>
      </w:r>
      <w:r w:rsidR="0003188A" w:rsidRPr="00D35E15">
        <w:rPr>
          <w:rFonts w:eastAsia="Times New Roman"/>
          <w:i/>
        </w:rPr>
        <w:t>ote:</w:t>
      </w:r>
      <w:r w:rsidR="00EC1AA1">
        <w:rPr>
          <w:rFonts w:eastAsia="Times New Roman"/>
        </w:rPr>
        <w:t xml:space="preserve"> </w:t>
      </w:r>
      <w:r w:rsidR="0003188A" w:rsidRPr="00D35E15">
        <w:rPr>
          <w:rFonts w:eastAsia="Times New Roman"/>
        </w:rPr>
        <w:t xml:space="preserve">2019/20 </w:t>
      </w:r>
      <w:r w:rsidR="00820615" w:rsidRPr="000C082A">
        <w:rPr>
          <w:rFonts w:eastAsia="Times New Roman"/>
          <w:color w:val="595959"/>
        </w:rPr>
        <w:t>and 2021/22</w:t>
      </w:r>
      <w:r w:rsidR="00820615" w:rsidRPr="00820615">
        <w:rPr>
          <w:rFonts w:eastAsia="Times New Roman"/>
          <w:color w:val="FF0000"/>
        </w:rPr>
        <w:t xml:space="preserve"> </w:t>
      </w:r>
      <w:r w:rsidR="0003188A" w:rsidRPr="00D35E15">
        <w:rPr>
          <w:rFonts w:eastAsia="Times New Roman"/>
        </w:rPr>
        <w:t>data is not available as survey</w:t>
      </w:r>
      <w:r w:rsidR="00820615">
        <w:rPr>
          <w:rFonts w:eastAsia="Times New Roman"/>
        </w:rPr>
        <w:t>s</w:t>
      </w:r>
      <w:r w:rsidR="0003188A" w:rsidRPr="00D35E15">
        <w:rPr>
          <w:rFonts w:eastAsia="Times New Roman"/>
        </w:rPr>
        <w:t xml:space="preserve"> w</w:t>
      </w:r>
      <w:r w:rsidR="00820615">
        <w:rPr>
          <w:rFonts w:eastAsia="Times New Roman"/>
        </w:rPr>
        <w:t>ere</w:t>
      </w:r>
      <w:r w:rsidR="0003188A" w:rsidRPr="00D35E15">
        <w:rPr>
          <w:rFonts w:eastAsia="Times New Roman"/>
        </w:rPr>
        <w:t xml:space="preserve"> not issued.</w:t>
      </w:r>
    </w:p>
    <w:p w14:paraId="2BE3C46D" w14:textId="77777777" w:rsidR="00436AA9" w:rsidRDefault="00436AA9" w:rsidP="001C2B42">
      <w:pPr>
        <w:rPr>
          <w:rFonts w:eastAsia="Times New Roman"/>
        </w:rPr>
      </w:pPr>
      <w:r>
        <w:rPr>
          <w:rFonts w:eastAsia="Times New Roman"/>
        </w:rPr>
        <w:lastRenderedPageBreak/>
        <w:t xml:space="preserve">Over the last five surveys the top three responses have been consistent. </w:t>
      </w:r>
    </w:p>
    <w:p w14:paraId="7D00CEC2" w14:textId="1C5EC617" w:rsidR="001C2B42" w:rsidRDefault="00BD4E69" w:rsidP="001C2B42">
      <w:pPr>
        <w:rPr>
          <w:rFonts w:eastAsia="Times New Roman"/>
        </w:rPr>
      </w:pPr>
      <w:r>
        <w:rPr>
          <w:rFonts w:eastAsia="Times New Roman"/>
        </w:rPr>
        <w:t xml:space="preserve">28 (7%) of respondents provided further suggestions of barriers within the “Other” section. </w:t>
      </w:r>
      <w:r w:rsidR="001C2B42">
        <w:rPr>
          <w:rFonts w:eastAsia="Times New Roman"/>
        </w:rPr>
        <w:t>The comments below give a flavour of these responses:</w:t>
      </w:r>
    </w:p>
    <w:p w14:paraId="32DD1133" w14:textId="69C1E604" w:rsidR="00020AA6" w:rsidRDefault="00721AD2" w:rsidP="00721AD2">
      <w:pPr>
        <w:pStyle w:val="Quote"/>
        <w:spacing w:line="240" w:lineRule="auto"/>
        <w:rPr>
          <w:rFonts w:eastAsia="Times New Roman"/>
          <w:color w:val="595959" w:themeColor="text1" w:themeTint="A6"/>
        </w:rPr>
      </w:pPr>
      <w:r>
        <w:rPr>
          <w:rFonts w:eastAsia="Times New Roman"/>
          <w:color w:val="595959" w:themeColor="text1" w:themeTint="A6"/>
        </w:rPr>
        <w:t>“</w:t>
      </w:r>
      <w:r w:rsidRPr="00721AD2">
        <w:rPr>
          <w:rFonts w:eastAsia="Times New Roman"/>
          <w:color w:val="595959" w:themeColor="text1" w:themeTint="A6"/>
        </w:rPr>
        <w:t>Impact due to 1140 hours</w:t>
      </w:r>
      <w:r>
        <w:rPr>
          <w:rFonts w:eastAsia="Times New Roman"/>
          <w:color w:val="595959" w:themeColor="text1" w:themeTint="A6"/>
        </w:rPr>
        <w:t xml:space="preserve">” </w:t>
      </w:r>
      <w:r w:rsidR="00020AA6">
        <w:rPr>
          <w:rFonts w:eastAsia="Times New Roman"/>
          <w:color w:val="595959" w:themeColor="text1" w:themeTint="A6"/>
        </w:rPr>
        <w:t>(ELC practitioner)</w:t>
      </w:r>
    </w:p>
    <w:p w14:paraId="03DC188A" w14:textId="0FF1E655" w:rsidR="00721AD2" w:rsidRDefault="00721AD2" w:rsidP="00721AD2">
      <w:pPr>
        <w:pStyle w:val="Quote"/>
        <w:spacing w:line="240" w:lineRule="auto"/>
        <w:rPr>
          <w:rFonts w:eastAsia="Times New Roman"/>
          <w:color w:val="595959" w:themeColor="text1" w:themeTint="A6"/>
        </w:rPr>
      </w:pPr>
      <w:r>
        <w:rPr>
          <w:rFonts w:eastAsia="Times New Roman"/>
          <w:color w:val="595959" w:themeColor="text1" w:themeTint="A6"/>
        </w:rPr>
        <w:t>“</w:t>
      </w:r>
      <w:r w:rsidR="00020AA6" w:rsidRPr="00020AA6">
        <w:rPr>
          <w:rFonts w:eastAsia="Times New Roman"/>
          <w:color w:val="595959" w:themeColor="text1" w:themeTint="A6"/>
        </w:rPr>
        <w:t>Relevance to Early Years is limited</w:t>
      </w:r>
      <w:r w:rsidR="00020AA6">
        <w:rPr>
          <w:rFonts w:eastAsia="Times New Roman"/>
          <w:color w:val="595959" w:themeColor="text1" w:themeTint="A6"/>
        </w:rPr>
        <w:t>” (ELC practitioner)</w:t>
      </w:r>
    </w:p>
    <w:p w14:paraId="5F8B73CB" w14:textId="6D557E53" w:rsidR="00721AD2" w:rsidRDefault="00721AD2" w:rsidP="00721AD2">
      <w:pPr>
        <w:pStyle w:val="Quote"/>
        <w:spacing w:line="240" w:lineRule="auto"/>
        <w:rPr>
          <w:rFonts w:eastAsia="Times New Roman"/>
          <w:color w:val="595959" w:themeColor="text1" w:themeTint="A6"/>
        </w:rPr>
      </w:pPr>
      <w:r>
        <w:rPr>
          <w:rFonts w:eastAsia="Times New Roman"/>
          <w:color w:val="595959" w:themeColor="text1" w:themeTint="A6"/>
        </w:rPr>
        <w:t>“</w:t>
      </w:r>
      <w:r w:rsidRPr="00721AD2">
        <w:rPr>
          <w:rFonts w:eastAsia="Times New Roman"/>
          <w:color w:val="595959" w:themeColor="text1" w:themeTint="A6"/>
        </w:rPr>
        <w:t>I work within an ASN secondary school where the young people work at early/first level never any targeted training provided have to slot into Primary</w:t>
      </w:r>
      <w:r>
        <w:rPr>
          <w:rFonts w:eastAsia="Times New Roman"/>
          <w:color w:val="595959" w:themeColor="text1" w:themeTint="A6"/>
        </w:rPr>
        <w:t>” (ASN practitioner)</w:t>
      </w:r>
    </w:p>
    <w:p w14:paraId="2308E6BC" w14:textId="6211CA51" w:rsidR="001C2B42" w:rsidRPr="00D35E15" w:rsidRDefault="001C2B42" w:rsidP="001C2B42">
      <w:pPr>
        <w:pStyle w:val="Quote"/>
        <w:rPr>
          <w:rFonts w:eastAsia="Times New Roman"/>
          <w:color w:val="595959" w:themeColor="text1" w:themeTint="A6"/>
        </w:rPr>
      </w:pPr>
      <w:r w:rsidRPr="00D35E15">
        <w:rPr>
          <w:rFonts w:eastAsia="Times New Roman"/>
          <w:color w:val="595959" w:themeColor="text1" w:themeTint="A6"/>
        </w:rPr>
        <w:t xml:space="preserve"> “</w:t>
      </w:r>
      <w:r w:rsidR="00721AD2" w:rsidRPr="00721AD2">
        <w:rPr>
          <w:rFonts w:eastAsia="Times New Roman"/>
          <w:color w:val="595959" w:themeColor="text1" w:themeTint="A6"/>
        </w:rPr>
        <w:t>Having other roles and CPD to do</w:t>
      </w:r>
      <w:r w:rsidRPr="0003188A">
        <w:rPr>
          <w:rFonts w:eastAsia="Times New Roman"/>
          <w:color w:val="595959" w:themeColor="text1" w:themeTint="A6"/>
        </w:rPr>
        <w:t>.</w:t>
      </w:r>
      <w:r>
        <w:rPr>
          <w:rFonts w:eastAsia="Times New Roman"/>
          <w:color w:val="595959" w:themeColor="text1" w:themeTint="A6"/>
        </w:rPr>
        <w:t>”</w:t>
      </w:r>
      <w:r w:rsidR="00721AD2">
        <w:rPr>
          <w:rFonts w:eastAsia="Times New Roman"/>
          <w:color w:val="595959" w:themeColor="text1" w:themeTint="A6"/>
        </w:rPr>
        <w:t xml:space="preserve"> (Primary practitioner)</w:t>
      </w:r>
    </w:p>
    <w:p w14:paraId="5BDD6B73" w14:textId="77777777" w:rsidR="00721AD2" w:rsidRPr="00D35E15" w:rsidRDefault="001C2B42" w:rsidP="00721AD2">
      <w:pPr>
        <w:pStyle w:val="Quote"/>
        <w:rPr>
          <w:rFonts w:eastAsia="Times New Roman"/>
          <w:color w:val="595959" w:themeColor="text1" w:themeTint="A6"/>
        </w:rPr>
      </w:pPr>
      <w:r w:rsidRPr="00D35E15">
        <w:rPr>
          <w:rFonts w:eastAsia="Times New Roman"/>
          <w:color w:val="595959" w:themeColor="text1" w:themeTint="A6"/>
        </w:rPr>
        <w:t>“</w:t>
      </w:r>
      <w:r w:rsidR="00721AD2" w:rsidRPr="00721AD2">
        <w:rPr>
          <w:rFonts w:eastAsia="Times New Roman"/>
          <w:color w:val="595959" w:themeColor="text1" w:themeTint="A6"/>
        </w:rPr>
        <w:t>Lack of free time after school</w:t>
      </w:r>
      <w:r w:rsidRPr="0003188A">
        <w:rPr>
          <w:rFonts w:eastAsia="Times New Roman"/>
          <w:color w:val="595959" w:themeColor="text1" w:themeTint="A6"/>
        </w:rPr>
        <w:t>.</w:t>
      </w:r>
      <w:r>
        <w:rPr>
          <w:rFonts w:eastAsia="Times New Roman"/>
          <w:color w:val="595959" w:themeColor="text1" w:themeTint="A6"/>
        </w:rPr>
        <w:t>”</w:t>
      </w:r>
      <w:r w:rsidR="00721AD2">
        <w:rPr>
          <w:rFonts w:eastAsia="Times New Roman"/>
          <w:color w:val="595959" w:themeColor="text1" w:themeTint="A6"/>
        </w:rPr>
        <w:t xml:space="preserve"> (Primary practitioner)</w:t>
      </w:r>
    </w:p>
    <w:p w14:paraId="761F93CA" w14:textId="4780BD20" w:rsidR="00721AD2" w:rsidRDefault="00721AD2" w:rsidP="00721AD2">
      <w:pPr>
        <w:jc w:val="center"/>
        <w:rPr>
          <w:rFonts w:eastAsia="Times New Roman" w:cs="Arial"/>
          <w:i/>
          <w:iCs/>
          <w:szCs w:val="24"/>
        </w:rPr>
      </w:pPr>
      <w:r>
        <w:rPr>
          <w:rFonts w:eastAsia="Times New Roman" w:cs="Arial"/>
          <w:i/>
          <w:iCs/>
          <w:szCs w:val="24"/>
        </w:rPr>
        <w:t>“</w:t>
      </w:r>
      <w:r w:rsidRPr="00721AD2">
        <w:rPr>
          <w:rFonts w:eastAsia="Times New Roman" w:cs="Arial"/>
          <w:i/>
          <w:iCs/>
          <w:szCs w:val="24"/>
        </w:rPr>
        <w:t>Area cover are not treated in same manner as class teachers</w:t>
      </w:r>
      <w:r>
        <w:rPr>
          <w:rFonts w:eastAsia="Times New Roman" w:cs="Arial"/>
          <w:i/>
          <w:iCs/>
          <w:szCs w:val="24"/>
        </w:rPr>
        <w:t>” (Secondary practitioner)</w:t>
      </w:r>
    </w:p>
    <w:p w14:paraId="404CEC4B" w14:textId="77777777" w:rsidR="00721AD2" w:rsidRDefault="00721AD2" w:rsidP="00721AD2">
      <w:pPr>
        <w:jc w:val="center"/>
        <w:rPr>
          <w:rFonts w:eastAsia="Times New Roman" w:cs="Arial"/>
          <w:i/>
          <w:iCs/>
          <w:szCs w:val="24"/>
        </w:rPr>
      </w:pPr>
    </w:p>
    <w:p w14:paraId="0311FB9F" w14:textId="63AE7E83" w:rsidR="001C2B42" w:rsidRDefault="001C2B42" w:rsidP="001C2B42">
      <w:pPr>
        <w:rPr>
          <w:rFonts w:eastAsia="Times New Roman"/>
        </w:rPr>
      </w:pPr>
      <w:r>
        <w:rPr>
          <w:rFonts w:eastAsia="Times New Roman"/>
        </w:rPr>
        <w:t xml:space="preserve">Conversely, </w:t>
      </w:r>
      <w:r w:rsidR="00BD4E69">
        <w:rPr>
          <w:rFonts w:eastAsia="Times New Roman"/>
        </w:rPr>
        <w:t xml:space="preserve">18 (5%) of respondents </w:t>
      </w:r>
      <w:r>
        <w:rPr>
          <w:rFonts w:eastAsia="Times New Roman"/>
        </w:rPr>
        <w:t xml:space="preserve">reported that they did not experience any barriers to accessing STEM professional learning. As the comments below show, this could be attributed to the increased availability of online STEM professional learning </w:t>
      </w:r>
      <w:r w:rsidR="00DA428A">
        <w:rPr>
          <w:rFonts w:eastAsia="Times New Roman"/>
        </w:rPr>
        <w:t>because of</w:t>
      </w:r>
      <w:r>
        <w:rPr>
          <w:rFonts w:eastAsia="Times New Roman"/>
        </w:rPr>
        <w:t xml:space="preserve"> the COVID-19 pandemic.</w:t>
      </w:r>
    </w:p>
    <w:p w14:paraId="63EEB75C" w14:textId="0F6C0A38" w:rsidR="001C2B42" w:rsidRPr="00D35E15" w:rsidRDefault="001C2B42" w:rsidP="001C2B42">
      <w:pPr>
        <w:pStyle w:val="Quote"/>
        <w:rPr>
          <w:rFonts w:eastAsia="Times New Roman"/>
          <w:color w:val="595959" w:themeColor="text1" w:themeTint="A6"/>
        </w:rPr>
      </w:pPr>
      <w:r w:rsidRPr="00D35E15">
        <w:rPr>
          <w:rFonts w:eastAsia="Times New Roman"/>
          <w:color w:val="595959" w:themeColor="text1" w:themeTint="A6"/>
        </w:rPr>
        <w:t>“</w:t>
      </w:r>
      <w:r w:rsidR="00BD4E69" w:rsidRPr="00BD4E69">
        <w:rPr>
          <w:rFonts w:eastAsia="Times New Roman"/>
          <w:color w:val="595959" w:themeColor="text1" w:themeTint="A6"/>
        </w:rPr>
        <w:t>I have found that there is a wealth of free/funded resources in STEM and that it is usually highly relevant and worthwhile having a direct impact on my teaching</w:t>
      </w:r>
      <w:r w:rsidRPr="0003188A">
        <w:rPr>
          <w:rFonts w:eastAsia="Times New Roman"/>
          <w:color w:val="595959" w:themeColor="text1" w:themeTint="A6"/>
        </w:rPr>
        <w:t>.</w:t>
      </w:r>
      <w:r w:rsidRPr="00D35E15">
        <w:rPr>
          <w:rFonts w:eastAsia="Times New Roman"/>
          <w:color w:val="595959" w:themeColor="text1" w:themeTint="A6"/>
        </w:rPr>
        <w:t>”</w:t>
      </w:r>
    </w:p>
    <w:p w14:paraId="57FD31E5" w14:textId="348CF988" w:rsidR="001C2B42" w:rsidRDefault="001C2B42" w:rsidP="001C2B42">
      <w:pPr>
        <w:pStyle w:val="Quote"/>
        <w:rPr>
          <w:rFonts w:eastAsia="Times New Roman"/>
          <w:color w:val="595959" w:themeColor="text1" w:themeTint="A6"/>
        </w:rPr>
      </w:pPr>
      <w:r w:rsidRPr="00D35E15">
        <w:rPr>
          <w:rFonts w:eastAsia="Times New Roman"/>
          <w:color w:val="595959" w:themeColor="text1" w:themeTint="A6"/>
        </w:rPr>
        <w:t>“</w:t>
      </w:r>
      <w:r w:rsidR="00BD4E69" w:rsidRPr="00BD4E69">
        <w:rPr>
          <w:rFonts w:eastAsia="Times New Roman"/>
          <w:color w:val="595959" w:themeColor="text1" w:themeTint="A6"/>
        </w:rPr>
        <w:t>Access has been great and I feel well supported by colleagues and partners</w:t>
      </w:r>
    </w:p>
    <w:p w14:paraId="77E7D3AA" w14:textId="77777777" w:rsidR="001C2B42" w:rsidRDefault="001C2B42" w:rsidP="00FA49E4">
      <w:pPr>
        <w:pStyle w:val="Note"/>
        <w:rPr>
          <w:rFonts w:eastAsia="Times New Roman"/>
        </w:rPr>
      </w:pPr>
    </w:p>
    <w:p w14:paraId="1A3A701F" w14:textId="10F89B57" w:rsidR="0070716C" w:rsidRDefault="0070716C" w:rsidP="00D41C3F">
      <w:pPr>
        <w:pStyle w:val="Heading3"/>
      </w:pPr>
      <w:r>
        <w:t xml:space="preserve">STEM professional learning priorities for </w:t>
      </w:r>
      <w:r w:rsidR="0026231D">
        <w:t>the</w:t>
      </w:r>
      <w:r>
        <w:t xml:space="preserve"> academic year </w:t>
      </w:r>
      <w:r w:rsidR="0026231D">
        <w:t>202</w:t>
      </w:r>
      <w:r w:rsidR="00FD027B">
        <w:t>3</w:t>
      </w:r>
      <w:r w:rsidR="0026231D">
        <w:t>/2</w:t>
      </w:r>
      <w:r w:rsidR="00FD027B">
        <w:t>4</w:t>
      </w:r>
    </w:p>
    <w:p w14:paraId="1FFCFCB8" w14:textId="50FD2A34" w:rsidR="0026231D" w:rsidRDefault="0026231D" w:rsidP="00D41C3F">
      <w:r>
        <w:t>In the 202</w:t>
      </w:r>
      <w:r w:rsidR="004A5FBC">
        <w:t>2</w:t>
      </w:r>
      <w:r>
        <w:t>/2</w:t>
      </w:r>
      <w:r w:rsidR="004A5FBC">
        <w:t>3</w:t>
      </w:r>
      <w:r w:rsidR="0052796E">
        <w:t>,</w:t>
      </w:r>
      <w:r>
        <w:t xml:space="preserve"> STEM professional learning survey practitioners were asked what their </w:t>
      </w:r>
      <w:r w:rsidRPr="00D35E15">
        <w:t xml:space="preserve">professional learning priorities were </w:t>
      </w:r>
      <w:r w:rsidRPr="0026231D">
        <w:t>for the year ahead.</w:t>
      </w:r>
      <w:r>
        <w:t xml:space="preserve"> The top three responses in the 202</w:t>
      </w:r>
      <w:r w:rsidR="004A5FBC">
        <w:t>2</w:t>
      </w:r>
      <w:r>
        <w:t>/2</w:t>
      </w:r>
      <w:r w:rsidR="004A5FBC">
        <w:t>3</w:t>
      </w:r>
      <w:r>
        <w:t xml:space="preserve"> survey mirrored the 2018/19 survey showing a clear focus on STEM pedagogy, skills progression in STEM and STEM curriculum development. </w:t>
      </w:r>
    </w:p>
    <w:p w14:paraId="3B5D72AA" w14:textId="11FF3052" w:rsidR="001C2B42" w:rsidRDefault="001C2B42" w:rsidP="00D41C3F">
      <w:r>
        <w:t xml:space="preserve">The top response from practitioners across all sectors was in relation to STEM pedagogy and effective learning and teaching approaches to delivering STEM. However, the remaining responses differed by sector as show </w:t>
      </w:r>
      <w:r w:rsidRPr="00FA49E4">
        <w:t xml:space="preserve">in </w:t>
      </w:r>
      <w:r w:rsidRPr="00FA49E4">
        <w:rPr>
          <w:bCs/>
        </w:rPr>
        <w:t xml:space="preserve">Table </w:t>
      </w:r>
      <w:r w:rsidRPr="00FA49E4">
        <w:rPr>
          <w:bCs/>
          <w:noProof/>
        </w:rPr>
        <w:t>8</w:t>
      </w:r>
      <w:r>
        <w:t>.</w:t>
      </w:r>
    </w:p>
    <w:p w14:paraId="05ED7CC8" w14:textId="7B5B1476" w:rsidR="001C2B42" w:rsidRDefault="001C2B42" w:rsidP="00D41C3F">
      <w:r>
        <w:t>The responses show that practitioners in the ASN and ELC sectors require further information on the resources and support available for STEM. Using STEM as a context to raise attainment in literacy and numeracy is a key priority for practitioners in the ASN and primary sectors. Similarly, ELC practitioners focused in on the need to develop further understanding of the concepts and knowledge that underpin mathematics as a priority for their sector. Given the priority placed on STEM skills progression and curriculum development in the primary and secondary sectors this may be useful to consider across the Broad General Education rather than discrete support for separate sectors. Finally, secondary practitioners highlighted a desire to increase their awareness of STEM careers and the relevance of STEM to the world of work.</w:t>
      </w:r>
    </w:p>
    <w:p w14:paraId="3EE21A96" w14:textId="2B8BD320" w:rsidR="00D677B9" w:rsidRDefault="00FB382B" w:rsidP="00DB5B27">
      <w:pPr>
        <w:jc w:val="center"/>
      </w:pPr>
      <w:r w:rsidRPr="00FB382B">
        <w:rPr>
          <w:noProof/>
        </w:rPr>
        <w:lastRenderedPageBreak/>
        <w:drawing>
          <wp:inline distT="0" distB="0" distL="0" distR="0" wp14:anchorId="790EAA54" wp14:editId="065CA753">
            <wp:extent cx="6774785" cy="3357677"/>
            <wp:effectExtent l="0" t="0" r="7620" b="0"/>
            <wp:docPr id="293533862" name="Picture 1" descr="A graph of a graph showing a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33862" name="Picture 1" descr="A graph of a graph showing a number of numbers&#10;&#10;Description automatically generated with medium confidence"/>
                    <pic:cNvPicPr/>
                  </pic:nvPicPr>
                  <pic:blipFill>
                    <a:blip r:embed="rId33"/>
                    <a:stretch>
                      <a:fillRect/>
                    </a:stretch>
                  </pic:blipFill>
                  <pic:spPr>
                    <a:xfrm>
                      <a:off x="0" y="0"/>
                      <a:ext cx="6797994" cy="3369179"/>
                    </a:xfrm>
                    <a:prstGeom prst="rect">
                      <a:avLst/>
                    </a:prstGeom>
                  </pic:spPr>
                </pic:pic>
              </a:graphicData>
            </a:graphic>
          </wp:inline>
        </w:drawing>
      </w:r>
    </w:p>
    <w:p w14:paraId="2BD41AEB" w14:textId="481CA433" w:rsidR="008B6DEA" w:rsidRDefault="008B6DEA" w:rsidP="00D41C3F">
      <w:pPr>
        <w:pStyle w:val="Figureandtable"/>
      </w:pPr>
      <w:bookmarkStart w:id="74" w:name="_Toc101726198"/>
      <w:r w:rsidRPr="00D41C3F">
        <w:rPr>
          <w:b/>
          <w:bCs/>
        </w:rPr>
        <w:t xml:space="preserve">Figure </w:t>
      </w:r>
      <w:r w:rsidR="00AA7C97">
        <w:rPr>
          <w:b/>
          <w:bCs/>
          <w:noProof/>
        </w:rPr>
        <w:t>18</w:t>
      </w:r>
      <w:r w:rsidR="00D41C3F">
        <w:rPr>
          <w:b/>
          <w:bCs/>
        </w:rPr>
        <w:t xml:space="preserve">. </w:t>
      </w:r>
      <w:r>
        <w:t xml:space="preserve">STEM professional learning priorities for academic year </w:t>
      </w:r>
      <w:r w:rsidR="006C6300">
        <w:t>202</w:t>
      </w:r>
      <w:r w:rsidR="00FB382B">
        <w:t>3</w:t>
      </w:r>
      <w:r w:rsidR="006C6300">
        <w:t>/2</w:t>
      </w:r>
      <w:bookmarkEnd w:id="74"/>
      <w:r w:rsidR="00FB382B">
        <w:t>4</w:t>
      </w:r>
      <w:r w:rsidR="00DA428A">
        <w:t xml:space="preserve"> (n=384)</w:t>
      </w:r>
    </w:p>
    <w:p w14:paraId="32C2C9BF" w14:textId="4E244B9F" w:rsidR="00BE7581" w:rsidRDefault="00BE7581" w:rsidP="00D41C3F">
      <w:pPr>
        <w:pStyle w:val="Note"/>
      </w:pPr>
      <w:r w:rsidRPr="00D35E15">
        <w:rPr>
          <w:i/>
        </w:rPr>
        <w:t>Note.</w:t>
      </w:r>
      <w:r w:rsidRPr="00D35E15">
        <w:t xml:space="preserve"> The number of practitioner responses </w:t>
      </w:r>
      <w:r>
        <w:t xml:space="preserve">in this figure </w:t>
      </w:r>
      <w:r w:rsidRPr="00D35E15">
        <w:t>exceeds the total number of responses as multiple selections were possible for this question in the online survey.</w:t>
      </w:r>
    </w:p>
    <w:tbl>
      <w:tblPr>
        <w:tblStyle w:val="ESTable2"/>
        <w:tblW w:w="10485"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20" w:firstRow="1" w:lastRow="0" w:firstColumn="0" w:lastColumn="0" w:noHBand="0" w:noVBand="1"/>
      </w:tblPr>
      <w:tblGrid>
        <w:gridCol w:w="317"/>
        <w:gridCol w:w="3183"/>
        <w:gridCol w:w="2862"/>
        <w:gridCol w:w="1997"/>
        <w:gridCol w:w="2126"/>
      </w:tblGrid>
      <w:tr w:rsidR="00716A03" w:rsidRPr="007233D8" w14:paraId="07F0A6A7" w14:textId="4060AEF5" w:rsidTr="00985712">
        <w:trPr>
          <w:cnfStyle w:val="100000000000" w:firstRow="1" w:lastRow="0" w:firstColumn="0" w:lastColumn="0" w:oddVBand="0" w:evenVBand="0" w:oddHBand="0" w:evenHBand="0" w:firstRowFirstColumn="0" w:firstRowLastColumn="0" w:lastRowFirstColumn="0" w:lastRowLastColumn="0"/>
        </w:trPr>
        <w:tc>
          <w:tcPr>
            <w:tcW w:w="0" w:type="auto"/>
            <w:vAlign w:val="center"/>
          </w:tcPr>
          <w:p w14:paraId="1C3B00B5" w14:textId="77777777" w:rsidR="00716A03" w:rsidRPr="007233D8" w:rsidRDefault="00716A03" w:rsidP="00716A03">
            <w:pPr>
              <w:pStyle w:val="TableText"/>
              <w:jc w:val="center"/>
              <w:rPr>
                <w:color w:val="FFFFFF" w:themeColor="background1"/>
                <w:sz w:val="18"/>
                <w:szCs w:val="16"/>
              </w:rPr>
            </w:pPr>
          </w:p>
        </w:tc>
        <w:tc>
          <w:tcPr>
            <w:tcW w:w="3183" w:type="dxa"/>
          </w:tcPr>
          <w:p w14:paraId="4830F49F" w14:textId="788793CF" w:rsidR="00716A03" w:rsidRPr="007233D8" w:rsidRDefault="00716A03" w:rsidP="0026231D">
            <w:pPr>
              <w:pStyle w:val="TableText"/>
              <w:rPr>
                <w:color w:val="FFFFFF" w:themeColor="background1"/>
                <w:sz w:val="18"/>
                <w:szCs w:val="16"/>
              </w:rPr>
            </w:pPr>
            <w:r w:rsidRPr="007233D8">
              <w:rPr>
                <w:color w:val="FFFFFF" w:themeColor="background1"/>
                <w:sz w:val="18"/>
                <w:szCs w:val="16"/>
              </w:rPr>
              <w:t>ASN</w:t>
            </w:r>
            <w:r w:rsidR="00985712">
              <w:rPr>
                <w:color w:val="FFFFFF" w:themeColor="background1"/>
                <w:sz w:val="18"/>
                <w:szCs w:val="16"/>
              </w:rPr>
              <w:t xml:space="preserve"> (21 responses)</w:t>
            </w:r>
          </w:p>
          <w:p w14:paraId="44A65D9F" w14:textId="32B7C14D" w:rsidR="00716A03" w:rsidRPr="007233D8" w:rsidRDefault="00716A03" w:rsidP="0026231D">
            <w:pPr>
              <w:pStyle w:val="TableText"/>
              <w:rPr>
                <w:color w:val="FFFFFF" w:themeColor="background1"/>
                <w:sz w:val="18"/>
                <w:szCs w:val="16"/>
              </w:rPr>
            </w:pPr>
            <w:r w:rsidRPr="007233D8">
              <w:rPr>
                <w:color w:val="FFFFFF" w:themeColor="background1"/>
                <w:sz w:val="18"/>
                <w:szCs w:val="16"/>
              </w:rPr>
              <w:t>(no. of responses)</w:t>
            </w:r>
          </w:p>
        </w:tc>
        <w:tc>
          <w:tcPr>
            <w:tcW w:w="2862" w:type="dxa"/>
          </w:tcPr>
          <w:p w14:paraId="226FCAE2" w14:textId="1AA433E1" w:rsidR="00716A03" w:rsidRPr="007233D8" w:rsidRDefault="00716A03" w:rsidP="005832D4">
            <w:pPr>
              <w:pStyle w:val="TableText"/>
              <w:rPr>
                <w:color w:val="FFFFFF" w:themeColor="background1"/>
                <w:sz w:val="18"/>
                <w:szCs w:val="16"/>
              </w:rPr>
            </w:pPr>
            <w:r w:rsidRPr="007233D8">
              <w:rPr>
                <w:color w:val="FFFFFF" w:themeColor="background1"/>
                <w:sz w:val="18"/>
                <w:szCs w:val="16"/>
              </w:rPr>
              <w:t>ELC</w:t>
            </w:r>
            <w:r w:rsidR="000515D9" w:rsidRPr="007233D8">
              <w:rPr>
                <w:color w:val="FFFFFF" w:themeColor="background1"/>
                <w:sz w:val="18"/>
                <w:szCs w:val="16"/>
              </w:rPr>
              <w:t xml:space="preserve"> (96 responses)</w:t>
            </w:r>
          </w:p>
          <w:p w14:paraId="3D628763" w14:textId="79AFDED5" w:rsidR="00716A03" w:rsidRPr="007233D8" w:rsidRDefault="00716A03" w:rsidP="005832D4">
            <w:pPr>
              <w:pStyle w:val="TableText"/>
              <w:rPr>
                <w:color w:val="FFFFFF" w:themeColor="background1"/>
                <w:sz w:val="18"/>
                <w:szCs w:val="16"/>
              </w:rPr>
            </w:pPr>
            <w:r w:rsidRPr="007233D8">
              <w:rPr>
                <w:color w:val="FFFFFF" w:themeColor="background1"/>
                <w:sz w:val="18"/>
                <w:szCs w:val="16"/>
              </w:rPr>
              <w:t>(no. of responses)</w:t>
            </w:r>
          </w:p>
        </w:tc>
        <w:tc>
          <w:tcPr>
            <w:tcW w:w="1997" w:type="dxa"/>
          </w:tcPr>
          <w:p w14:paraId="735B08A2" w14:textId="74712C80" w:rsidR="00716A03" w:rsidRPr="007233D8" w:rsidRDefault="00716A03" w:rsidP="005832D4">
            <w:pPr>
              <w:pStyle w:val="TableText"/>
              <w:rPr>
                <w:color w:val="FFFFFF" w:themeColor="background1"/>
                <w:sz w:val="18"/>
                <w:szCs w:val="16"/>
              </w:rPr>
            </w:pPr>
            <w:r w:rsidRPr="007233D8">
              <w:rPr>
                <w:color w:val="FFFFFF" w:themeColor="background1"/>
                <w:sz w:val="18"/>
                <w:szCs w:val="16"/>
              </w:rPr>
              <w:t>Primary</w:t>
            </w:r>
            <w:r w:rsidR="007233D8">
              <w:rPr>
                <w:color w:val="FFFFFF" w:themeColor="background1"/>
                <w:sz w:val="18"/>
                <w:szCs w:val="16"/>
              </w:rPr>
              <w:t xml:space="preserve"> (142 responses)</w:t>
            </w:r>
          </w:p>
          <w:p w14:paraId="5824B934" w14:textId="6F39A0C7" w:rsidR="00716A03" w:rsidRPr="007233D8" w:rsidRDefault="00716A03" w:rsidP="005832D4">
            <w:pPr>
              <w:pStyle w:val="TableText"/>
              <w:rPr>
                <w:color w:val="FFFFFF" w:themeColor="background1"/>
                <w:sz w:val="18"/>
                <w:szCs w:val="16"/>
              </w:rPr>
            </w:pPr>
            <w:r w:rsidRPr="007233D8">
              <w:rPr>
                <w:color w:val="FFFFFF" w:themeColor="background1"/>
                <w:sz w:val="18"/>
                <w:szCs w:val="16"/>
              </w:rPr>
              <w:t>(no. of responses)</w:t>
            </w:r>
          </w:p>
        </w:tc>
        <w:tc>
          <w:tcPr>
            <w:tcW w:w="2126" w:type="dxa"/>
          </w:tcPr>
          <w:p w14:paraId="39662384" w14:textId="5D03AD43" w:rsidR="00716A03" w:rsidRPr="007233D8" w:rsidRDefault="00716A03" w:rsidP="005832D4">
            <w:pPr>
              <w:pStyle w:val="TableText"/>
              <w:rPr>
                <w:color w:val="FFFFFF" w:themeColor="background1"/>
                <w:sz w:val="18"/>
                <w:szCs w:val="16"/>
              </w:rPr>
            </w:pPr>
            <w:r w:rsidRPr="007233D8">
              <w:rPr>
                <w:color w:val="FFFFFF" w:themeColor="background1"/>
                <w:sz w:val="18"/>
                <w:szCs w:val="16"/>
              </w:rPr>
              <w:t>Secondary</w:t>
            </w:r>
            <w:r w:rsidR="007233D8" w:rsidRPr="007233D8">
              <w:rPr>
                <w:color w:val="FFFFFF" w:themeColor="background1"/>
                <w:sz w:val="18"/>
                <w:szCs w:val="16"/>
              </w:rPr>
              <w:t xml:space="preserve"> (125 responses)</w:t>
            </w:r>
          </w:p>
          <w:p w14:paraId="13E1F5AE" w14:textId="74CBBF28" w:rsidR="00716A03" w:rsidRPr="007233D8" w:rsidRDefault="00716A03" w:rsidP="005832D4">
            <w:pPr>
              <w:pStyle w:val="TableText"/>
              <w:rPr>
                <w:color w:val="FFFFFF" w:themeColor="background1"/>
                <w:sz w:val="18"/>
                <w:szCs w:val="16"/>
              </w:rPr>
            </w:pPr>
            <w:r w:rsidRPr="007233D8">
              <w:rPr>
                <w:color w:val="FFFFFF" w:themeColor="background1"/>
                <w:sz w:val="18"/>
                <w:szCs w:val="16"/>
              </w:rPr>
              <w:t>(no. of responses)</w:t>
            </w:r>
          </w:p>
        </w:tc>
      </w:tr>
      <w:tr w:rsidR="00716A03" w:rsidRPr="007233D8" w14:paraId="386B8B15" w14:textId="5E9ADC5E" w:rsidTr="00985712">
        <w:trPr>
          <w:cnfStyle w:val="000000100000" w:firstRow="0" w:lastRow="0" w:firstColumn="0" w:lastColumn="0" w:oddVBand="0" w:evenVBand="0" w:oddHBand="1" w:evenHBand="0" w:firstRowFirstColumn="0" w:firstRowLastColumn="0" w:lastRowFirstColumn="0" w:lastRowLastColumn="0"/>
          <w:trHeight w:val="203"/>
        </w:trPr>
        <w:tc>
          <w:tcPr>
            <w:tcW w:w="0" w:type="auto"/>
            <w:shd w:val="clear" w:color="auto" w:fill="00ABB5"/>
            <w:vAlign w:val="center"/>
          </w:tcPr>
          <w:p w14:paraId="120DFDF1" w14:textId="198CA7AA" w:rsidR="00716A03" w:rsidRPr="007233D8" w:rsidRDefault="00716A03" w:rsidP="00716A03">
            <w:pPr>
              <w:pStyle w:val="TableText"/>
              <w:jc w:val="center"/>
              <w:rPr>
                <w:b/>
                <w:color w:val="FFFFFF" w:themeColor="background1"/>
                <w:sz w:val="18"/>
                <w:szCs w:val="16"/>
              </w:rPr>
            </w:pPr>
            <w:r w:rsidRPr="007233D8">
              <w:rPr>
                <w:b/>
                <w:color w:val="FFFFFF" w:themeColor="background1"/>
                <w:sz w:val="18"/>
                <w:szCs w:val="16"/>
              </w:rPr>
              <w:t>1</w:t>
            </w:r>
          </w:p>
        </w:tc>
        <w:tc>
          <w:tcPr>
            <w:tcW w:w="3183" w:type="dxa"/>
          </w:tcPr>
          <w:p w14:paraId="0AE7930B" w14:textId="77777777" w:rsidR="00716A03" w:rsidRDefault="007233D8" w:rsidP="0026231D">
            <w:pPr>
              <w:pStyle w:val="TableText"/>
              <w:rPr>
                <w:sz w:val="18"/>
                <w:szCs w:val="16"/>
              </w:rPr>
            </w:pPr>
            <w:r w:rsidRPr="007233D8">
              <w:rPr>
                <w:sz w:val="18"/>
                <w:szCs w:val="16"/>
              </w:rPr>
              <w:t>Pedagogies/teaching approaches to deliver STEM effectively (</w:t>
            </w:r>
            <w:r>
              <w:rPr>
                <w:sz w:val="18"/>
                <w:szCs w:val="16"/>
              </w:rPr>
              <w:t>9</w:t>
            </w:r>
            <w:r w:rsidRPr="007233D8">
              <w:rPr>
                <w:sz w:val="18"/>
                <w:szCs w:val="16"/>
              </w:rPr>
              <w:t>)</w:t>
            </w:r>
          </w:p>
          <w:p w14:paraId="3636054C" w14:textId="2C1262E4" w:rsidR="007233D8" w:rsidRPr="007233D8" w:rsidRDefault="007233D8" w:rsidP="0026231D">
            <w:pPr>
              <w:pStyle w:val="TableText"/>
              <w:rPr>
                <w:sz w:val="18"/>
                <w:szCs w:val="16"/>
              </w:rPr>
            </w:pPr>
            <w:r>
              <w:rPr>
                <w:sz w:val="18"/>
                <w:szCs w:val="16"/>
              </w:rPr>
              <w:t>Developing the curriculum for STEM (9)</w:t>
            </w:r>
          </w:p>
        </w:tc>
        <w:tc>
          <w:tcPr>
            <w:tcW w:w="2862" w:type="dxa"/>
          </w:tcPr>
          <w:p w14:paraId="51760A07" w14:textId="084C06CB" w:rsidR="00716A03" w:rsidRPr="007233D8" w:rsidRDefault="000515D9" w:rsidP="0026231D">
            <w:pPr>
              <w:pStyle w:val="TableText"/>
              <w:rPr>
                <w:sz w:val="18"/>
                <w:szCs w:val="16"/>
              </w:rPr>
            </w:pPr>
            <w:bookmarkStart w:id="75" w:name="_Hlk164504925"/>
            <w:r w:rsidRPr="007233D8">
              <w:rPr>
                <w:sz w:val="18"/>
                <w:szCs w:val="16"/>
              </w:rPr>
              <w:t>Pedagogies/teaching approaches to deliver STEM effectively (60)</w:t>
            </w:r>
            <w:bookmarkEnd w:id="75"/>
          </w:p>
        </w:tc>
        <w:tc>
          <w:tcPr>
            <w:tcW w:w="1997" w:type="dxa"/>
          </w:tcPr>
          <w:p w14:paraId="7604D8EA" w14:textId="78C331A9" w:rsidR="00716A03" w:rsidRPr="007233D8" w:rsidRDefault="00954778" w:rsidP="0026231D">
            <w:pPr>
              <w:pStyle w:val="TableText"/>
              <w:rPr>
                <w:sz w:val="18"/>
                <w:szCs w:val="16"/>
              </w:rPr>
            </w:pPr>
            <w:r w:rsidRPr="007233D8">
              <w:rPr>
                <w:sz w:val="18"/>
                <w:szCs w:val="16"/>
              </w:rPr>
              <w:t>Pedagogies/teaching approaches to deliver STEM effectively (82)</w:t>
            </w:r>
          </w:p>
        </w:tc>
        <w:tc>
          <w:tcPr>
            <w:tcW w:w="2126" w:type="dxa"/>
          </w:tcPr>
          <w:p w14:paraId="33026FE3" w14:textId="3DF6739C" w:rsidR="00716A03" w:rsidRPr="007233D8" w:rsidRDefault="007233D8" w:rsidP="0026231D">
            <w:pPr>
              <w:pStyle w:val="TableText"/>
              <w:rPr>
                <w:sz w:val="18"/>
                <w:szCs w:val="16"/>
              </w:rPr>
            </w:pPr>
            <w:r w:rsidRPr="007233D8">
              <w:rPr>
                <w:sz w:val="18"/>
                <w:szCs w:val="16"/>
              </w:rPr>
              <w:t>Pedagogies/teaching approaches to deliver STEM effectively (62)</w:t>
            </w:r>
          </w:p>
        </w:tc>
      </w:tr>
      <w:tr w:rsidR="00985712" w:rsidRPr="007233D8" w14:paraId="6A54BCD0" w14:textId="7F8B1A13" w:rsidTr="00985712">
        <w:trPr>
          <w:trHeight w:val="828"/>
        </w:trPr>
        <w:tc>
          <w:tcPr>
            <w:tcW w:w="0" w:type="auto"/>
            <w:shd w:val="clear" w:color="auto" w:fill="00ABB5"/>
            <w:vAlign w:val="center"/>
          </w:tcPr>
          <w:p w14:paraId="49A4F4C7" w14:textId="3C11B906" w:rsidR="00716A03" w:rsidRPr="007233D8" w:rsidRDefault="00716A03" w:rsidP="00716A03">
            <w:pPr>
              <w:pStyle w:val="TableText"/>
              <w:jc w:val="center"/>
              <w:rPr>
                <w:b/>
                <w:color w:val="FFFFFF" w:themeColor="background1"/>
                <w:sz w:val="18"/>
                <w:szCs w:val="16"/>
              </w:rPr>
            </w:pPr>
            <w:r w:rsidRPr="007233D8">
              <w:rPr>
                <w:b/>
                <w:color w:val="FFFFFF" w:themeColor="background1"/>
                <w:sz w:val="18"/>
                <w:szCs w:val="16"/>
              </w:rPr>
              <w:t>2</w:t>
            </w:r>
          </w:p>
        </w:tc>
        <w:tc>
          <w:tcPr>
            <w:tcW w:w="3183" w:type="dxa"/>
            <w:shd w:val="clear" w:color="auto" w:fill="F2F2F2" w:themeFill="background1" w:themeFillShade="F2"/>
          </w:tcPr>
          <w:p w14:paraId="604A61BA" w14:textId="6467046F" w:rsidR="00716A03" w:rsidRDefault="00716A03" w:rsidP="0026231D">
            <w:pPr>
              <w:pStyle w:val="TableText"/>
              <w:rPr>
                <w:sz w:val="18"/>
                <w:szCs w:val="16"/>
              </w:rPr>
            </w:pPr>
            <w:r w:rsidRPr="007233D8">
              <w:rPr>
                <w:sz w:val="18"/>
                <w:szCs w:val="16"/>
              </w:rPr>
              <w:t>How to engage disengaged learners in STEM (</w:t>
            </w:r>
            <w:r w:rsidR="00985712">
              <w:rPr>
                <w:sz w:val="18"/>
                <w:szCs w:val="16"/>
              </w:rPr>
              <w:t>7</w:t>
            </w:r>
            <w:r w:rsidRPr="007233D8">
              <w:rPr>
                <w:sz w:val="18"/>
                <w:szCs w:val="16"/>
              </w:rPr>
              <w:t>)</w:t>
            </w:r>
          </w:p>
          <w:p w14:paraId="6EDFAB53" w14:textId="77777777" w:rsidR="00985712" w:rsidRDefault="00985712" w:rsidP="0026231D">
            <w:pPr>
              <w:pStyle w:val="TableText"/>
              <w:rPr>
                <w:sz w:val="18"/>
                <w:szCs w:val="16"/>
              </w:rPr>
            </w:pPr>
            <w:r w:rsidRPr="007233D8">
              <w:rPr>
                <w:sz w:val="18"/>
                <w:szCs w:val="16"/>
              </w:rPr>
              <w:t>Skills progression in STEM subjects (</w:t>
            </w:r>
            <w:r>
              <w:rPr>
                <w:sz w:val="18"/>
                <w:szCs w:val="16"/>
              </w:rPr>
              <w:t>7</w:t>
            </w:r>
            <w:r w:rsidRPr="007233D8">
              <w:rPr>
                <w:sz w:val="18"/>
                <w:szCs w:val="16"/>
              </w:rPr>
              <w:t>)</w:t>
            </w:r>
          </w:p>
          <w:p w14:paraId="48E86BD7" w14:textId="0B349371" w:rsidR="00985712" w:rsidRDefault="00985712" w:rsidP="0026231D">
            <w:pPr>
              <w:pStyle w:val="TableText"/>
              <w:rPr>
                <w:sz w:val="18"/>
                <w:szCs w:val="16"/>
              </w:rPr>
            </w:pPr>
            <w:r w:rsidRPr="007233D8">
              <w:rPr>
                <w:sz w:val="18"/>
                <w:szCs w:val="16"/>
              </w:rPr>
              <w:t xml:space="preserve">Understanding of the concepts and knowledge that underpin </w:t>
            </w:r>
            <w:r>
              <w:rPr>
                <w:sz w:val="18"/>
                <w:szCs w:val="16"/>
              </w:rPr>
              <w:t>digital skills</w:t>
            </w:r>
            <w:r w:rsidRPr="007233D8">
              <w:rPr>
                <w:sz w:val="18"/>
                <w:szCs w:val="16"/>
              </w:rPr>
              <w:t xml:space="preserve"> (</w:t>
            </w:r>
            <w:r>
              <w:rPr>
                <w:sz w:val="18"/>
                <w:szCs w:val="16"/>
              </w:rPr>
              <w:t>7</w:t>
            </w:r>
            <w:r w:rsidRPr="007233D8">
              <w:rPr>
                <w:sz w:val="18"/>
                <w:szCs w:val="16"/>
              </w:rPr>
              <w:t>)</w:t>
            </w:r>
          </w:p>
          <w:p w14:paraId="2EC9869A" w14:textId="31A5F7A5" w:rsidR="00985712" w:rsidRPr="007233D8" w:rsidRDefault="00985712" w:rsidP="0026231D">
            <w:pPr>
              <w:pStyle w:val="TableText"/>
              <w:rPr>
                <w:sz w:val="18"/>
                <w:szCs w:val="16"/>
              </w:rPr>
            </w:pPr>
            <w:r w:rsidRPr="007233D8">
              <w:rPr>
                <w:sz w:val="18"/>
                <w:szCs w:val="16"/>
              </w:rPr>
              <w:t>Understanding of the concepts and knowledge that underpin mathematics (</w:t>
            </w:r>
            <w:r>
              <w:rPr>
                <w:sz w:val="18"/>
                <w:szCs w:val="16"/>
              </w:rPr>
              <w:t>7</w:t>
            </w:r>
            <w:r w:rsidRPr="007233D8">
              <w:rPr>
                <w:sz w:val="18"/>
                <w:szCs w:val="16"/>
              </w:rPr>
              <w:t>)</w:t>
            </w:r>
          </w:p>
        </w:tc>
        <w:tc>
          <w:tcPr>
            <w:tcW w:w="2862" w:type="dxa"/>
            <w:shd w:val="clear" w:color="auto" w:fill="F2F2F2" w:themeFill="background1" w:themeFillShade="F2"/>
          </w:tcPr>
          <w:p w14:paraId="32F7DFE2" w14:textId="6198398F" w:rsidR="00716A03" w:rsidRPr="007233D8" w:rsidRDefault="000515D9" w:rsidP="0026231D">
            <w:pPr>
              <w:pStyle w:val="TableText"/>
              <w:rPr>
                <w:sz w:val="18"/>
                <w:szCs w:val="16"/>
              </w:rPr>
            </w:pPr>
            <w:r w:rsidRPr="007233D8">
              <w:rPr>
                <w:sz w:val="18"/>
                <w:szCs w:val="16"/>
              </w:rPr>
              <w:t>Using STEM as a context to raise attainment in literacy and numeracy (32)</w:t>
            </w:r>
          </w:p>
        </w:tc>
        <w:tc>
          <w:tcPr>
            <w:tcW w:w="1997" w:type="dxa"/>
            <w:shd w:val="clear" w:color="auto" w:fill="F2F2F2" w:themeFill="background1" w:themeFillShade="F2"/>
          </w:tcPr>
          <w:p w14:paraId="1674371A" w14:textId="4C105400" w:rsidR="00716A03" w:rsidRPr="007233D8" w:rsidRDefault="00716A03" w:rsidP="0026231D">
            <w:pPr>
              <w:pStyle w:val="TableText"/>
              <w:rPr>
                <w:sz w:val="18"/>
                <w:szCs w:val="16"/>
              </w:rPr>
            </w:pPr>
            <w:r w:rsidRPr="007233D8">
              <w:rPr>
                <w:sz w:val="18"/>
                <w:szCs w:val="16"/>
              </w:rPr>
              <w:t>Skills progression in STEM subjects (</w:t>
            </w:r>
            <w:r w:rsidR="00954778" w:rsidRPr="007233D8">
              <w:rPr>
                <w:sz w:val="18"/>
                <w:szCs w:val="16"/>
              </w:rPr>
              <w:t>62</w:t>
            </w:r>
            <w:r w:rsidRPr="007233D8">
              <w:rPr>
                <w:sz w:val="18"/>
                <w:szCs w:val="16"/>
              </w:rPr>
              <w:t>)</w:t>
            </w:r>
          </w:p>
        </w:tc>
        <w:tc>
          <w:tcPr>
            <w:tcW w:w="2126" w:type="dxa"/>
            <w:shd w:val="clear" w:color="auto" w:fill="F2F2F2" w:themeFill="background1" w:themeFillShade="F2"/>
          </w:tcPr>
          <w:p w14:paraId="03729F04" w14:textId="27BB7519" w:rsidR="00716A03" w:rsidRPr="007233D8" w:rsidRDefault="007233D8" w:rsidP="0026231D">
            <w:pPr>
              <w:pStyle w:val="TableText"/>
              <w:rPr>
                <w:sz w:val="18"/>
                <w:szCs w:val="16"/>
              </w:rPr>
            </w:pPr>
            <w:r w:rsidRPr="007233D8">
              <w:rPr>
                <w:sz w:val="18"/>
                <w:szCs w:val="16"/>
              </w:rPr>
              <w:t>Skills progression in STEM subjects (53)</w:t>
            </w:r>
          </w:p>
        </w:tc>
      </w:tr>
      <w:tr w:rsidR="00716A03" w:rsidRPr="007233D8" w14:paraId="4EF7FF60" w14:textId="5F4B0344" w:rsidTr="00DC2449">
        <w:trPr>
          <w:cnfStyle w:val="000000100000" w:firstRow="0" w:lastRow="0" w:firstColumn="0" w:lastColumn="0" w:oddVBand="0" w:evenVBand="0" w:oddHBand="1" w:evenHBand="0" w:firstRowFirstColumn="0" w:firstRowLastColumn="0" w:lastRowFirstColumn="0" w:lastRowLastColumn="0"/>
          <w:trHeight w:val="923"/>
        </w:trPr>
        <w:tc>
          <w:tcPr>
            <w:tcW w:w="0" w:type="auto"/>
            <w:shd w:val="clear" w:color="auto" w:fill="00ABB5"/>
            <w:vAlign w:val="center"/>
          </w:tcPr>
          <w:p w14:paraId="781638B9" w14:textId="0EC3D33F" w:rsidR="00716A03" w:rsidRPr="007233D8" w:rsidRDefault="00716A03" w:rsidP="00716A03">
            <w:pPr>
              <w:pStyle w:val="TableText"/>
              <w:jc w:val="center"/>
              <w:rPr>
                <w:b/>
                <w:color w:val="FFFFFF" w:themeColor="background1"/>
                <w:sz w:val="18"/>
                <w:szCs w:val="16"/>
              </w:rPr>
            </w:pPr>
            <w:r w:rsidRPr="007233D8">
              <w:rPr>
                <w:b/>
                <w:color w:val="FFFFFF" w:themeColor="background1"/>
                <w:sz w:val="18"/>
                <w:szCs w:val="16"/>
              </w:rPr>
              <w:t>3</w:t>
            </w:r>
          </w:p>
        </w:tc>
        <w:tc>
          <w:tcPr>
            <w:tcW w:w="3183" w:type="dxa"/>
          </w:tcPr>
          <w:p w14:paraId="4FDC5DFD" w14:textId="53F57FA1" w:rsidR="00716A03" w:rsidRPr="007233D8" w:rsidRDefault="00166531" w:rsidP="0026231D">
            <w:pPr>
              <w:pStyle w:val="TableText"/>
              <w:rPr>
                <w:sz w:val="18"/>
                <w:szCs w:val="16"/>
              </w:rPr>
            </w:pPr>
            <w:r w:rsidRPr="007233D8">
              <w:rPr>
                <w:sz w:val="18"/>
                <w:szCs w:val="16"/>
              </w:rPr>
              <w:t>How to lead and coordinate STEM In my school/setting or cluster (</w:t>
            </w:r>
            <w:r>
              <w:rPr>
                <w:sz w:val="18"/>
                <w:szCs w:val="16"/>
              </w:rPr>
              <w:t>6</w:t>
            </w:r>
            <w:r w:rsidRPr="007233D8">
              <w:rPr>
                <w:sz w:val="18"/>
                <w:szCs w:val="16"/>
              </w:rPr>
              <w:t>)</w:t>
            </w:r>
          </w:p>
        </w:tc>
        <w:tc>
          <w:tcPr>
            <w:tcW w:w="2862" w:type="dxa"/>
          </w:tcPr>
          <w:p w14:paraId="540E985D" w14:textId="46F9BD1A" w:rsidR="00716A03" w:rsidRPr="007233D8" w:rsidRDefault="000515D9" w:rsidP="0026231D">
            <w:pPr>
              <w:pStyle w:val="TableText"/>
              <w:rPr>
                <w:sz w:val="18"/>
                <w:szCs w:val="16"/>
              </w:rPr>
            </w:pPr>
            <w:r w:rsidRPr="007233D8">
              <w:rPr>
                <w:sz w:val="18"/>
                <w:szCs w:val="16"/>
              </w:rPr>
              <w:t>Understanding of the concepts and knowledge that underpin mathematics (31)</w:t>
            </w:r>
          </w:p>
        </w:tc>
        <w:tc>
          <w:tcPr>
            <w:tcW w:w="1997" w:type="dxa"/>
          </w:tcPr>
          <w:p w14:paraId="5BC924FD" w14:textId="0EC07678" w:rsidR="00716A03" w:rsidRPr="007233D8" w:rsidRDefault="00954778" w:rsidP="0026231D">
            <w:pPr>
              <w:pStyle w:val="TableText"/>
              <w:rPr>
                <w:sz w:val="18"/>
                <w:szCs w:val="16"/>
              </w:rPr>
            </w:pPr>
            <w:r w:rsidRPr="007233D8">
              <w:rPr>
                <w:sz w:val="18"/>
                <w:szCs w:val="16"/>
              </w:rPr>
              <w:t>How to lead and coordinate STEM In my school/setting or cluster</w:t>
            </w:r>
            <w:r w:rsidR="00716A03" w:rsidRPr="007233D8">
              <w:rPr>
                <w:sz w:val="18"/>
                <w:szCs w:val="16"/>
              </w:rPr>
              <w:t xml:space="preserve"> (</w:t>
            </w:r>
            <w:r w:rsidRPr="007233D8">
              <w:rPr>
                <w:sz w:val="18"/>
                <w:szCs w:val="16"/>
              </w:rPr>
              <w:t>53</w:t>
            </w:r>
            <w:r w:rsidR="00716A03" w:rsidRPr="007233D8">
              <w:rPr>
                <w:sz w:val="18"/>
                <w:szCs w:val="16"/>
              </w:rPr>
              <w:t>)</w:t>
            </w:r>
          </w:p>
        </w:tc>
        <w:tc>
          <w:tcPr>
            <w:tcW w:w="2126" w:type="dxa"/>
          </w:tcPr>
          <w:p w14:paraId="4E9CDD38" w14:textId="3CF21E82" w:rsidR="00716A03" w:rsidRPr="007233D8" w:rsidRDefault="007233D8" w:rsidP="00140585">
            <w:pPr>
              <w:pStyle w:val="TableText"/>
              <w:keepNext/>
              <w:rPr>
                <w:sz w:val="18"/>
                <w:szCs w:val="16"/>
              </w:rPr>
            </w:pPr>
            <w:r w:rsidRPr="007233D8">
              <w:rPr>
                <w:sz w:val="18"/>
                <w:szCs w:val="16"/>
              </w:rPr>
              <w:t>How to engage disengaged learners in STEM (50)</w:t>
            </w:r>
          </w:p>
        </w:tc>
      </w:tr>
    </w:tbl>
    <w:p w14:paraId="3C42E703" w14:textId="66AC9C64" w:rsidR="0026231D" w:rsidRDefault="00140585" w:rsidP="00140585">
      <w:pPr>
        <w:pStyle w:val="Figureandtable"/>
      </w:pPr>
      <w:bookmarkStart w:id="76" w:name="_Ref100017321"/>
      <w:bookmarkStart w:id="77" w:name="_Toc101726179"/>
      <w:r w:rsidRPr="00140585">
        <w:rPr>
          <w:b/>
          <w:bCs/>
        </w:rPr>
        <w:t xml:space="preserve">Table </w:t>
      </w:r>
      <w:bookmarkEnd w:id="76"/>
      <w:r w:rsidR="006E75D1">
        <w:rPr>
          <w:b/>
          <w:bCs/>
          <w:noProof/>
        </w:rPr>
        <w:t xml:space="preserve">9. </w:t>
      </w:r>
      <w:r w:rsidRPr="00B80BC9">
        <w:t xml:space="preserve">STEM professional learning priorities for academic year </w:t>
      </w:r>
      <w:r w:rsidR="00CD4A05">
        <w:t>202</w:t>
      </w:r>
      <w:r w:rsidR="00FB382B">
        <w:t>3</w:t>
      </w:r>
      <w:r w:rsidR="00CD4A05">
        <w:t>/2</w:t>
      </w:r>
      <w:bookmarkEnd w:id="77"/>
      <w:r w:rsidR="00FB382B">
        <w:t>4</w:t>
      </w:r>
    </w:p>
    <w:p w14:paraId="1CE56568" w14:textId="77777777" w:rsidR="00DA428A" w:rsidRDefault="00DA428A" w:rsidP="001A426D">
      <w:pPr>
        <w:pStyle w:val="Heading2"/>
      </w:pPr>
      <w:bookmarkStart w:id="78" w:name="_Toc1420596"/>
      <w:bookmarkStart w:id="79" w:name="_Toc9428876"/>
      <w:bookmarkStart w:id="80" w:name="_Toc100231626"/>
    </w:p>
    <w:p w14:paraId="38727C51" w14:textId="77777777" w:rsidR="00C71534" w:rsidRPr="00C71534" w:rsidRDefault="00C71534" w:rsidP="00C71534"/>
    <w:p w14:paraId="7666CDCD" w14:textId="77777777" w:rsidR="00C71534" w:rsidRDefault="00C71534" w:rsidP="001A426D">
      <w:pPr>
        <w:pStyle w:val="Heading2"/>
      </w:pPr>
    </w:p>
    <w:p w14:paraId="358ABF8C" w14:textId="1C40A0D5" w:rsidR="0070716C" w:rsidRPr="005B0B0B" w:rsidRDefault="00716A03" w:rsidP="001A426D">
      <w:pPr>
        <w:pStyle w:val="Heading2"/>
      </w:pPr>
      <w:r>
        <w:t xml:space="preserve">Detailed survey findings: </w:t>
      </w:r>
      <w:r w:rsidR="0070716C" w:rsidRPr="005B0B0B">
        <w:t>STEM in your practice</w:t>
      </w:r>
      <w:bookmarkEnd w:id="78"/>
      <w:bookmarkEnd w:id="79"/>
      <w:bookmarkEnd w:id="80"/>
    </w:p>
    <w:p w14:paraId="26E32D0F" w14:textId="1CE9CE39" w:rsidR="0070716C" w:rsidRDefault="0070716C" w:rsidP="001A426D">
      <w:pPr>
        <w:pStyle w:val="Heading3"/>
      </w:pPr>
      <w:bookmarkStart w:id="81" w:name="_Toc1420597"/>
      <w:r>
        <w:t>Practitioner c</w:t>
      </w:r>
      <w:r w:rsidRPr="005B0B0B">
        <w:t>onfidence</w:t>
      </w:r>
      <w:bookmarkEnd w:id="81"/>
      <w:r w:rsidRPr="005B0B0B">
        <w:t xml:space="preserve"> </w:t>
      </w:r>
    </w:p>
    <w:p w14:paraId="5E0679F5" w14:textId="4A5049C5" w:rsidR="00B3513C" w:rsidRDefault="00C03022" w:rsidP="0052796E">
      <w:r>
        <w:t xml:space="preserve">Practitioners were </w:t>
      </w:r>
      <w:r w:rsidR="009C4962" w:rsidRPr="00FA49E4">
        <w:t xml:space="preserve">asked </w:t>
      </w:r>
      <w:r w:rsidR="00CA2BEC" w:rsidRPr="00FA49E4">
        <w:t>about their confidence in delivering STEM</w:t>
      </w:r>
      <w:r w:rsidR="00445A0F" w:rsidRPr="00FA49E4">
        <w:t xml:space="preserve"> learning during academic year 202</w:t>
      </w:r>
      <w:r w:rsidR="00985712">
        <w:t>2</w:t>
      </w:r>
      <w:r w:rsidR="00445A0F" w:rsidRPr="00FA49E4">
        <w:t>/2</w:t>
      </w:r>
      <w:r w:rsidR="00985712">
        <w:t>3</w:t>
      </w:r>
      <w:r w:rsidR="00445A0F" w:rsidRPr="00FA49E4">
        <w:t>.</w:t>
      </w:r>
      <w:r w:rsidR="00995EF0" w:rsidRPr="00FA49E4">
        <w:t xml:space="preserve"> </w:t>
      </w:r>
      <w:r w:rsidR="00FA49E4" w:rsidRPr="00FA49E4">
        <w:rPr>
          <w:bCs/>
        </w:rPr>
        <w:t xml:space="preserve">Figure </w:t>
      </w:r>
      <w:r w:rsidR="00FA49E4" w:rsidRPr="00FA49E4">
        <w:rPr>
          <w:bCs/>
          <w:noProof/>
        </w:rPr>
        <w:t>19</w:t>
      </w:r>
      <w:r w:rsidR="00FA49E4" w:rsidRPr="00FA49E4">
        <w:t xml:space="preserve"> </w:t>
      </w:r>
      <w:r w:rsidR="00995EF0" w:rsidRPr="00FA49E4">
        <w:t>shows</w:t>
      </w:r>
      <w:r w:rsidR="00995EF0">
        <w:t xml:space="preserve"> the responses</w:t>
      </w:r>
      <w:r w:rsidR="00850FF4">
        <w:t xml:space="preserve"> across all sectors.</w:t>
      </w:r>
      <w:r w:rsidR="00F1513D">
        <w:t xml:space="preserve"> </w:t>
      </w:r>
      <w:r w:rsidR="008F64D2">
        <w:t xml:space="preserve">Approximately </w:t>
      </w:r>
      <w:r w:rsidR="00A7246F">
        <w:t>three quarters (72.7%)</w:t>
      </w:r>
      <w:r w:rsidR="00C85581">
        <w:t xml:space="preserve"> of respondents</w:t>
      </w:r>
      <w:r w:rsidR="001A573C">
        <w:t xml:space="preserve"> stated that they were </w:t>
      </w:r>
      <w:r w:rsidR="008353C3">
        <w:t>‘confident’ or ‘very confident’ delivering STEM</w:t>
      </w:r>
      <w:r w:rsidR="00A7246F">
        <w:t xml:space="preserve"> which is an increase of 9.7% compared to 2020/21 survey.</w:t>
      </w:r>
      <w:r w:rsidR="00275F55">
        <w:tab/>
      </w:r>
    </w:p>
    <w:p w14:paraId="67B4DD1A" w14:textId="022191DB" w:rsidR="00A7246F" w:rsidRDefault="00A7246F" w:rsidP="00A7246F">
      <w:pPr>
        <w:jc w:val="center"/>
      </w:pPr>
      <w:r w:rsidRPr="00A7246F">
        <w:rPr>
          <w:noProof/>
        </w:rPr>
        <w:drawing>
          <wp:inline distT="0" distB="0" distL="0" distR="0" wp14:anchorId="5CE5243F" wp14:editId="62082397">
            <wp:extent cx="5010912" cy="3246620"/>
            <wp:effectExtent l="0" t="0" r="0" b="0"/>
            <wp:docPr id="1670626704" name="Picture 1" descr="A colorful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26704" name="Picture 1" descr="A colorful circle with text&#10;&#10;Description automatically generated"/>
                    <pic:cNvPicPr/>
                  </pic:nvPicPr>
                  <pic:blipFill>
                    <a:blip r:embed="rId34"/>
                    <a:stretch>
                      <a:fillRect/>
                    </a:stretch>
                  </pic:blipFill>
                  <pic:spPr>
                    <a:xfrm>
                      <a:off x="0" y="0"/>
                      <a:ext cx="5025211" cy="3255884"/>
                    </a:xfrm>
                    <a:prstGeom prst="rect">
                      <a:avLst/>
                    </a:prstGeom>
                  </pic:spPr>
                </pic:pic>
              </a:graphicData>
            </a:graphic>
          </wp:inline>
        </w:drawing>
      </w:r>
    </w:p>
    <w:p w14:paraId="70BDD249" w14:textId="5A8BCD12" w:rsidR="004554E1" w:rsidRPr="004554E1" w:rsidRDefault="00B3513C" w:rsidP="00B3513C">
      <w:pPr>
        <w:pStyle w:val="Figureandtable"/>
      </w:pPr>
      <w:bookmarkStart w:id="82" w:name="_Ref100017362"/>
      <w:bookmarkStart w:id="83" w:name="_Toc101726199"/>
      <w:r w:rsidRPr="00B3513C">
        <w:rPr>
          <w:b/>
          <w:bCs/>
        </w:rPr>
        <w:t xml:space="preserve">Figure </w:t>
      </w:r>
      <w:r w:rsidR="00AA7C97">
        <w:rPr>
          <w:b/>
          <w:bCs/>
          <w:noProof/>
        </w:rPr>
        <w:t>19</w:t>
      </w:r>
      <w:bookmarkEnd w:id="82"/>
      <w:r w:rsidRPr="00B3513C">
        <w:rPr>
          <w:b/>
          <w:bCs/>
        </w:rPr>
        <w:t>.</w:t>
      </w:r>
      <w:r>
        <w:t xml:space="preserve"> Overall practitioner confidence delivering STEM</w:t>
      </w:r>
      <w:bookmarkEnd w:id="83"/>
      <w:r w:rsidR="00DA428A">
        <w:t xml:space="preserve"> (n=384)</w:t>
      </w:r>
    </w:p>
    <w:p w14:paraId="0BD611EB" w14:textId="4D80CC4F" w:rsidR="008353C3" w:rsidRDefault="008353C3" w:rsidP="0031019A">
      <w:pPr>
        <w:pStyle w:val="Note"/>
        <w:rPr>
          <w:rFonts w:eastAsia="Times New Roman"/>
        </w:rPr>
      </w:pPr>
      <w:r w:rsidRPr="0031019A">
        <w:rPr>
          <w:rFonts w:eastAsia="Times New Roman"/>
          <w:i/>
          <w:iCs w:val="0"/>
        </w:rPr>
        <w:t>Note</w:t>
      </w:r>
      <w:r w:rsidR="00C8057F" w:rsidRPr="0031019A">
        <w:rPr>
          <w:rFonts w:eastAsia="Times New Roman"/>
          <w:i/>
          <w:iCs w:val="0"/>
        </w:rPr>
        <w:t>.</w:t>
      </w:r>
      <w:r>
        <w:rPr>
          <w:rFonts w:eastAsia="Times New Roman"/>
        </w:rPr>
        <w:t xml:space="preserve"> </w:t>
      </w:r>
      <w:r w:rsidRPr="008353C3">
        <w:rPr>
          <w:rFonts w:eastAsia="Times New Roman"/>
        </w:rPr>
        <w:t xml:space="preserve">Education Scotland promoted the STEM </w:t>
      </w:r>
      <w:r w:rsidR="00A13379">
        <w:rPr>
          <w:rFonts w:eastAsia="Times New Roman"/>
        </w:rPr>
        <w:t xml:space="preserve">professional learning </w:t>
      </w:r>
      <w:r w:rsidRPr="008353C3">
        <w:rPr>
          <w:rFonts w:eastAsia="Times New Roman"/>
        </w:rPr>
        <w:t>survey through a variety of channels to ensure a representative response from practitioners. However, as with all surveys, it is likely that respondents have high</w:t>
      </w:r>
      <w:r w:rsidR="00B315FF">
        <w:rPr>
          <w:rFonts w:eastAsia="Times New Roman"/>
        </w:rPr>
        <w:t>er</w:t>
      </w:r>
      <w:r w:rsidRPr="008353C3">
        <w:rPr>
          <w:rFonts w:eastAsia="Times New Roman"/>
        </w:rPr>
        <w:t xml:space="preserve"> level</w:t>
      </w:r>
      <w:r w:rsidR="003F2DD6">
        <w:rPr>
          <w:rFonts w:eastAsia="Times New Roman"/>
        </w:rPr>
        <w:t>s</w:t>
      </w:r>
      <w:r w:rsidRPr="008353C3">
        <w:rPr>
          <w:rFonts w:eastAsia="Times New Roman"/>
        </w:rPr>
        <w:t xml:space="preserve"> of engagement</w:t>
      </w:r>
      <w:r w:rsidR="00793465">
        <w:rPr>
          <w:rFonts w:eastAsia="Times New Roman"/>
        </w:rPr>
        <w:t xml:space="preserve"> or interest</w:t>
      </w:r>
      <w:r w:rsidRPr="008353C3">
        <w:rPr>
          <w:rFonts w:eastAsia="Times New Roman"/>
        </w:rPr>
        <w:t xml:space="preserve"> in </w:t>
      </w:r>
      <w:r w:rsidR="00D460D2">
        <w:rPr>
          <w:rFonts w:eastAsia="Times New Roman"/>
        </w:rPr>
        <w:t>the subject matter</w:t>
      </w:r>
      <w:r w:rsidRPr="008353C3">
        <w:rPr>
          <w:rFonts w:eastAsia="Times New Roman"/>
        </w:rPr>
        <w:t>.</w:t>
      </w:r>
      <w:r w:rsidR="006E57E1">
        <w:rPr>
          <w:rFonts w:eastAsia="Times New Roman"/>
        </w:rPr>
        <w:t xml:space="preserve"> Subsequently</w:t>
      </w:r>
      <w:r w:rsidR="00C8057F">
        <w:rPr>
          <w:rFonts w:eastAsia="Times New Roman"/>
        </w:rPr>
        <w:t>, t</w:t>
      </w:r>
      <w:r w:rsidRPr="008353C3">
        <w:rPr>
          <w:rFonts w:eastAsia="Times New Roman"/>
        </w:rPr>
        <w:t>he levels of confidence expressed</w:t>
      </w:r>
      <w:r w:rsidR="00C8057F">
        <w:rPr>
          <w:rFonts w:eastAsia="Times New Roman"/>
        </w:rPr>
        <w:t xml:space="preserve"> </w:t>
      </w:r>
      <w:r w:rsidRPr="008353C3">
        <w:rPr>
          <w:rFonts w:eastAsia="Times New Roman"/>
        </w:rPr>
        <w:t xml:space="preserve">are </w:t>
      </w:r>
      <w:r w:rsidR="00775D11">
        <w:rPr>
          <w:rFonts w:eastAsia="Times New Roman"/>
        </w:rPr>
        <w:t>prone</w:t>
      </w:r>
      <w:r w:rsidRPr="008353C3">
        <w:rPr>
          <w:rFonts w:eastAsia="Times New Roman"/>
        </w:rPr>
        <w:t xml:space="preserve"> to reflect this</w:t>
      </w:r>
      <w:r w:rsidR="00C8057F">
        <w:rPr>
          <w:rFonts w:eastAsia="Times New Roman"/>
        </w:rPr>
        <w:t xml:space="preserve"> and </w:t>
      </w:r>
      <w:r w:rsidRPr="008353C3">
        <w:rPr>
          <w:rFonts w:eastAsia="Times New Roman"/>
        </w:rPr>
        <w:t>may be higher than that of the general practitioner population.</w:t>
      </w:r>
      <w:r w:rsidR="007C3AF3">
        <w:rPr>
          <w:rFonts w:eastAsia="Times New Roman"/>
        </w:rPr>
        <w:t xml:space="preserve"> </w:t>
      </w:r>
    </w:p>
    <w:p w14:paraId="61ECEC99" w14:textId="1D705097" w:rsidR="00F41E18" w:rsidRDefault="00F538E8" w:rsidP="00110218">
      <w:pPr>
        <w:keepNext/>
        <w:jc w:val="center"/>
      </w:pPr>
      <w:r w:rsidRPr="00F538E8">
        <w:rPr>
          <w:noProof/>
        </w:rPr>
        <w:lastRenderedPageBreak/>
        <w:drawing>
          <wp:inline distT="0" distB="0" distL="0" distR="0" wp14:anchorId="78D06DEB" wp14:editId="74EFCDF9">
            <wp:extent cx="6475730" cy="3163570"/>
            <wp:effectExtent l="0" t="0" r="1270" b="0"/>
            <wp:docPr id="123423755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37553" name="Picture 1" descr="A screenshot of a graph&#10;&#10;Description automatically generated"/>
                    <pic:cNvPicPr/>
                  </pic:nvPicPr>
                  <pic:blipFill>
                    <a:blip r:embed="rId35"/>
                    <a:stretch>
                      <a:fillRect/>
                    </a:stretch>
                  </pic:blipFill>
                  <pic:spPr>
                    <a:xfrm>
                      <a:off x="0" y="0"/>
                      <a:ext cx="6475730" cy="3163570"/>
                    </a:xfrm>
                    <a:prstGeom prst="rect">
                      <a:avLst/>
                    </a:prstGeom>
                  </pic:spPr>
                </pic:pic>
              </a:graphicData>
            </a:graphic>
          </wp:inline>
        </w:drawing>
      </w:r>
    </w:p>
    <w:p w14:paraId="304C1E92" w14:textId="411545A8" w:rsidR="00F36BAD" w:rsidRPr="00AA7C97" w:rsidRDefault="00AA7C97" w:rsidP="00AA7C97">
      <w:pPr>
        <w:pStyle w:val="Caption"/>
        <w:rPr>
          <w:rFonts w:eastAsia="Times New Roman"/>
          <w:i w:val="0"/>
          <w:iCs w:val="0"/>
        </w:rPr>
      </w:pPr>
      <w:bookmarkStart w:id="84" w:name="_Ref100017392"/>
      <w:bookmarkStart w:id="85" w:name="_Toc101726200"/>
      <w:r w:rsidRPr="00AA7C97">
        <w:rPr>
          <w:b/>
          <w:bCs/>
          <w:i w:val="0"/>
          <w:iCs w:val="0"/>
        </w:rPr>
        <w:t xml:space="preserve">Figure </w:t>
      </w:r>
      <w:r w:rsidRPr="00AA7C97">
        <w:rPr>
          <w:b/>
          <w:bCs/>
          <w:i w:val="0"/>
          <w:iCs w:val="0"/>
          <w:noProof/>
        </w:rPr>
        <w:t>20</w:t>
      </w:r>
      <w:bookmarkEnd w:id="84"/>
      <w:r w:rsidRPr="00AA7C97">
        <w:rPr>
          <w:b/>
          <w:bCs/>
          <w:i w:val="0"/>
          <w:iCs w:val="0"/>
        </w:rPr>
        <w:t>.</w:t>
      </w:r>
      <w:r w:rsidRPr="00AA7C97">
        <w:rPr>
          <w:i w:val="0"/>
          <w:iCs w:val="0"/>
        </w:rPr>
        <w:t xml:space="preserve"> Practitioner confidence delivering STEM broken down by sector</w:t>
      </w:r>
      <w:bookmarkEnd w:id="85"/>
      <w:r w:rsidR="00DA428A">
        <w:rPr>
          <w:i w:val="0"/>
          <w:iCs w:val="0"/>
        </w:rPr>
        <w:t xml:space="preserve"> (n=384)</w:t>
      </w:r>
    </w:p>
    <w:p w14:paraId="46388750" w14:textId="77777777" w:rsidR="00C31848" w:rsidRDefault="00C31848" w:rsidP="0070716C">
      <w:pPr>
        <w:rPr>
          <w:bCs/>
        </w:rPr>
      </w:pPr>
    </w:p>
    <w:p w14:paraId="2EB27EAD" w14:textId="7D712373" w:rsidR="00380EDA" w:rsidRDefault="00FA49E4" w:rsidP="0070716C">
      <w:pPr>
        <w:rPr>
          <w:rFonts w:eastAsia="Times New Roman"/>
        </w:rPr>
      </w:pPr>
      <w:r w:rsidRPr="00FA49E4">
        <w:rPr>
          <w:bCs/>
        </w:rPr>
        <w:t xml:space="preserve">Figure </w:t>
      </w:r>
      <w:r w:rsidRPr="00FA49E4">
        <w:rPr>
          <w:bCs/>
          <w:noProof/>
        </w:rPr>
        <w:t>20</w:t>
      </w:r>
      <w:r w:rsidRPr="00FA49E4">
        <w:rPr>
          <w:rFonts w:eastAsia="Times New Roman"/>
        </w:rPr>
        <w:t xml:space="preserve"> </w:t>
      </w:r>
      <w:r w:rsidR="00FA4C43" w:rsidRPr="00FA49E4">
        <w:rPr>
          <w:rFonts w:eastAsia="Times New Roman"/>
        </w:rPr>
        <w:t>shows</w:t>
      </w:r>
      <w:r w:rsidR="00FA4C43">
        <w:rPr>
          <w:rFonts w:eastAsia="Times New Roman"/>
        </w:rPr>
        <w:t xml:space="preserve"> that confidence delivering STEM </w:t>
      </w:r>
      <w:r w:rsidR="00525BBA">
        <w:rPr>
          <w:rFonts w:eastAsia="Times New Roman"/>
        </w:rPr>
        <w:t xml:space="preserve">was highest amongst </w:t>
      </w:r>
      <w:r w:rsidR="00F1618D">
        <w:rPr>
          <w:rFonts w:eastAsia="Times New Roman"/>
        </w:rPr>
        <w:t>sec</w:t>
      </w:r>
      <w:r w:rsidR="00DB6449">
        <w:rPr>
          <w:rFonts w:eastAsia="Times New Roman"/>
        </w:rPr>
        <w:t>ondary</w:t>
      </w:r>
      <w:r w:rsidR="00525BBA">
        <w:rPr>
          <w:rFonts w:eastAsia="Times New Roman"/>
        </w:rPr>
        <w:t xml:space="preserve"> teachers with </w:t>
      </w:r>
      <w:r w:rsidR="00F1618D">
        <w:rPr>
          <w:rFonts w:eastAsia="Times New Roman"/>
        </w:rPr>
        <w:t>8</w:t>
      </w:r>
      <w:r w:rsidR="00A2134A">
        <w:rPr>
          <w:rFonts w:eastAsia="Times New Roman"/>
        </w:rPr>
        <w:t>5</w:t>
      </w:r>
      <w:r w:rsidR="00F1618D">
        <w:rPr>
          <w:rFonts w:eastAsia="Times New Roman"/>
        </w:rPr>
        <w:t>.6</w:t>
      </w:r>
      <w:r w:rsidR="00E462C8">
        <w:rPr>
          <w:rFonts w:eastAsia="Times New Roman"/>
        </w:rPr>
        <w:t>% of respondents stating they were ‘confident’ or ‘very confident’</w:t>
      </w:r>
      <w:r w:rsidR="00F1618D">
        <w:rPr>
          <w:rFonts w:eastAsia="Times New Roman"/>
        </w:rPr>
        <w:t xml:space="preserve"> followed by primary practitioners with 77.5%.</w:t>
      </w:r>
      <w:r w:rsidR="00996AD2">
        <w:rPr>
          <w:rFonts w:eastAsia="Times New Roman"/>
        </w:rPr>
        <w:t xml:space="preserve"> Confidence delivering STEM was lowest in the </w:t>
      </w:r>
      <w:r w:rsidR="00A01CF4">
        <w:rPr>
          <w:rFonts w:eastAsia="Times New Roman"/>
        </w:rPr>
        <w:t>ELC</w:t>
      </w:r>
      <w:r w:rsidR="00996AD2">
        <w:rPr>
          <w:rFonts w:eastAsia="Times New Roman"/>
        </w:rPr>
        <w:t xml:space="preserve"> sector with </w:t>
      </w:r>
      <w:r w:rsidR="00A2134A">
        <w:rPr>
          <w:rFonts w:eastAsia="Times New Roman"/>
          <w:color w:val="595959"/>
        </w:rPr>
        <w:t>approximately</w:t>
      </w:r>
      <w:r w:rsidR="00050F1B" w:rsidRPr="00050F1B">
        <w:rPr>
          <w:rFonts w:eastAsia="Times New Roman"/>
          <w:color w:val="595959"/>
        </w:rPr>
        <w:t xml:space="preserve"> one</w:t>
      </w:r>
      <w:r w:rsidR="00050F1B">
        <w:rPr>
          <w:rFonts w:eastAsia="Times New Roman"/>
        </w:rPr>
        <w:t xml:space="preserve"> half</w:t>
      </w:r>
      <w:r w:rsidR="005E3A6F" w:rsidRPr="00CD560C">
        <w:rPr>
          <w:rFonts w:eastAsia="Times New Roman"/>
          <w:color w:val="FF0000"/>
        </w:rPr>
        <w:t xml:space="preserve"> </w:t>
      </w:r>
      <w:r w:rsidR="005E3A6F">
        <w:rPr>
          <w:rFonts w:eastAsia="Times New Roman"/>
        </w:rPr>
        <w:t xml:space="preserve">of respondents stating they were </w:t>
      </w:r>
      <w:r w:rsidR="00A01CF4">
        <w:rPr>
          <w:rFonts w:eastAsia="Times New Roman"/>
        </w:rPr>
        <w:t xml:space="preserve">‘not sure’, </w:t>
      </w:r>
      <w:r w:rsidR="00D56C2F">
        <w:rPr>
          <w:rFonts w:eastAsia="Times New Roman"/>
        </w:rPr>
        <w:t>‘not very confident’ or ‘not confident at all’.</w:t>
      </w:r>
      <w:r w:rsidR="00BD4AD6">
        <w:rPr>
          <w:rFonts w:eastAsia="Times New Roman"/>
        </w:rPr>
        <w:t xml:space="preserve"> </w:t>
      </w:r>
    </w:p>
    <w:p w14:paraId="74969E12" w14:textId="782E2BE9" w:rsidR="002469D3" w:rsidRDefault="00FD1620" w:rsidP="00110233">
      <w:pPr>
        <w:rPr>
          <w:bCs/>
          <w:iCs/>
          <w:color w:val="FF0000"/>
          <w:szCs w:val="24"/>
        </w:rPr>
      </w:pPr>
      <w:r w:rsidRPr="00110233">
        <w:rPr>
          <w:rFonts w:eastAsia="Times New Roman"/>
          <w:szCs w:val="24"/>
        </w:rPr>
        <w:t xml:space="preserve">In the </w:t>
      </w:r>
      <w:r w:rsidR="004A29E1" w:rsidRPr="00110233">
        <w:rPr>
          <w:rFonts w:eastAsia="Times New Roman"/>
          <w:szCs w:val="24"/>
        </w:rPr>
        <w:t>202</w:t>
      </w:r>
      <w:r w:rsidR="00A01CF4">
        <w:rPr>
          <w:rFonts w:eastAsia="Times New Roman"/>
          <w:szCs w:val="24"/>
        </w:rPr>
        <w:t>2</w:t>
      </w:r>
      <w:r w:rsidR="004A29E1" w:rsidRPr="00110233">
        <w:rPr>
          <w:rFonts w:eastAsia="Times New Roman"/>
          <w:szCs w:val="24"/>
        </w:rPr>
        <w:t>/2</w:t>
      </w:r>
      <w:r w:rsidR="00A01CF4">
        <w:rPr>
          <w:rFonts w:eastAsia="Times New Roman"/>
          <w:szCs w:val="24"/>
        </w:rPr>
        <w:t>3</w:t>
      </w:r>
      <w:r w:rsidR="004A29E1" w:rsidRPr="00110233">
        <w:rPr>
          <w:rFonts w:eastAsia="Times New Roman"/>
          <w:szCs w:val="24"/>
        </w:rPr>
        <w:t xml:space="preserve"> survey, practitioners were also asked about their confidence in delivering learning i</w:t>
      </w:r>
      <w:r w:rsidR="000D0323" w:rsidRPr="00110233">
        <w:rPr>
          <w:rFonts w:eastAsia="Times New Roman"/>
          <w:szCs w:val="24"/>
        </w:rPr>
        <w:t>n</w:t>
      </w:r>
      <w:r w:rsidR="004A29E1" w:rsidRPr="00110233">
        <w:rPr>
          <w:rFonts w:eastAsia="Times New Roman"/>
          <w:szCs w:val="24"/>
        </w:rPr>
        <w:t xml:space="preserve"> discrete </w:t>
      </w:r>
      <w:r w:rsidR="00F74043" w:rsidRPr="00110233">
        <w:rPr>
          <w:rFonts w:eastAsia="Times New Roman"/>
          <w:szCs w:val="24"/>
        </w:rPr>
        <w:t>aspects</w:t>
      </w:r>
      <w:r w:rsidR="004A29E1" w:rsidRPr="00110233">
        <w:rPr>
          <w:rFonts w:eastAsia="Times New Roman"/>
          <w:szCs w:val="24"/>
        </w:rPr>
        <w:t xml:space="preserve"> of STEM. </w:t>
      </w:r>
      <w:r w:rsidR="009A391A" w:rsidRPr="00050F1B">
        <w:rPr>
          <w:rFonts w:eastAsia="Times New Roman"/>
          <w:color w:val="595959"/>
          <w:szCs w:val="24"/>
        </w:rPr>
        <w:t xml:space="preserve">Practitioners reported the highest level of confidence in the delivery of </w:t>
      </w:r>
      <w:r w:rsidR="00050F1B" w:rsidRPr="00050F1B">
        <w:rPr>
          <w:rFonts w:eastAsia="Times New Roman"/>
          <w:color w:val="595959"/>
          <w:szCs w:val="24"/>
        </w:rPr>
        <w:t>science</w:t>
      </w:r>
      <w:r w:rsidR="009A391A" w:rsidRPr="00050F1B">
        <w:rPr>
          <w:rFonts w:eastAsia="Times New Roman"/>
          <w:color w:val="595959"/>
          <w:szCs w:val="24"/>
        </w:rPr>
        <w:t xml:space="preserve"> with m</w:t>
      </w:r>
      <w:r w:rsidR="004A29E1" w:rsidRPr="00050F1B">
        <w:rPr>
          <w:rFonts w:eastAsia="Times New Roman"/>
          <w:color w:val="595959"/>
          <w:szCs w:val="24"/>
        </w:rPr>
        <w:t xml:space="preserve">ore than three-quarters of </w:t>
      </w:r>
      <w:r w:rsidR="00C1581D" w:rsidRPr="00050F1B">
        <w:rPr>
          <w:rFonts w:eastAsia="Times New Roman"/>
          <w:color w:val="595959"/>
          <w:szCs w:val="24"/>
        </w:rPr>
        <w:t xml:space="preserve">respondents </w:t>
      </w:r>
      <w:r w:rsidR="00050F1B" w:rsidRPr="00050F1B">
        <w:rPr>
          <w:rFonts w:eastAsia="Times New Roman"/>
          <w:color w:val="595959"/>
          <w:szCs w:val="24"/>
        </w:rPr>
        <w:t xml:space="preserve">reported being </w:t>
      </w:r>
      <w:r w:rsidR="00050F1B">
        <w:rPr>
          <w:rFonts w:eastAsia="Times New Roman"/>
          <w:color w:val="595959"/>
          <w:szCs w:val="24"/>
        </w:rPr>
        <w:t>‘</w:t>
      </w:r>
      <w:r w:rsidR="00050F1B" w:rsidRPr="00050F1B">
        <w:rPr>
          <w:rFonts w:eastAsia="Times New Roman"/>
          <w:color w:val="595959"/>
          <w:szCs w:val="24"/>
        </w:rPr>
        <w:t>confident</w:t>
      </w:r>
      <w:r w:rsidR="00050F1B">
        <w:rPr>
          <w:rFonts w:eastAsia="Times New Roman"/>
          <w:color w:val="595959"/>
          <w:szCs w:val="24"/>
        </w:rPr>
        <w:t>’</w:t>
      </w:r>
      <w:r w:rsidR="00050F1B" w:rsidRPr="00050F1B">
        <w:rPr>
          <w:rFonts w:eastAsia="Times New Roman"/>
          <w:color w:val="595959"/>
          <w:szCs w:val="24"/>
        </w:rPr>
        <w:t xml:space="preserve"> and </w:t>
      </w:r>
      <w:r w:rsidR="00050F1B">
        <w:rPr>
          <w:rFonts w:eastAsia="Times New Roman"/>
          <w:color w:val="595959"/>
          <w:szCs w:val="24"/>
        </w:rPr>
        <w:t>‘</w:t>
      </w:r>
      <w:r w:rsidR="00050F1B" w:rsidRPr="00050F1B">
        <w:rPr>
          <w:rFonts w:eastAsia="Times New Roman"/>
          <w:color w:val="595959"/>
          <w:szCs w:val="24"/>
        </w:rPr>
        <w:t>very confident</w:t>
      </w:r>
      <w:r w:rsidR="00050F1B">
        <w:rPr>
          <w:rFonts w:eastAsia="Times New Roman"/>
          <w:color w:val="595959"/>
          <w:szCs w:val="24"/>
        </w:rPr>
        <w:t>’</w:t>
      </w:r>
      <w:r w:rsidR="00CD6972" w:rsidRPr="00050F1B">
        <w:rPr>
          <w:rFonts w:eastAsia="Times New Roman"/>
          <w:color w:val="595959"/>
          <w:szCs w:val="24"/>
        </w:rPr>
        <w:t xml:space="preserve"> </w:t>
      </w:r>
      <w:r w:rsidR="0045423C" w:rsidRPr="00050F1B">
        <w:rPr>
          <w:iCs/>
          <w:color w:val="595959"/>
          <w:szCs w:val="24"/>
        </w:rPr>
        <w:t>in delivering</w:t>
      </w:r>
      <w:r w:rsidR="00050F1B" w:rsidRPr="00050F1B">
        <w:rPr>
          <w:iCs/>
          <w:color w:val="595959"/>
          <w:szCs w:val="24"/>
        </w:rPr>
        <w:t xml:space="preserve"> science</w:t>
      </w:r>
      <w:r w:rsidR="00050F1B">
        <w:rPr>
          <w:iCs/>
          <w:color w:val="595959"/>
          <w:szCs w:val="24"/>
        </w:rPr>
        <w:t>-</w:t>
      </w:r>
      <w:r w:rsidR="0045423C" w:rsidRPr="00050F1B">
        <w:rPr>
          <w:iCs/>
          <w:color w:val="595959"/>
          <w:szCs w:val="24"/>
        </w:rPr>
        <w:t>based learning in my practice.</w:t>
      </w:r>
      <w:r w:rsidR="0045423C" w:rsidRPr="00050F1B">
        <w:rPr>
          <w:b/>
          <w:iCs/>
          <w:color w:val="595959"/>
          <w:szCs w:val="24"/>
        </w:rPr>
        <w:t xml:space="preserve"> </w:t>
      </w:r>
      <w:r w:rsidR="0045423C" w:rsidRPr="00110233">
        <w:rPr>
          <w:bCs/>
          <w:iCs/>
          <w:szCs w:val="24"/>
        </w:rPr>
        <w:t xml:space="preserve">The </w:t>
      </w:r>
      <w:r w:rsidR="000466E1" w:rsidRPr="00377809">
        <w:rPr>
          <w:bCs/>
          <w:iCs/>
          <w:color w:val="595959"/>
          <w:szCs w:val="24"/>
        </w:rPr>
        <w:t>aspect</w:t>
      </w:r>
      <w:r w:rsidR="0045423C" w:rsidRPr="00377809">
        <w:rPr>
          <w:bCs/>
          <w:iCs/>
          <w:color w:val="595959"/>
          <w:szCs w:val="24"/>
        </w:rPr>
        <w:t xml:space="preserve"> of STEM</w:t>
      </w:r>
      <w:r w:rsidR="0045423C" w:rsidRPr="00110233">
        <w:rPr>
          <w:bCs/>
          <w:iCs/>
          <w:szCs w:val="24"/>
        </w:rPr>
        <w:t xml:space="preserve"> with the lowest overall confidence rating from practitioners</w:t>
      </w:r>
      <w:r w:rsidR="00287F73" w:rsidRPr="00110233">
        <w:rPr>
          <w:bCs/>
          <w:iCs/>
          <w:szCs w:val="24"/>
        </w:rPr>
        <w:t xml:space="preserve"> was engineering with only </w:t>
      </w:r>
      <w:r w:rsidR="00474EFF" w:rsidRPr="00377809">
        <w:rPr>
          <w:bCs/>
          <w:iCs/>
          <w:color w:val="595959"/>
          <w:szCs w:val="24"/>
        </w:rPr>
        <w:t>46.0</w:t>
      </w:r>
      <w:r w:rsidR="00287F73" w:rsidRPr="00377809">
        <w:rPr>
          <w:bCs/>
          <w:iCs/>
          <w:color w:val="595959"/>
          <w:szCs w:val="24"/>
        </w:rPr>
        <w:t>%</w:t>
      </w:r>
      <w:r w:rsidR="00287F73" w:rsidRPr="00474EFF">
        <w:rPr>
          <w:bCs/>
          <w:iCs/>
          <w:color w:val="FF0000"/>
          <w:szCs w:val="24"/>
        </w:rPr>
        <w:t xml:space="preserve"> </w:t>
      </w:r>
      <w:r w:rsidR="00287F73" w:rsidRPr="00110233">
        <w:rPr>
          <w:bCs/>
          <w:iCs/>
          <w:szCs w:val="24"/>
        </w:rPr>
        <w:t>of respondents ‘</w:t>
      </w:r>
      <w:r w:rsidR="00050F1B">
        <w:rPr>
          <w:bCs/>
          <w:iCs/>
          <w:szCs w:val="24"/>
        </w:rPr>
        <w:t>confident</w:t>
      </w:r>
      <w:r w:rsidR="00287F73" w:rsidRPr="00110233">
        <w:rPr>
          <w:bCs/>
          <w:iCs/>
          <w:szCs w:val="24"/>
        </w:rPr>
        <w:t>’ or ‘</w:t>
      </w:r>
      <w:r w:rsidR="00050F1B">
        <w:rPr>
          <w:bCs/>
          <w:iCs/>
          <w:szCs w:val="24"/>
        </w:rPr>
        <w:t>very confident’</w:t>
      </w:r>
      <w:r w:rsidR="00287F73" w:rsidRPr="00110233">
        <w:rPr>
          <w:bCs/>
          <w:iCs/>
          <w:szCs w:val="24"/>
        </w:rPr>
        <w:t xml:space="preserve"> with the statement “I felt confident in delivering engineering based learning in my practice.” </w:t>
      </w:r>
      <w:r w:rsidR="00474EFF" w:rsidRPr="00182D60">
        <w:rPr>
          <w:bCs/>
          <w:iCs/>
          <w:color w:val="595959"/>
          <w:szCs w:val="24"/>
        </w:rPr>
        <w:t xml:space="preserve">Although </w:t>
      </w:r>
      <w:r w:rsidR="00F86C9D" w:rsidRPr="00182D60">
        <w:rPr>
          <w:bCs/>
          <w:iCs/>
          <w:color w:val="595959"/>
          <w:szCs w:val="24"/>
        </w:rPr>
        <w:t>this is the</w:t>
      </w:r>
      <w:r w:rsidR="00474EFF" w:rsidRPr="00182D60">
        <w:rPr>
          <w:bCs/>
          <w:iCs/>
          <w:color w:val="595959"/>
          <w:szCs w:val="24"/>
        </w:rPr>
        <w:t xml:space="preserve"> lowest </w:t>
      </w:r>
      <w:r w:rsidR="00A82C7D" w:rsidRPr="00182D60">
        <w:rPr>
          <w:bCs/>
          <w:iCs/>
          <w:color w:val="595959"/>
          <w:szCs w:val="24"/>
        </w:rPr>
        <w:t>overall confidence rating</w:t>
      </w:r>
      <w:r w:rsidR="00182D60" w:rsidRPr="00182D60">
        <w:rPr>
          <w:bCs/>
          <w:iCs/>
          <w:color w:val="595959"/>
          <w:szCs w:val="24"/>
        </w:rPr>
        <w:t xml:space="preserve"> for 2022/23 survey</w:t>
      </w:r>
      <w:r w:rsidR="00A82C7D" w:rsidRPr="00182D60">
        <w:rPr>
          <w:bCs/>
          <w:iCs/>
          <w:color w:val="595959"/>
          <w:szCs w:val="24"/>
        </w:rPr>
        <w:t xml:space="preserve">, </w:t>
      </w:r>
      <w:r w:rsidR="00474EFF" w:rsidRPr="00182D60">
        <w:rPr>
          <w:bCs/>
          <w:iCs/>
          <w:color w:val="595959"/>
          <w:szCs w:val="24"/>
        </w:rPr>
        <w:t xml:space="preserve">it represents a significant </w:t>
      </w:r>
      <w:r w:rsidR="00F86C9D" w:rsidRPr="00182D60">
        <w:rPr>
          <w:bCs/>
          <w:iCs/>
          <w:color w:val="595959"/>
          <w:szCs w:val="24"/>
        </w:rPr>
        <w:t>i</w:t>
      </w:r>
      <w:r w:rsidR="00474EFF" w:rsidRPr="00182D60">
        <w:rPr>
          <w:bCs/>
          <w:iCs/>
          <w:color w:val="595959"/>
          <w:szCs w:val="24"/>
        </w:rPr>
        <w:t>ncrease</w:t>
      </w:r>
      <w:r w:rsidR="00F86C9D" w:rsidRPr="00182D60">
        <w:rPr>
          <w:bCs/>
          <w:iCs/>
          <w:color w:val="595959"/>
          <w:szCs w:val="24"/>
        </w:rPr>
        <w:t xml:space="preserve"> from confidence levels </w:t>
      </w:r>
      <w:r w:rsidR="00ED2DE3" w:rsidRPr="00182D60">
        <w:rPr>
          <w:bCs/>
          <w:iCs/>
          <w:color w:val="595959"/>
          <w:szCs w:val="24"/>
        </w:rPr>
        <w:t>for engineering recorded in</w:t>
      </w:r>
      <w:r w:rsidR="00F86C9D" w:rsidRPr="00182D60">
        <w:rPr>
          <w:bCs/>
          <w:iCs/>
          <w:color w:val="595959"/>
          <w:szCs w:val="24"/>
        </w:rPr>
        <w:t xml:space="preserve"> the 2018/1</w:t>
      </w:r>
      <w:r w:rsidR="00ED2DE3" w:rsidRPr="00182D60">
        <w:rPr>
          <w:bCs/>
          <w:iCs/>
          <w:color w:val="595959"/>
          <w:szCs w:val="24"/>
        </w:rPr>
        <w:t>9</w:t>
      </w:r>
      <w:r w:rsidR="00F86C9D" w:rsidRPr="00182D60">
        <w:rPr>
          <w:bCs/>
          <w:iCs/>
          <w:color w:val="595959"/>
          <w:szCs w:val="24"/>
        </w:rPr>
        <w:t xml:space="preserve"> survey (</w:t>
      </w:r>
      <w:r w:rsidR="00EC24F0" w:rsidRPr="00182D60">
        <w:rPr>
          <w:bCs/>
          <w:iCs/>
          <w:color w:val="595959"/>
          <w:szCs w:val="24"/>
        </w:rPr>
        <w:t>31.0</w:t>
      </w:r>
      <w:r w:rsidR="00F86C9D" w:rsidRPr="00182D60">
        <w:rPr>
          <w:bCs/>
          <w:iCs/>
          <w:color w:val="595959"/>
          <w:szCs w:val="24"/>
        </w:rPr>
        <w:t xml:space="preserve">%). </w:t>
      </w:r>
      <w:r w:rsidR="00ED2DE3" w:rsidRPr="00182D60">
        <w:rPr>
          <w:bCs/>
          <w:iCs/>
          <w:color w:val="595959"/>
          <w:szCs w:val="24"/>
        </w:rPr>
        <w:t xml:space="preserve">This </w:t>
      </w:r>
      <w:r w:rsidR="00182D60" w:rsidRPr="00182D60">
        <w:rPr>
          <w:bCs/>
          <w:iCs/>
          <w:color w:val="595959"/>
          <w:szCs w:val="24"/>
        </w:rPr>
        <w:t>could be a result</w:t>
      </w:r>
      <w:r w:rsidR="00ED2DE3" w:rsidRPr="00182D60">
        <w:rPr>
          <w:bCs/>
          <w:iCs/>
          <w:color w:val="595959"/>
          <w:szCs w:val="24"/>
        </w:rPr>
        <w:t xml:space="preserve"> of the significant focus on engineering professional learning provided through the RAiSE P</w:t>
      </w:r>
      <w:r w:rsidR="002469D3" w:rsidRPr="00182D60">
        <w:rPr>
          <w:bCs/>
          <w:iCs/>
          <w:color w:val="595959"/>
          <w:szCs w:val="24"/>
        </w:rPr>
        <w:t>ro</w:t>
      </w:r>
      <w:r w:rsidR="00ED2DE3" w:rsidRPr="00182D60">
        <w:rPr>
          <w:bCs/>
          <w:iCs/>
          <w:color w:val="595959"/>
          <w:szCs w:val="24"/>
        </w:rPr>
        <w:t xml:space="preserve">gramme </w:t>
      </w:r>
      <w:r w:rsidR="002469D3" w:rsidRPr="00182D60">
        <w:rPr>
          <w:bCs/>
          <w:iCs/>
          <w:color w:val="595959"/>
          <w:szCs w:val="24"/>
        </w:rPr>
        <w:t>and increased awareness of other partners of the need for support in this area as a result of previous survey findings.</w:t>
      </w:r>
      <w:r w:rsidR="002469D3" w:rsidRPr="002469D3">
        <w:rPr>
          <w:b/>
          <w:iCs/>
          <w:color w:val="FF0000"/>
          <w:szCs w:val="24"/>
        </w:rPr>
        <w:t xml:space="preserve"> </w:t>
      </w:r>
    </w:p>
    <w:p w14:paraId="1DB3149C" w14:textId="01F379DC" w:rsidR="00FD1620" w:rsidRPr="00110233" w:rsidRDefault="00287F73" w:rsidP="00110233">
      <w:pPr>
        <w:rPr>
          <w:rFonts w:eastAsia="Times New Roman"/>
          <w:szCs w:val="24"/>
        </w:rPr>
      </w:pPr>
      <w:r w:rsidRPr="00110233">
        <w:rPr>
          <w:bCs/>
          <w:iCs/>
          <w:szCs w:val="24"/>
        </w:rPr>
        <w:t xml:space="preserve">The confidence levels for the remaining </w:t>
      </w:r>
      <w:r w:rsidR="000466E1" w:rsidRPr="00110233">
        <w:rPr>
          <w:bCs/>
          <w:iCs/>
          <w:szCs w:val="24"/>
        </w:rPr>
        <w:t>aspects</w:t>
      </w:r>
      <w:r w:rsidR="00FA49E4">
        <w:rPr>
          <w:bCs/>
          <w:iCs/>
          <w:szCs w:val="24"/>
        </w:rPr>
        <w:t xml:space="preserve"> are shown i</w:t>
      </w:r>
      <w:r w:rsidR="00FA49E4" w:rsidRPr="00FA49E4">
        <w:rPr>
          <w:bCs/>
          <w:iCs/>
          <w:szCs w:val="24"/>
        </w:rPr>
        <w:t xml:space="preserve">n </w:t>
      </w:r>
      <w:r w:rsidR="00FA49E4" w:rsidRPr="00FA49E4">
        <w:rPr>
          <w:bCs/>
        </w:rPr>
        <w:t xml:space="preserve">Figure </w:t>
      </w:r>
      <w:r w:rsidR="00FA49E4" w:rsidRPr="00FA49E4">
        <w:rPr>
          <w:bCs/>
          <w:noProof/>
        </w:rPr>
        <w:t>21</w:t>
      </w:r>
      <w:r w:rsidR="00FA49E4">
        <w:rPr>
          <w:bCs/>
          <w:iCs/>
          <w:szCs w:val="24"/>
        </w:rPr>
        <w:t>.</w:t>
      </w:r>
    </w:p>
    <w:p w14:paraId="6ACC055F" w14:textId="083F592B" w:rsidR="004554E1" w:rsidRDefault="004554E1" w:rsidP="0070716C">
      <w:pPr>
        <w:rPr>
          <w:rFonts w:eastAsia="Times New Roman"/>
          <w:highlight w:val="magenta"/>
        </w:rPr>
      </w:pPr>
    </w:p>
    <w:p w14:paraId="026C8702" w14:textId="6D7B5A72" w:rsidR="00A513B9" w:rsidRDefault="00A57302" w:rsidP="00037CC9">
      <w:pPr>
        <w:jc w:val="center"/>
        <w:rPr>
          <w:noProof/>
        </w:rPr>
      </w:pPr>
      <w:r w:rsidRPr="00A57302">
        <w:rPr>
          <w:noProof/>
        </w:rPr>
        <w:t xml:space="preserve"> </w:t>
      </w:r>
    </w:p>
    <w:p w14:paraId="47C8FFEF" w14:textId="4104C2F9" w:rsidR="00442A04" w:rsidRDefault="00442A04" w:rsidP="00037CC9">
      <w:pPr>
        <w:jc w:val="center"/>
        <w:rPr>
          <w:rFonts w:eastAsia="Times New Roman"/>
        </w:rPr>
      </w:pPr>
      <w:r w:rsidRPr="00442A04">
        <w:rPr>
          <w:rFonts w:eastAsia="Times New Roman"/>
          <w:noProof/>
        </w:rPr>
        <w:lastRenderedPageBreak/>
        <w:drawing>
          <wp:inline distT="0" distB="0" distL="0" distR="0" wp14:anchorId="6EB891C9" wp14:editId="27C3A27F">
            <wp:extent cx="6475730" cy="3270250"/>
            <wp:effectExtent l="0" t="0" r="1270" b="6350"/>
            <wp:docPr id="2022667149" name="Picture 1" descr="A graph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667149" name="Picture 1" descr="A graph of a diagram&#10;&#10;Description automatically generated with medium confidence"/>
                    <pic:cNvPicPr/>
                  </pic:nvPicPr>
                  <pic:blipFill>
                    <a:blip r:embed="rId36"/>
                    <a:stretch>
                      <a:fillRect/>
                    </a:stretch>
                  </pic:blipFill>
                  <pic:spPr>
                    <a:xfrm>
                      <a:off x="0" y="0"/>
                      <a:ext cx="6475730" cy="3270250"/>
                    </a:xfrm>
                    <a:prstGeom prst="rect">
                      <a:avLst/>
                    </a:prstGeom>
                  </pic:spPr>
                </pic:pic>
              </a:graphicData>
            </a:graphic>
          </wp:inline>
        </w:drawing>
      </w:r>
    </w:p>
    <w:p w14:paraId="7A652872" w14:textId="177F2A78" w:rsidR="00263309" w:rsidRDefault="008B6DEA" w:rsidP="00107676">
      <w:pPr>
        <w:pStyle w:val="Figureandtable"/>
      </w:pPr>
      <w:bookmarkStart w:id="86" w:name="_Ref100017436"/>
      <w:bookmarkStart w:id="87" w:name="_Toc101726201"/>
      <w:r w:rsidRPr="00107676">
        <w:rPr>
          <w:b/>
          <w:bCs/>
        </w:rPr>
        <w:t xml:space="preserve">Figure </w:t>
      </w:r>
      <w:r w:rsidR="00AA7C97">
        <w:rPr>
          <w:b/>
          <w:bCs/>
          <w:noProof/>
        </w:rPr>
        <w:t>21</w:t>
      </w:r>
      <w:bookmarkEnd w:id="86"/>
      <w:r w:rsidR="00107676">
        <w:rPr>
          <w:b/>
          <w:bCs/>
        </w:rPr>
        <w:t>.</w:t>
      </w:r>
      <w:r w:rsidRPr="004D6B01">
        <w:t xml:space="preserve"> </w:t>
      </w:r>
      <w:r w:rsidR="00AA7C97">
        <w:t>Overall p</w:t>
      </w:r>
      <w:r>
        <w:t>ractitioner confidence</w:t>
      </w:r>
      <w:r w:rsidR="00B74313">
        <w:t xml:space="preserve"> in delivering discrete </w:t>
      </w:r>
      <w:r w:rsidR="000466E1">
        <w:t>aspects</w:t>
      </w:r>
      <w:r w:rsidR="00B74313">
        <w:t xml:space="preserve"> of STEM</w:t>
      </w:r>
      <w:bookmarkEnd w:id="87"/>
      <w:r w:rsidR="00DA428A">
        <w:t xml:space="preserve"> (n=384)</w:t>
      </w:r>
    </w:p>
    <w:p w14:paraId="5F9D15A7" w14:textId="0E8560F1" w:rsidR="0052796E" w:rsidRDefault="0052796E" w:rsidP="005529CB">
      <w:pPr>
        <w:rPr>
          <w:szCs w:val="24"/>
        </w:rPr>
      </w:pPr>
      <w:r>
        <w:rPr>
          <w:szCs w:val="24"/>
        </w:rPr>
        <w:t xml:space="preserve">In comparison, the confidence levels for the discrete aspects of STEM in 2018/19 were: Sciences (60.2%), Technologies (54.6%), Digital (53.7%), Engineering (31.0%), Numeracy and Mathematics (77.8%), Gender balance and equalities (60.2%). </w:t>
      </w:r>
    </w:p>
    <w:p w14:paraId="51A2E806" w14:textId="515A04B1" w:rsidR="00B1583F" w:rsidRDefault="007D4733" w:rsidP="007E59E7">
      <w:pPr>
        <w:rPr>
          <w:noProof/>
        </w:rPr>
      </w:pPr>
      <w:r w:rsidRPr="005529CB">
        <w:rPr>
          <w:szCs w:val="24"/>
        </w:rPr>
        <w:t>The practitioner responses are further broken down</w:t>
      </w:r>
      <w:r w:rsidR="007A51D5" w:rsidRPr="005529CB">
        <w:rPr>
          <w:szCs w:val="24"/>
        </w:rPr>
        <w:t xml:space="preserve"> by sector in </w:t>
      </w:r>
      <w:r w:rsidR="00FA49E4" w:rsidRPr="00FA49E4">
        <w:rPr>
          <w:bCs/>
        </w:rPr>
        <w:t xml:space="preserve">Figure </w:t>
      </w:r>
      <w:r w:rsidR="00FA49E4" w:rsidRPr="00FA49E4">
        <w:rPr>
          <w:bCs/>
          <w:noProof/>
        </w:rPr>
        <w:t>22</w:t>
      </w:r>
      <w:r w:rsidR="00FA49E4" w:rsidRPr="00FA49E4">
        <w:rPr>
          <w:szCs w:val="24"/>
        </w:rPr>
        <w:t xml:space="preserve">. </w:t>
      </w:r>
      <w:r w:rsidR="005856AB" w:rsidRPr="00FA49E4">
        <w:rPr>
          <w:szCs w:val="24"/>
        </w:rPr>
        <w:t>This</w:t>
      </w:r>
      <w:r w:rsidR="005856AB" w:rsidRPr="005529CB">
        <w:rPr>
          <w:szCs w:val="24"/>
        </w:rPr>
        <w:t xml:space="preserve"> shows</w:t>
      </w:r>
      <w:r w:rsidR="00FE18FF" w:rsidRPr="005529CB">
        <w:rPr>
          <w:szCs w:val="24"/>
        </w:rPr>
        <w:t xml:space="preserve"> the number of respondents who </w:t>
      </w:r>
      <w:r w:rsidR="00182D60">
        <w:rPr>
          <w:szCs w:val="24"/>
        </w:rPr>
        <w:t xml:space="preserve">are </w:t>
      </w:r>
      <w:r w:rsidR="00FE18FF" w:rsidRPr="005529CB">
        <w:rPr>
          <w:szCs w:val="24"/>
        </w:rPr>
        <w:t>‘</w:t>
      </w:r>
      <w:r w:rsidR="00182D60">
        <w:rPr>
          <w:szCs w:val="24"/>
        </w:rPr>
        <w:t>confident</w:t>
      </w:r>
      <w:r w:rsidR="00FE18FF" w:rsidRPr="005529CB">
        <w:rPr>
          <w:szCs w:val="24"/>
        </w:rPr>
        <w:t>’ or ‘</w:t>
      </w:r>
      <w:r w:rsidR="00182D60">
        <w:rPr>
          <w:szCs w:val="24"/>
        </w:rPr>
        <w:t>very confident</w:t>
      </w:r>
      <w:r w:rsidR="00FE18FF" w:rsidRPr="005529CB">
        <w:rPr>
          <w:szCs w:val="24"/>
        </w:rPr>
        <w:t xml:space="preserve">’ </w:t>
      </w:r>
      <w:r w:rsidR="00182D60">
        <w:rPr>
          <w:szCs w:val="24"/>
        </w:rPr>
        <w:t xml:space="preserve">in delivering STEM learning in their practice </w:t>
      </w:r>
    </w:p>
    <w:p w14:paraId="376BDF32" w14:textId="2F236F18" w:rsidR="008C671F" w:rsidRPr="007E59E7" w:rsidRDefault="00182D60" w:rsidP="00393B0A">
      <w:pPr>
        <w:jc w:val="center"/>
        <w:rPr>
          <w:szCs w:val="24"/>
        </w:rPr>
      </w:pPr>
      <w:r w:rsidRPr="00182D60">
        <w:rPr>
          <w:noProof/>
          <w:szCs w:val="24"/>
        </w:rPr>
        <w:drawing>
          <wp:inline distT="0" distB="0" distL="0" distR="0" wp14:anchorId="7D69B31F" wp14:editId="66191F4E">
            <wp:extent cx="5800849" cy="3390181"/>
            <wp:effectExtent l="0" t="0" r="0" b="1270"/>
            <wp:docPr id="1833647959" name="Picture 1" descr="A graph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647959" name="Picture 1" descr="A graph with numbers and text&#10;&#10;Description automatically generated with medium confidence"/>
                    <pic:cNvPicPr/>
                  </pic:nvPicPr>
                  <pic:blipFill>
                    <a:blip r:embed="rId37"/>
                    <a:stretch>
                      <a:fillRect/>
                    </a:stretch>
                  </pic:blipFill>
                  <pic:spPr>
                    <a:xfrm>
                      <a:off x="0" y="0"/>
                      <a:ext cx="5841026" cy="3413662"/>
                    </a:xfrm>
                    <a:prstGeom prst="rect">
                      <a:avLst/>
                    </a:prstGeom>
                  </pic:spPr>
                </pic:pic>
              </a:graphicData>
            </a:graphic>
          </wp:inline>
        </w:drawing>
      </w:r>
    </w:p>
    <w:p w14:paraId="369E3EA0" w14:textId="647BF8CD" w:rsidR="000C1509" w:rsidRDefault="00FC4B45" w:rsidP="00E37A37">
      <w:pPr>
        <w:pStyle w:val="Figureandtable"/>
      </w:pPr>
      <w:bookmarkStart w:id="88" w:name="_Ref100017697"/>
      <w:bookmarkStart w:id="89" w:name="_Toc61760152"/>
      <w:bookmarkStart w:id="90" w:name="_Toc101726202"/>
      <w:r w:rsidRPr="006B5876">
        <w:rPr>
          <w:b/>
          <w:bCs/>
        </w:rPr>
        <w:t xml:space="preserve">Figure </w:t>
      </w:r>
      <w:r w:rsidR="00AA7C97">
        <w:rPr>
          <w:b/>
          <w:bCs/>
          <w:noProof/>
        </w:rPr>
        <w:t>22</w:t>
      </w:r>
      <w:bookmarkEnd w:id="88"/>
      <w:r w:rsidR="006B5876">
        <w:rPr>
          <w:b/>
          <w:bCs/>
        </w:rPr>
        <w:t>.</w:t>
      </w:r>
      <w:r w:rsidRPr="00D1756D">
        <w:t xml:space="preserve"> </w:t>
      </w:r>
      <w:bookmarkEnd w:id="89"/>
      <w:r w:rsidR="00F65697" w:rsidRPr="007A5735">
        <w:t>Practitioner confidence in delivering each aspect of STEM by sector</w:t>
      </w:r>
      <w:bookmarkEnd w:id="90"/>
      <w:r w:rsidR="00DA428A">
        <w:t xml:space="preserve"> (n=384)</w:t>
      </w:r>
    </w:p>
    <w:p w14:paraId="69DEA27D" w14:textId="77777777" w:rsidR="00C31848" w:rsidRDefault="00C31848" w:rsidP="00E37A37">
      <w:pPr>
        <w:pStyle w:val="Figureandtable"/>
      </w:pPr>
    </w:p>
    <w:p w14:paraId="77F399A6" w14:textId="77777777" w:rsidR="00C31848" w:rsidRPr="00E37A37" w:rsidRDefault="00C31848" w:rsidP="00E37A37">
      <w:pPr>
        <w:pStyle w:val="Figureandtable"/>
      </w:pPr>
    </w:p>
    <w:tbl>
      <w:tblPr>
        <w:tblStyle w:val="ESTable2"/>
        <w:tblW w:w="5000" w:type="pct"/>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20" w:firstRow="1" w:lastRow="0" w:firstColumn="0" w:lastColumn="0" w:noHBand="0" w:noVBand="1"/>
      </w:tblPr>
      <w:tblGrid>
        <w:gridCol w:w="4690"/>
        <w:gridCol w:w="1351"/>
        <w:gridCol w:w="1351"/>
        <w:gridCol w:w="1445"/>
        <w:gridCol w:w="1351"/>
      </w:tblGrid>
      <w:tr w:rsidR="000C1509" w:rsidRPr="00E37A37" w14:paraId="1E188D27" w14:textId="77777777" w:rsidTr="00EE1AA5">
        <w:trPr>
          <w:cnfStyle w:val="100000000000" w:firstRow="1" w:lastRow="0" w:firstColumn="0" w:lastColumn="0" w:oddVBand="0" w:evenVBand="0" w:oddHBand="0" w:evenHBand="0" w:firstRowFirstColumn="0" w:firstRowLastColumn="0" w:lastRowFirstColumn="0" w:lastRowLastColumn="0"/>
          <w:trHeight w:val="504"/>
        </w:trPr>
        <w:tc>
          <w:tcPr>
            <w:tcW w:w="2302" w:type="pct"/>
            <w:vMerge w:val="restart"/>
            <w:vAlign w:val="bottom"/>
          </w:tcPr>
          <w:p w14:paraId="3096D5CC" w14:textId="77777777" w:rsidR="000C1509" w:rsidRPr="00E37A37" w:rsidRDefault="00F551BE" w:rsidP="005304D4">
            <w:pPr>
              <w:pStyle w:val="TableText"/>
              <w:rPr>
                <w:b w:val="0"/>
                <w:bCs/>
                <w:color w:val="4BACC6" w:themeColor="accent5"/>
                <w:sz w:val="20"/>
                <w:szCs w:val="20"/>
              </w:rPr>
            </w:pPr>
            <w:r w:rsidRPr="00E37A37">
              <w:rPr>
                <w:color w:val="FFFFFF" w:themeColor="background1"/>
                <w:sz w:val="20"/>
                <w:szCs w:val="20"/>
              </w:rPr>
              <w:t>Practitioner confidence statements</w:t>
            </w:r>
          </w:p>
          <w:p w14:paraId="6FD5559E" w14:textId="2594B306" w:rsidR="00F551BE" w:rsidRPr="00E37A37" w:rsidRDefault="00F551BE" w:rsidP="005304D4">
            <w:pPr>
              <w:pStyle w:val="TableText"/>
              <w:rPr>
                <w:sz w:val="20"/>
                <w:szCs w:val="20"/>
              </w:rPr>
            </w:pPr>
            <w:r w:rsidRPr="00E37A37">
              <w:rPr>
                <w:sz w:val="20"/>
                <w:szCs w:val="20"/>
              </w:rPr>
              <w:t>.</w:t>
            </w:r>
          </w:p>
        </w:tc>
        <w:tc>
          <w:tcPr>
            <w:tcW w:w="2698" w:type="pct"/>
            <w:gridSpan w:val="4"/>
            <w:vAlign w:val="center"/>
          </w:tcPr>
          <w:p w14:paraId="664271E7" w14:textId="6A62448B" w:rsidR="000C1509" w:rsidRPr="00E37A37" w:rsidRDefault="00CA2494" w:rsidP="005304D4">
            <w:pPr>
              <w:pStyle w:val="TableText"/>
              <w:rPr>
                <w:b w:val="0"/>
                <w:color w:val="FFFFFF" w:themeColor="background1"/>
                <w:sz w:val="20"/>
                <w:szCs w:val="20"/>
              </w:rPr>
            </w:pPr>
            <w:r w:rsidRPr="00E37A37">
              <w:rPr>
                <w:color w:val="FFFFFF" w:themeColor="background1"/>
                <w:sz w:val="20"/>
                <w:szCs w:val="20"/>
              </w:rPr>
              <w:t>Percentage</w:t>
            </w:r>
            <w:r w:rsidR="00EB0CCB" w:rsidRPr="00E37A37">
              <w:rPr>
                <w:color w:val="FFFFFF" w:themeColor="background1"/>
                <w:sz w:val="20"/>
                <w:szCs w:val="20"/>
              </w:rPr>
              <w:t xml:space="preserve"> </w:t>
            </w:r>
            <w:r w:rsidR="005857A2" w:rsidRPr="00E37A37">
              <w:rPr>
                <w:color w:val="FFFFFF" w:themeColor="background1"/>
                <w:sz w:val="20"/>
                <w:szCs w:val="20"/>
              </w:rPr>
              <w:t>who</w:t>
            </w:r>
            <w:r w:rsidR="000C1509" w:rsidRPr="00E37A37">
              <w:rPr>
                <w:color w:val="FFFFFF" w:themeColor="background1"/>
                <w:sz w:val="20"/>
                <w:szCs w:val="20"/>
              </w:rPr>
              <w:t xml:space="preserve"> responded </w:t>
            </w:r>
            <w:r w:rsidR="00F34221" w:rsidRPr="00E37A37">
              <w:rPr>
                <w:color w:val="FFFFFF" w:themeColor="background1"/>
                <w:sz w:val="20"/>
                <w:szCs w:val="20"/>
              </w:rPr>
              <w:t>‘</w:t>
            </w:r>
            <w:r w:rsidR="000C1509" w:rsidRPr="00E37A37">
              <w:rPr>
                <w:color w:val="FFFFFF" w:themeColor="background1"/>
                <w:sz w:val="20"/>
                <w:szCs w:val="20"/>
              </w:rPr>
              <w:t>agree</w:t>
            </w:r>
            <w:r w:rsidR="00F34221" w:rsidRPr="00E37A37">
              <w:rPr>
                <w:color w:val="FFFFFF" w:themeColor="background1"/>
                <w:sz w:val="20"/>
                <w:szCs w:val="20"/>
              </w:rPr>
              <w:t>’</w:t>
            </w:r>
            <w:r w:rsidR="000C1509" w:rsidRPr="00E37A37">
              <w:rPr>
                <w:color w:val="FFFFFF" w:themeColor="background1"/>
                <w:sz w:val="20"/>
                <w:szCs w:val="20"/>
              </w:rPr>
              <w:t xml:space="preserve"> or </w:t>
            </w:r>
            <w:r w:rsidR="00F34221" w:rsidRPr="00E37A37">
              <w:rPr>
                <w:color w:val="FFFFFF" w:themeColor="background1"/>
                <w:sz w:val="20"/>
                <w:szCs w:val="20"/>
              </w:rPr>
              <w:t>‘</w:t>
            </w:r>
            <w:r w:rsidR="000C1509" w:rsidRPr="00E37A37">
              <w:rPr>
                <w:color w:val="FFFFFF" w:themeColor="background1"/>
                <w:sz w:val="20"/>
                <w:szCs w:val="20"/>
              </w:rPr>
              <w:t>strongly agree</w:t>
            </w:r>
            <w:r w:rsidR="00F34221" w:rsidRPr="00E37A37">
              <w:rPr>
                <w:color w:val="FFFFFF" w:themeColor="background1"/>
                <w:sz w:val="20"/>
                <w:szCs w:val="20"/>
              </w:rPr>
              <w:t>’</w:t>
            </w:r>
            <w:r w:rsidR="00E72B12" w:rsidRPr="00E37A37">
              <w:rPr>
                <w:color w:val="FFFFFF" w:themeColor="background1"/>
                <w:sz w:val="20"/>
                <w:szCs w:val="20"/>
              </w:rPr>
              <w:t xml:space="preserve"> </w:t>
            </w:r>
            <w:r w:rsidR="00CC3866" w:rsidRPr="00E37A37">
              <w:rPr>
                <w:color w:val="FFFFFF" w:themeColor="background1"/>
                <w:sz w:val="20"/>
                <w:szCs w:val="20"/>
              </w:rPr>
              <w:t>(</w:t>
            </w:r>
            <w:r w:rsidR="00EB62FE" w:rsidRPr="00E37A37">
              <w:rPr>
                <w:color w:val="FFFFFF" w:themeColor="background1"/>
                <w:sz w:val="20"/>
                <w:szCs w:val="20"/>
              </w:rPr>
              <w:t>Number</w:t>
            </w:r>
            <w:r w:rsidR="00CC3866" w:rsidRPr="00E37A37">
              <w:rPr>
                <w:color w:val="FFFFFF" w:themeColor="background1"/>
                <w:sz w:val="20"/>
                <w:szCs w:val="20"/>
              </w:rPr>
              <w:t>/Total responses)</w:t>
            </w:r>
          </w:p>
        </w:tc>
      </w:tr>
      <w:tr w:rsidR="000C1509" w:rsidRPr="00E37A37" w14:paraId="71F3B07D" w14:textId="77777777" w:rsidTr="00EE1AA5">
        <w:trPr>
          <w:cnfStyle w:val="000000100000" w:firstRow="0" w:lastRow="0" w:firstColumn="0" w:lastColumn="0" w:oddVBand="0" w:evenVBand="0" w:oddHBand="1" w:evenHBand="0" w:firstRowFirstColumn="0" w:firstRowLastColumn="0" w:lastRowFirstColumn="0" w:lastRowLastColumn="0"/>
          <w:trHeight w:val="266"/>
        </w:trPr>
        <w:tc>
          <w:tcPr>
            <w:tcW w:w="2302" w:type="pct"/>
            <w:vMerge/>
          </w:tcPr>
          <w:p w14:paraId="2EEBC9AA" w14:textId="77777777" w:rsidR="000C1509" w:rsidRPr="00E37A37" w:rsidRDefault="000C1509" w:rsidP="00EA245E">
            <w:pPr>
              <w:pStyle w:val="TableText"/>
              <w:rPr>
                <w:bCs/>
                <w:sz w:val="20"/>
                <w:szCs w:val="20"/>
              </w:rPr>
            </w:pPr>
          </w:p>
        </w:tc>
        <w:tc>
          <w:tcPr>
            <w:tcW w:w="663" w:type="pct"/>
          </w:tcPr>
          <w:p w14:paraId="26A456F3" w14:textId="5DFFE021" w:rsidR="000C1509" w:rsidRPr="00E37A37" w:rsidRDefault="009A1A06" w:rsidP="00FA49E4">
            <w:pPr>
              <w:pStyle w:val="TableText"/>
              <w:jc w:val="center"/>
              <w:rPr>
                <w:b/>
                <w:sz w:val="20"/>
                <w:szCs w:val="20"/>
              </w:rPr>
            </w:pPr>
            <w:r w:rsidRPr="00E37A37">
              <w:rPr>
                <w:b/>
                <w:sz w:val="20"/>
                <w:szCs w:val="20"/>
              </w:rPr>
              <w:t>ELC</w:t>
            </w:r>
          </w:p>
        </w:tc>
        <w:tc>
          <w:tcPr>
            <w:tcW w:w="663" w:type="pct"/>
          </w:tcPr>
          <w:p w14:paraId="09A87A1A" w14:textId="51EA361C" w:rsidR="000C1509" w:rsidRPr="00E37A37" w:rsidRDefault="009A1A06" w:rsidP="00FA49E4">
            <w:pPr>
              <w:pStyle w:val="TableText"/>
              <w:jc w:val="center"/>
              <w:rPr>
                <w:b/>
                <w:sz w:val="20"/>
                <w:szCs w:val="20"/>
              </w:rPr>
            </w:pPr>
            <w:r w:rsidRPr="00E37A37">
              <w:rPr>
                <w:b/>
                <w:sz w:val="20"/>
                <w:szCs w:val="20"/>
              </w:rPr>
              <w:t>Primary</w:t>
            </w:r>
          </w:p>
        </w:tc>
        <w:tc>
          <w:tcPr>
            <w:tcW w:w="709" w:type="pct"/>
          </w:tcPr>
          <w:p w14:paraId="1F60F869" w14:textId="22B16E8A" w:rsidR="000C1509" w:rsidRPr="00E37A37" w:rsidRDefault="009A1A06" w:rsidP="00FA49E4">
            <w:pPr>
              <w:pStyle w:val="TableText"/>
              <w:jc w:val="center"/>
              <w:rPr>
                <w:b/>
                <w:sz w:val="20"/>
                <w:szCs w:val="20"/>
              </w:rPr>
            </w:pPr>
            <w:r w:rsidRPr="00E37A37">
              <w:rPr>
                <w:b/>
                <w:sz w:val="20"/>
                <w:szCs w:val="20"/>
              </w:rPr>
              <w:t>Secondary</w:t>
            </w:r>
          </w:p>
        </w:tc>
        <w:tc>
          <w:tcPr>
            <w:tcW w:w="664" w:type="pct"/>
          </w:tcPr>
          <w:p w14:paraId="66269A20" w14:textId="5DB483EE" w:rsidR="000C1509" w:rsidRPr="00E37A37" w:rsidRDefault="009A1A06" w:rsidP="00FA49E4">
            <w:pPr>
              <w:pStyle w:val="TableText"/>
              <w:jc w:val="center"/>
              <w:rPr>
                <w:b/>
                <w:sz w:val="20"/>
                <w:szCs w:val="20"/>
              </w:rPr>
            </w:pPr>
            <w:r w:rsidRPr="00E37A37">
              <w:rPr>
                <w:b/>
                <w:sz w:val="20"/>
                <w:szCs w:val="20"/>
              </w:rPr>
              <w:t>ASN</w:t>
            </w:r>
          </w:p>
        </w:tc>
      </w:tr>
      <w:tr w:rsidR="009859C9" w:rsidRPr="00E37A37" w14:paraId="76F87FB2" w14:textId="77777777" w:rsidTr="00EE1AA5">
        <w:trPr>
          <w:trHeight w:val="431"/>
        </w:trPr>
        <w:tc>
          <w:tcPr>
            <w:tcW w:w="2302" w:type="pct"/>
            <w:shd w:val="clear" w:color="auto" w:fill="F2F2F2" w:themeFill="background1" w:themeFillShade="F2"/>
            <w:vAlign w:val="center"/>
          </w:tcPr>
          <w:p w14:paraId="2CC696B5" w14:textId="5DA69F96" w:rsidR="009859C9" w:rsidRPr="00E37A37" w:rsidRDefault="009859C9" w:rsidP="005304D4">
            <w:pPr>
              <w:pStyle w:val="TableText"/>
              <w:rPr>
                <w:bCs/>
                <w:sz w:val="20"/>
                <w:szCs w:val="20"/>
              </w:rPr>
            </w:pPr>
            <w:r w:rsidRPr="00E37A37">
              <w:rPr>
                <w:bCs/>
                <w:sz w:val="20"/>
                <w:szCs w:val="20"/>
              </w:rPr>
              <w:t>I felt confident in delivering science based learning in my practice.</w:t>
            </w:r>
          </w:p>
        </w:tc>
        <w:tc>
          <w:tcPr>
            <w:tcW w:w="663" w:type="pct"/>
            <w:shd w:val="clear" w:color="auto" w:fill="F2F2F2" w:themeFill="background1" w:themeFillShade="F2"/>
            <w:vAlign w:val="center"/>
          </w:tcPr>
          <w:p w14:paraId="14F27EED" w14:textId="54E0CC72" w:rsidR="009859C9" w:rsidRPr="00E37A37" w:rsidRDefault="00787F8E" w:rsidP="005304D4">
            <w:pPr>
              <w:pStyle w:val="TableText"/>
              <w:jc w:val="center"/>
              <w:rPr>
                <w:bCs/>
                <w:sz w:val="20"/>
                <w:szCs w:val="20"/>
              </w:rPr>
            </w:pPr>
            <w:r w:rsidRPr="00E37A37">
              <w:rPr>
                <w:bCs/>
                <w:sz w:val="20"/>
                <w:szCs w:val="20"/>
              </w:rPr>
              <w:t>48.3</w:t>
            </w:r>
            <w:r w:rsidR="009859C9" w:rsidRPr="00E37A37">
              <w:rPr>
                <w:bCs/>
                <w:sz w:val="20"/>
                <w:szCs w:val="20"/>
              </w:rPr>
              <w:t>%</w:t>
            </w:r>
          </w:p>
          <w:p w14:paraId="16E9CCA7" w14:textId="0E509B95" w:rsidR="009859C9" w:rsidRPr="00E37A37" w:rsidRDefault="009859C9" w:rsidP="005304D4">
            <w:pPr>
              <w:pStyle w:val="TableText"/>
              <w:jc w:val="center"/>
              <w:rPr>
                <w:bCs/>
                <w:sz w:val="20"/>
                <w:szCs w:val="20"/>
              </w:rPr>
            </w:pPr>
            <w:r w:rsidRPr="00E37A37">
              <w:rPr>
                <w:bCs/>
                <w:sz w:val="20"/>
                <w:szCs w:val="20"/>
              </w:rPr>
              <w:t>(</w:t>
            </w:r>
            <w:r w:rsidR="00787F8E" w:rsidRPr="00E37A37">
              <w:rPr>
                <w:bCs/>
                <w:sz w:val="20"/>
                <w:szCs w:val="20"/>
              </w:rPr>
              <w:t>43</w:t>
            </w:r>
            <w:r w:rsidRPr="00E37A37">
              <w:rPr>
                <w:bCs/>
                <w:sz w:val="20"/>
                <w:szCs w:val="20"/>
              </w:rPr>
              <w:t xml:space="preserve"> / </w:t>
            </w:r>
            <w:r w:rsidR="00787F8E" w:rsidRPr="00E37A37">
              <w:rPr>
                <w:bCs/>
                <w:sz w:val="20"/>
                <w:szCs w:val="20"/>
              </w:rPr>
              <w:t>89</w:t>
            </w:r>
            <w:r w:rsidRPr="00E37A37">
              <w:rPr>
                <w:bCs/>
                <w:sz w:val="20"/>
                <w:szCs w:val="20"/>
              </w:rPr>
              <w:t>)</w:t>
            </w:r>
          </w:p>
        </w:tc>
        <w:tc>
          <w:tcPr>
            <w:tcW w:w="663" w:type="pct"/>
            <w:shd w:val="clear" w:color="auto" w:fill="F2F2F2" w:themeFill="background1" w:themeFillShade="F2"/>
            <w:vAlign w:val="center"/>
          </w:tcPr>
          <w:p w14:paraId="514927AC" w14:textId="1459AF41" w:rsidR="009859C9" w:rsidRPr="00E37A37" w:rsidRDefault="00205302" w:rsidP="005304D4">
            <w:pPr>
              <w:pStyle w:val="TableText"/>
              <w:jc w:val="center"/>
              <w:rPr>
                <w:bCs/>
                <w:sz w:val="20"/>
                <w:szCs w:val="20"/>
              </w:rPr>
            </w:pPr>
            <w:r w:rsidRPr="00E37A37">
              <w:rPr>
                <w:bCs/>
                <w:sz w:val="20"/>
                <w:szCs w:val="20"/>
              </w:rPr>
              <w:t>81.6</w:t>
            </w:r>
            <w:r w:rsidR="009859C9" w:rsidRPr="00E37A37">
              <w:rPr>
                <w:bCs/>
                <w:sz w:val="20"/>
                <w:szCs w:val="20"/>
              </w:rPr>
              <w:t>%</w:t>
            </w:r>
          </w:p>
          <w:p w14:paraId="5E67DCEC" w14:textId="1C0347DA" w:rsidR="009859C9" w:rsidRPr="00E37A37" w:rsidRDefault="009859C9" w:rsidP="005304D4">
            <w:pPr>
              <w:pStyle w:val="TableText"/>
              <w:jc w:val="center"/>
              <w:rPr>
                <w:bCs/>
                <w:sz w:val="20"/>
                <w:szCs w:val="20"/>
              </w:rPr>
            </w:pPr>
            <w:r w:rsidRPr="00E37A37">
              <w:rPr>
                <w:bCs/>
                <w:sz w:val="20"/>
                <w:szCs w:val="20"/>
              </w:rPr>
              <w:t>(</w:t>
            </w:r>
            <w:r w:rsidR="00205302" w:rsidRPr="00E37A37">
              <w:rPr>
                <w:bCs/>
                <w:sz w:val="20"/>
                <w:szCs w:val="20"/>
              </w:rPr>
              <w:t>111</w:t>
            </w:r>
            <w:r w:rsidRPr="00E37A37">
              <w:rPr>
                <w:bCs/>
                <w:sz w:val="20"/>
                <w:szCs w:val="20"/>
              </w:rPr>
              <w:t xml:space="preserve"> / </w:t>
            </w:r>
            <w:r w:rsidR="00205302" w:rsidRPr="00E37A37">
              <w:rPr>
                <w:bCs/>
                <w:sz w:val="20"/>
                <w:szCs w:val="20"/>
              </w:rPr>
              <w:t>136</w:t>
            </w:r>
            <w:r w:rsidRPr="00E37A37">
              <w:rPr>
                <w:bCs/>
                <w:sz w:val="20"/>
                <w:szCs w:val="20"/>
              </w:rPr>
              <w:t>)</w:t>
            </w:r>
          </w:p>
        </w:tc>
        <w:tc>
          <w:tcPr>
            <w:tcW w:w="709" w:type="pct"/>
            <w:shd w:val="clear" w:color="auto" w:fill="F2F2F2" w:themeFill="background1" w:themeFillShade="F2"/>
            <w:vAlign w:val="center"/>
          </w:tcPr>
          <w:p w14:paraId="41A0B281" w14:textId="04F49E08" w:rsidR="009859C9" w:rsidRPr="00E37A37" w:rsidRDefault="00BB1EE1" w:rsidP="005304D4">
            <w:pPr>
              <w:pStyle w:val="TableText"/>
              <w:jc w:val="center"/>
              <w:rPr>
                <w:sz w:val="20"/>
                <w:szCs w:val="20"/>
              </w:rPr>
            </w:pPr>
            <w:r w:rsidRPr="00E37A37">
              <w:rPr>
                <w:sz w:val="20"/>
                <w:szCs w:val="20"/>
              </w:rPr>
              <w:t>85.7</w:t>
            </w:r>
            <w:r w:rsidR="009859C9" w:rsidRPr="00E37A37">
              <w:rPr>
                <w:sz w:val="20"/>
                <w:szCs w:val="20"/>
              </w:rPr>
              <w:t>%</w:t>
            </w:r>
          </w:p>
          <w:p w14:paraId="179CEF7D" w14:textId="04148E67" w:rsidR="009859C9" w:rsidRPr="00E37A37" w:rsidRDefault="009859C9" w:rsidP="005304D4">
            <w:pPr>
              <w:pStyle w:val="TableText"/>
              <w:jc w:val="center"/>
              <w:rPr>
                <w:bCs/>
                <w:sz w:val="20"/>
                <w:szCs w:val="20"/>
              </w:rPr>
            </w:pPr>
            <w:r w:rsidRPr="00E37A37">
              <w:rPr>
                <w:sz w:val="20"/>
                <w:szCs w:val="20"/>
              </w:rPr>
              <w:t>(</w:t>
            </w:r>
            <w:r w:rsidR="00BB1EE1" w:rsidRPr="00E37A37">
              <w:rPr>
                <w:sz w:val="20"/>
                <w:szCs w:val="20"/>
              </w:rPr>
              <w:t>90</w:t>
            </w:r>
            <w:r w:rsidRPr="00E37A37">
              <w:rPr>
                <w:sz w:val="20"/>
                <w:szCs w:val="20"/>
              </w:rPr>
              <w:t xml:space="preserve"> / </w:t>
            </w:r>
            <w:r w:rsidR="00BB1EE1" w:rsidRPr="00E37A37">
              <w:rPr>
                <w:sz w:val="20"/>
                <w:szCs w:val="20"/>
              </w:rPr>
              <w:t>105</w:t>
            </w:r>
            <w:r w:rsidRPr="00E37A37">
              <w:rPr>
                <w:sz w:val="20"/>
                <w:szCs w:val="20"/>
              </w:rPr>
              <w:t>)</w:t>
            </w:r>
          </w:p>
        </w:tc>
        <w:tc>
          <w:tcPr>
            <w:tcW w:w="664" w:type="pct"/>
            <w:shd w:val="clear" w:color="auto" w:fill="F2F2F2" w:themeFill="background1" w:themeFillShade="F2"/>
            <w:vAlign w:val="center"/>
          </w:tcPr>
          <w:p w14:paraId="5EA5FF6A" w14:textId="5259A1D8" w:rsidR="009859C9" w:rsidRPr="00E37A37" w:rsidRDefault="009D0EAB" w:rsidP="005304D4">
            <w:pPr>
              <w:pStyle w:val="TableText"/>
              <w:jc w:val="center"/>
              <w:rPr>
                <w:sz w:val="20"/>
                <w:szCs w:val="20"/>
              </w:rPr>
            </w:pPr>
            <w:r w:rsidRPr="00E37A37">
              <w:rPr>
                <w:sz w:val="20"/>
                <w:szCs w:val="20"/>
              </w:rPr>
              <w:t>61.1</w:t>
            </w:r>
            <w:r w:rsidR="009859C9" w:rsidRPr="00E37A37">
              <w:rPr>
                <w:sz w:val="20"/>
                <w:szCs w:val="20"/>
              </w:rPr>
              <w:t>%</w:t>
            </w:r>
          </w:p>
          <w:p w14:paraId="571FB891" w14:textId="1D5831BF" w:rsidR="009859C9" w:rsidRPr="00E37A37" w:rsidRDefault="009859C9" w:rsidP="005304D4">
            <w:pPr>
              <w:pStyle w:val="TableText"/>
              <w:jc w:val="center"/>
              <w:rPr>
                <w:bCs/>
                <w:sz w:val="20"/>
                <w:szCs w:val="20"/>
              </w:rPr>
            </w:pPr>
            <w:r w:rsidRPr="00E37A37">
              <w:rPr>
                <w:bCs/>
                <w:sz w:val="20"/>
                <w:szCs w:val="20"/>
              </w:rPr>
              <w:t>(</w:t>
            </w:r>
            <w:r w:rsidR="009D0EAB" w:rsidRPr="00E37A37">
              <w:rPr>
                <w:bCs/>
                <w:sz w:val="20"/>
                <w:szCs w:val="20"/>
              </w:rPr>
              <w:t>11</w:t>
            </w:r>
            <w:r w:rsidRPr="00E37A37">
              <w:rPr>
                <w:bCs/>
                <w:sz w:val="20"/>
                <w:szCs w:val="20"/>
              </w:rPr>
              <w:t xml:space="preserve"> / 1</w:t>
            </w:r>
            <w:r w:rsidR="009D0EAB" w:rsidRPr="00E37A37">
              <w:rPr>
                <w:bCs/>
                <w:sz w:val="20"/>
                <w:szCs w:val="20"/>
              </w:rPr>
              <w:t>8</w:t>
            </w:r>
            <w:r w:rsidRPr="00E37A37">
              <w:rPr>
                <w:bCs/>
                <w:sz w:val="20"/>
                <w:szCs w:val="20"/>
              </w:rPr>
              <w:t>)</w:t>
            </w:r>
          </w:p>
        </w:tc>
      </w:tr>
      <w:tr w:rsidR="00EA245E" w:rsidRPr="00E37A37" w14:paraId="1C25669B" w14:textId="77777777" w:rsidTr="00EE1AA5">
        <w:trPr>
          <w:cnfStyle w:val="000000100000" w:firstRow="0" w:lastRow="0" w:firstColumn="0" w:lastColumn="0" w:oddVBand="0" w:evenVBand="0" w:oddHBand="1" w:evenHBand="0" w:firstRowFirstColumn="0" w:firstRowLastColumn="0" w:lastRowFirstColumn="0" w:lastRowLastColumn="0"/>
          <w:trHeight w:val="486"/>
        </w:trPr>
        <w:tc>
          <w:tcPr>
            <w:tcW w:w="2302" w:type="pct"/>
            <w:vAlign w:val="center"/>
          </w:tcPr>
          <w:p w14:paraId="3647B485" w14:textId="6257C125" w:rsidR="009859C9" w:rsidRPr="00E37A37" w:rsidRDefault="009859C9" w:rsidP="005304D4">
            <w:pPr>
              <w:pStyle w:val="TableText"/>
              <w:rPr>
                <w:bCs/>
                <w:sz w:val="20"/>
                <w:szCs w:val="20"/>
              </w:rPr>
            </w:pPr>
            <w:r w:rsidRPr="00E37A37">
              <w:rPr>
                <w:bCs/>
                <w:sz w:val="20"/>
                <w:szCs w:val="20"/>
              </w:rPr>
              <w:t>I felt confident in delivering technologies based learning in my practice.</w:t>
            </w:r>
          </w:p>
        </w:tc>
        <w:tc>
          <w:tcPr>
            <w:tcW w:w="663" w:type="pct"/>
            <w:vAlign w:val="center"/>
          </w:tcPr>
          <w:p w14:paraId="2AF06DD4" w14:textId="70D6E640" w:rsidR="009859C9" w:rsidRPr="00E37A37" w:rsidRDefault="00787F8E" w:rsidP="005304D4">
            <w:pPr>
              <w:pStyle w:val="TableText"/>
              <w:jc w:val="center"/>
              <w:rPr>
                <w:bCs/>
                <w:sz w:val="20"/>
                <w:szCs w:val="20"/>
              </w:rPr>
            </w:pPr>
            <w:r w:rsidRPr="00E37A37">
              <w:rPr>
                <w:bCs/>
                <w:sz w:val="20"/>
                <w:szCs w:val="20"/>
              </w:rPr>
              <w:t>46.1</w:t>
            </w:r>
            <w:r w:rsidR="009859C9" w:rsidRPr="00E37A37">
              <w:rPr>
                <w:bCs/>
                <w:sz w:val="20"/>
                <w:szCs w:val="20"/>
              </w:rPr>
              <w:t>%</w:t>
            </w:r>
            <w:r w:rsidR="009859C9" w:rsidRPr="00E37A37">
              <w:rPr>
                <w:bCs/>
                <w:sz w:val="20"/>
                <w:szCs w:val="20"/>
              </w:rPr>
              <w:br/>
              <w:t>(4</w:t>
            </w:r>
            <w:r w:rsidRPr="00E37A37">
              <w:rPr>
                <w:bCs/>
                <w:sz w:val="20"/>
                <w:szCs w:val="20"/>
              </w:rPr>
              <w:t>1</w:t>
            </w:r>
            <w:r w:rsidR="009859C9" w:rsidRPr="00E37A37">
              <w:rPr>
                <w:bCs/>
                <w:sz w:val="20"/>
                <w:szCs w:val="20"/>
              </w:rPr>
              <w:t xml:space="preserve"> / </w:t>
            </w:r>
            <w:r w:rsidRPr="00E37A37">
              <w:rPr>
                <w:bCs/>
                <w:sz w:val="20"/>
                <w:szCs w:val="20"/>
              </w:rPr>
              <w:t>89</w:t>
            </w:r>
            <w:r w:rsidR="009859C9" w:rsidRPr="00E37A37">
              <w:rPr>
                <w:bCs/>
                <w:sz w:val="20"/>
                <w:szCs w:val="20"/>
              </w:rPr>
              <w:t>)</w:t>
            </w:r>
          </w:p>
        </w:tc>
        <w:tc>
          <w:tcPr>
            <w:tcW w:w="663" w:type="pct"/>
            <w:vAlign w:val="center"/>
          </w:tcPr>
          <w:p w14:paraId="4B8B60A8" w14:textId="0B06AD8D" w:rsidR="009859C9" w:rsidRPr="00E37A37" w:rsidRDefault="009859C9" w:rsidP="005304D4">
            <w:pPr>
              <w:pStyle w:val="TableText"/>
              <w:jc w:val="center"/>
              <w:rPr>
                <w:bCs/>
                <w:sz w:val="20"/>
                <w:szCs w:val="20"/>
              </w:rPr>
            </w:pPr>
            <w:r w:rsidRPr="00E37A37">
              <w:rPr>
                <w:bCs/>
                <w:sz w:val="20"/>
                <w:szCs w:val="20"/>
              </w:rPr>
              <w:t>7</w:t>
            </w:r>
            <w:r w:rsidR="00205302" w:rsidRPr="00E37A37">
              <w:rPr>
                <w:bCs/>
                <w:sz w:val="20"/>
                <w:szCs w:val="20"/>
              </w:rPr>
              <w:t>3</w:t>
            </w:r>
            <w:r w:rsidRPr="00E37A37">
              <w:rPr>
                <w:bCs/>
                <w:sz w:val="20"/>
                <w:szCs w:val="20"/>
              </w:rPr>
              <w:t>.</w:t>
            </w:r>
            <w:r w:rsidR="00205302" w:rsidRPr="00E37A37">
              <w:rPr>
                <w:bCs/>
                <w:sz w:val="20"/>
                <w:szCs w:val="20"/>
              </w:rPr>
              <w:t>5</w:t>
            </w:r>
            <w:r w:rsidRPr="00E37A37">
              <w:rPr>
                <w:bCs/>
                <w:sz w:val="20"/>
                <w:szCs w:val="20"/>
              </w:rPr>
              <w:t>%</w:t>
            </w:r>
          </w:p>
          <w:p w14:paraId="23A2A368" w14:textId="27438A96" w:rsidR="009859C9" w:rsidRPr="00E37A37" w:rsidRDefault="009859C9" w:rsidP="005304D4">
            <w:pPr>
              <w:pStyle w:val="TableText"/>
              <w:jc w:val="center"/>
              <w:rPr>
                <w:bCs/>
                <w:sz w:val="20"/>
                <w:szCs w:val="20"/>
              </w:rPr>
            </w:pPr>
            <w:r w:rsidRPr="00E37A37">
              <w:rPr>
                <w:bCs/>
                <w:sz w:val="20"/>
                <w:szCs w:val="20"/>
              </w:rPr>
              <w:t>(</w:t>
            </w:r>
            <w:r w:rsidR="00205302" w:rsidRPr="00E37A37">
              <w:rPr>
                <w:bCs/>
                <w:sz w:val="20"/>
                <w:szCs w:val="20"/>
              </w:rPr>
              <w:t>100</w:t>
            </w:r>
            <w:r w:rsidRPr="00E37A37">
              <w:rPr>
                <w:bCs/>
                <w:sz w:val="20"/>
                <w:szCs w:val="20"/>
              </w:rPr>
              <w:t xml:space="preserve"> / </w:t>
            </w:r>
            <w:r w:rsidR="00205302" w:rsidRPr="00E37A37">
              <w:rPr>
                <w:bCs/>
                <w:sz w:val="20"/>
                <w:szCs w:val="20"/>
              </w:rPr>
              <w:t>136</w:t>
            </w:r>
            <w:r w:rsidRPr="00E37A37">
              <w:rPr>
                <w:bCs/>
                <w:sz w:val="20"/>
                <w:szCs w:val="20"/>
              </w:rPr>
              <w:t>)</w:t>
            </w:r>
          </w:p>
        </w:tc>
        <w:tc>
          <w:tcPr>
            <w:tcW w:w="709" w:type="pct"/>
            <w:vAlign w:val="center"/>
          </w:tcPr>
          <w:p w14:paraId="7E3805E8" w14:textId="6E1F21D4" w:rsidR="009859C9" w:rsidRPr="00E37A37" w:rsidRDefault="009859C9" w:rsidP="005304D4">
            <w:pPr>
              <w:pStyle w:val="TableText"/>
              <w:jc w:val="center"/>
              <w:rPr>
                <w:sz w:val="20"/>
                <w:szCs w:val="20"/>
              </w:rPr>
            </w:pPr>
            <w:r w:rsidRPr="00E37A37">
              <w:rPr>
                <w:sz w:val="20"/>
                <w:szCs w:val="20"/>
              </w:rPr>
              <w:t>6</w:t>
            </w:r>
            <w:r w:rsidR="009D0EAB" w:rsidRPr="00E37A37">
              <w:rPr>
                <w:sz w:val="20"/>
                <w:szCs w:val="20"/>
              </w:rPr>
              <w:t>5</w:t>
            </w:r>
            <w:r w:rsidRPr="00E37A37">
              <w:rPr>
                <w:sz w:val="20"/>
                <w:szCs w:val="20"/>
              </w:rPr>
              <w:t>.</w:t>
            </w:r>
            <w:r w:rsidR="009D0EAB" w:rsidRPr="00E37A37">
              <w:rPr>
                <w:sz w:val="20"/>
                <w:szCs w:val="20"/>
              </w:rPr>
              <w:t>7</w:t>
            </w:r>
            <w:r w:rsidRPr="00E37A37">
              <w:rPr>
                <w:sz w:val="20"/>
                <w:szCs w:val="20"/>
              </w:rPr>
              <w:t>%</w:t>
            </w:r>
          </w:p>
          <w:p w14:paraId="52DFE2C4" w14:textId="17D17F05" w:rsidR="009859C9" w:rsidRPr="00E37A37" w:rsidRDefault="009859C9" w:rsidP="005304D4">
            <w:pPr>
              <w:pStyle w:val="TableText"/>
              <w:jc w:val="center"/>
              <w:rPr>
                <w:bCs/>
                <w:sz w:val="20"/>
                <w:szCs w:val="20"/>
              </w:rPr>
            </w:pPr>
            <w:r w:rsidRPr="00E37A37">
              <w:rPr>
                <w:bCs/>
                <w:sz w:val="20"/>
                <w:szCs w:val="20"/>
              </w:rPr>
              <w:t>(6</w:t>
            </w:r>
            <w:r w:rsidR="009D0EAB" w:rsidRPr="00E37A37">
              <w:rPr>
                <w:bCs/>
                <w:sz w:val="20"/>
                <w:szCs w:val="20"/>
              </w:rPr>
              <w:t>5</w:t>
            </w:r>
            <w:r w:rsidRPr="00E37A37">
              <w:rPr>
                <w:bCs/>
                <w:sz w:val="20"/>
                <w:szCs w:val="20"/>
              </w:rPr>
              <w:t xml:space="preserve"> / </w:t>
            </w:r>
            <w:r w:rsidR="009D0EAB" w:rsidRPr="00E37A37">
              <w:rPr>
                <w:bCs/>
                <w:sz w:val="20"/>
                <w:szCs w:val="20"/>
              </w:rPr>
              <w:t>99</w:t>
            </w:r>
            <w:r w:rsidRPr="00E37A37">
              <w:rPr>
                <w:bCs/>
                <w:sz w:val="20"/>
                <w:szCs w:val="20"/>
              </w:rPr>
              <w:t>)</w:t>
            </w:r>
          </w:p>
        </w:tc>
        <w:tc>
          <w:tcPr>
            <w:tcW w:w="664" w:type="pct"/>
            <w:vAlign w:val="center"/>
          </w:tcPr>
          <w:p w14:paraId="7742B563" w14:textId="4A601061" w:rsidR="009859C9" w:rsidRPr="00E37A37" w:rsidRDefault="009859C9" w:rsidP="005304D4">
            <w:pPr>
              <w:pStyle w:val="TableText"/>
              <w:jc w:val="center"/>
              <w:rPr>
                <w:sz w:val="20"/>
                <w:szCs w:val="20"/>
              </w:rPr>
            </w:pPr>
            <w:r w:rsidRPr="00E37A37">
              <w:rPr>
                <w:sz w:val="20"/>
                <w:szCs w:val="20"/>
              </w:rPr>
              <w:t>3</w:t>
            </w:r>
            <w:r w:rsidR="009D0EAB" w:rsidRPr="00E37A37">
              <w:rPr>
                <w:sz w:val="20"/>
                <w:szCs w:val="20"/>
              </w:rPr>
              <w:t>1</w:t>
            </w:r>
            <w:r w:rsidRPr="00E37A37">
              <w:rPr>
                <w:sz w:val="20"/>
                <w:szCs w:val="20"/>
              </w:rPr>
              <w:t>.</w:t>
            </w:r>
            <w:r w:rsidR="009D0EAB" w:rsidRPr="00E37A37">
              <w:rPr>
                <w:sz w:val="20"/>
                <w:szCs w:val="20"/>
              </w:rPr>
              <w:t>6</w:t>
            </w:r>
            <w:r w:rsidRPr="00E37A37">
              <w:rPr>
                <w:sz w:val="20"/>
                <w:szCs w:val="20"/>
              </w:rPr>
              <w:t>%</w:t>
            </w:r>
          </w:p>
          <w:p w14:paraId="393E0A7E" w14:textId="49C1DFD4" w:rsidR="009859C9" w:rsidRPr="00E37A37" w:rsidRDefault="009859C9" w:rsidP="005304D4">
            <w:pPr>
              <w:pStyle w:val="TableText"/>
              <w:jc w:val="center"/>
              <w:rPr>
                <w:bCs/>
                <w:sz w:val="20"/>
                <w:szCs w:val="20"/>
              </w:rPr>
            </w:pPr>
            <w:r w:rsidRPr="00E37A37">
              <w:rPr>
                <w:bCs/>
                <w:sz w:val="20"/>
                <w:szCs w:val="20"/>
              </w:rPr>
              <w:t>(</w:t>
            </w:r>
            <w:r w:rsidR="009D0EAB" w:rsidRPr="00E37A37">
              <w:rPr>
                <w:bCs/>
                <w:sz w:val="20"/>
                <w:szCs w:val="20"/>
              </w:rPr>
              <w:t>6</w:t>
            </w:r>
            <w:r w:rsidRPr="00E37A37">
              <w:rPr>
                <w:bCs/>
                <w:sz w:val="20"/>
                <w:szCs w:val="20"/>
              </w:rPr>
              <w:t xml:space="preserve"> / 1</w:t>
            </w:r>
            <w:r w:rsidR="009D0EAB" w:rsidRPr="00E37A37">
              <w:rPr>
                <w:bCs/>
                <w:sz w:val="20"/>
                <w:szCs w:val="20"/>
              </w:rPr>
              <w:t>9</w:t>
            </w:r>
            <w:r w:rsidRPr="00E37A37">
              <w:rPr>
                <w:bCs/>
                <w:sz w:val="20"/>
                <w:szCs w:val="20"/>
              </w:rPr>
              <w:t>)</w:t>
            </w:r>
          </w:p>
        </w:tc>
      </w:tr>
      <w:tr w:rsidR="009859C9" w:rsidRPr="00E37A37" w14:paraId="1D5E1EB5" w14:textId="77777777" w:rsidTr="00EE1AA5">
        <w:trPr>
          <w:trHeight w:val="490"/>
        </w:trPr>
        <w:tc>
          <w:tcPr>
            <w:tcW w:w="2302" w:type="pct"/>
            <w:shd w:val="clear" w:color="auto" w:fill="F2F2F2" w:themeFill="background1" w:themeFillShade="F2"/>
            <w:vAlign w:val="center"/>
          </w:tcPr>
          <w:p w14:paraId="61DE1230" w14:textId="2B307571" w:rsidR="009859C9" w:rsidRPr="00E37A37" w:rsidRDefault="009859C9" w:rsidP="005304D4">
            <w:pPr>
              <w:pStyle w:val="TableText"/>
              <w:rPr>
                <w:bCs/>
                <w:sz w:val="20"/>
                <w:szCs w:val="20"/>
              </w:rPr>
            </w:pPr>
            <w:r w:rsidRPr="00E37A37">
              <w:rPr>
                <w:bCs/>
                <w:sz w:val="20"/>
                <w:szCs w:val="20"/>
              </w:rPr>
              <w:t>I felt confident in delivering digital based learning in my practice.</w:t>
            </w:r>
          </w:p>
        </w:tc>
        <w:tc>
          <w:tcPr>
            <w:tcW w:w="663" w:type="pct"/>
            <w:shd w:val="clear" w:color="auto" w:fill="F2F2F2" w:themeFill="background1" w:themeFillShade="F2"/>
            <w:vAlign w:val="center"/>
          </w:tcPr>
          <w:p w14:paraId="12776791" w14:textId="7AC365A6" w:rsidR="009859C9" w:rsidRPr="00E37A37" w:rsidRDefault="00787F8E" w:rsidP="005304D4">
            <w:pPr>
              <w:pStyle w:val="TableText"/>
              <w:jc w:val="center"/>
              <w:rPr>
                <w:bCs/>
                <w:sz w:val="20"/>
                <w:szCs w:val="20"/>
              </w:rPr>
            </w:pPr>
            <w:r w:rsidRPr="00E37A37">
              <w:rPr>
                <w:bCs/>
                <w:sz w:val="20"/>
                <w:szCs w:val="20"/>
              </w:rPr>
              <w:t>37.9</w:t>
            </w:r>
            <w:r w:rsidR="009859C9" w:rsidRPr="00E37A37">
              <w:rPr>
                <w:bCs/>
                <w:sz w:val="20"/>
                <w:szCs w:val="20"/>
              </w:rPr>
              <w:t>%</w:t>
            </w:r>
          </w:p>
          <w:p w14:paraId="24375000" w14:textId="2823E522" w:rsidR="009859C9" w:rsidRPr="00E37A37" w:rsidRDefault="009859C9" w:rsidP="005304D4">
            <w:pPr>
              <w:pStyle w:val="TableText"/>
              <w:jc w:val="center"/>
              <w:rPr>
                <w:bCs/>
                <w:sz w:val="20"/>
                <w:szCs w:val="20"/>
              </w:rPr>
            </w:pPr>
            <w:r w:rsidRPr="00E37A37">
              <w:rPr>
                <w:bCs/>
                <w:sz w:val="20"/>
                <w:szCs w:val="20"/>
              </w:rPr>
              <w:t>(</w:t>
            </w:r>
            <w:r w:rsidR="00787F8E" w:rsidRPr="00E37A37">
              <w:rPr>
                <w:bCs/>
                <w:sz w:val="20"/>
                <w:szCs w:val="20"/>
              </w:rPr>
              <w:t>33</w:t>
            </w:r>
            <w:r w:rsidRPr="00E37A37">
              <w:rPr>
                <w:bCs/>
                <w:sz w:val="20"/>
                <w:szCs w:val="20"/>
              </w:rPr>
              <w:t xml:space="preserve"> / </w:t>
            </w:r>
            <w:r w:rsidR="00787F8E" w:rsidRPr="00E37A37">
              <w:rPr>
                <w:bCs/>
                <w:sz w:val="20"/>
                <w:szCs w:val="20"/>
              </w:rPr>
              <w:t>87</w:t>
            </w:r>
            <w:r w:rsidRPr="00E37A37">
              <w:rPr>
                <w:bCs/>
                <w:sz w:val="20"/>
                <w:szCs w:val="20"/>
              </w:rPr>
              <w:t>)</w:t>
            </w:r>
          </w:p>
        </w:tc>
        <w:tc>
          <w:tcPr>
            <w:tcW w:w="663" w:type="pct"/>
            <w:shd w:val="clear" w:color="auto" w:fill="F2F2F2" w:themeFill="background1" w:themeFillShade="F2"/>
            <w:vAlign w:val="center"/>
          </w:tcPr>
          <w:p w14:paraId="2DAE2527" w14:textId="28B2AA0F" w:rsidR="009859C9" w:rsidRPr="00E37A37" w:rsidRDefault="00205302" w:rsidP="005304D4">
            <w:pPr>
              <w:pStyle w:val="TableText"/>
              <w:jc w:val="center"/>
              <w:rPr>
                <w:bCs/>
                <w:sz w:val="20"/>
                <w:szCs w:val="20"/>
              </w:rPr>
            </w:pPr>
            <w:r w:rsidRPr="00E37A37">
              <w:rPr>
                <w:bCs/>
                <w:sz w:val="20"/>
                <w:szCs w:val="20"/>
              </w:rPr>
              <w:t>72.3</w:t>
            </w:r>
            <w:r w:rsidR="009859C9" w:rsidRPr="00E37A37">
              <w:rPr>
                <w:bCs/>
                <w:sz w:val="20"/>
                <w:szCs w:val="20"/>
              </w:rPr>
              <w:t>%</w:t>
            </w:r>
          </w:p>
          <w:p w14:paraId="4A584820" w14:textId="77D603B3" w:rsidR="009859C9" w:rsidRPr="00E37A37" w:rsidRDefault="009859C9" w:rsidP="005304D4">
            <w:pPr>
              <w:pStyle w:val="TableText"/>
              <w:jc w:val="center"/>
              <w:rPr>
                <w:bCs/>
                <w:sz w:val="20"/>
                <w:szCs w:val="20"/>
              </w:rPr>
            </w:pPr>
            <w:r w:rsidRPr="00E37A37">
              <w:rPr>
                <w:bCs/>
                <w:sz w:val="20"/>
                <w:szCs w:val="20"/>
              </w:rPr>
              <w:t>(</w:t>
            </w:r>
            <w:r w:rsidR="00205302" w:rsidRPr="00E37A37">
              <w:rPr>
                <w:bCs/>
                <w:sz w:val="20"/>
                <w:szCs w:val="20"/>
              </w:rPr>
              <w:t>99</w:t>
            </w:r>
            <w:r w:rsidRPr="00E37A37">
              <w:rPr>
                <w:bCs/>
                <w:sz w:val="20"/>
                <w:szCs w:val="20"/>
              </w:rPr>
              <w:t xml:space="preserve"> / </w:t>
            </w:r>
            <w:r w:rsidR="00205302" w:rsidRPr="00E37A37">
              <w:rPr>
                <w:bCs/>
                <w:sz w:val="20"/>
                <w:szCs w:val="20"/>
              </w:rPr>
              <w:t>137</w:t>
            </w:r>
            <w:r w:rsidRPr="00E37A37">
              <w:rPr>
                <w:bCs/>
                <w:sz w:val="20"/>
                <w:szCs w:val="20"/>
              </w:rPr>
              <w:t>)</w:t>
            </w:r>
          </w:p>
        </w:tc>
        <w:tc>
          <w:tcPr>
            <w:tcW w:w="709" w:type="pct"/>
            <w:shd w:val="clear" w:color="auto" w:fill="F2F2F2" w:themeFill="background1" w:themeFillShade="F2"/>
            <w:vAlign w:val="center"/>
          </w:tcPr>
          <w:p w14:paraId="5E301A54" w14:textId="318AC5BF" w:rsidR="009859C9" w:rsidRPr="00E37A37" w:rsidRDefault="009D0EAB" w:rsidP="005304D4">
            <w:pPr>
              <w:pStyle w:val="TableText"/>
              <w:jc w:val="center"/>
              <w:rPr>
                <w:sz w:val="20"/>
                <w:szCs w:val="20"/>
              </w:rPr>
            </w:pPr>
            <w:r w:rsidRPr="00E37A37">
              <w:rPr>
                <w:sz w:val="20"/>
                <w:szCs w:val="20"/>
              </w:rPr>
              <w:t>65.5</w:t>
            </w:r>
            <w:r w:rsidR="009859C9" w:rsidRPr="00E37A37">
              <w:rPr>
                <w:sz w:val="20"/>
                <w:szCs w:val="20"/>
              </w:rPr>
              <w:t>%</w:t>
            </w:r>
          </w:p>
          <w:p w14:paraId="53C31CCC" w14:textId="2D5E09A0" w:rsidR="009859C9" w:rsidRPr="00E37A37" w:rsidRDefault="009859C9" w:rsidP="005304D4">
            <w:pPr>
              <w:pStyle w:val="TableText"/>
              <w:jc w:val="center"/>
              <w:rPr>
                <w:bCs/>
                <w:sz w:val="20"/>
                <w:szCs w:val="20"/>
              </w:rPr>
            </w:pPr>
            <w:r w:rsidRPr="00E37A37">
              <w:rPr>
                <w:sz w:val="20"/>
                <w:szCs w:val="20"/>
              </w:rPr>
              <w:t>(</w:t>
            </w:r>
            <w:r w:rsidR="009D0EAB" w:rsidRPr="00E37A37">
              <w:rPr>
                <w:sz w:val="20"/>
                <w:szCs w:val="20"/>
              </w:rPr>
              <w:t>76</w:t>
            </w:r>
            <w:r w:rsidRPr="00E37A37">
              <w:rPr>
                <w:sz w:val="20"/>
                <w:szCs w:val="20"/>
              </w:rPr>
              <w:t xml:space="preserve"> / 11</w:t>
            </w:r>
            <w:r w:rsidR="009D0EAB" w:rsidRPr="00E37A37">
              <w:rPr>
                <w:sz w:val="20"/>
                <w:szCs w:val="20"/>
              </w:rPr>
              <w:t>6</w:t>
            </w:r>
            <w:r w:rsidRPr="00E37A37">
              <w:rPr>
                <w:sz w:val="20"/>
                <w:szCs w:val="20"/>
              </w:rPr>
              <w:t>)</w:t>
            </w:r>
          </w:p>
        </w:tc>
        <w:tc>
          <w:tcPr>
            <w:tcW w:w="664" w:type="pct"/>
            <w:shd w:val="clear" w:color="auto" w:fill="F2F2F2" w:themeFill="background1" w:themeFillShade="F2"/>
            <w:vAlign w:val="center"/>
          </w:tcPr>
          <w:p w14:paraId="347066C0" w14:textId="21DF3E03" w:rsidR="009859C9" w:rsidRPr="00E37A37" w:rsidRDefault="009D0EAB" w:rsidP="005304D4">
            <w:pPr>
              <w:pStyle w:val="TableText"/>
              <w:jc w:val="center"/>
              <w:rPr>
                <w:sz w:val="20"/>
                <w:szCs w:val="20"/>
              </w:rPr>
            </w:pPr>
            <w:r w:rsidRPr="00E37A37">
              <w:rPr>
                <w:sz w:val="20"/>
                <w:szCs w:val="20"/>
              </w:rPr>
              <w:t>30</w:t>
            </w:r>
            <w:r w:rsidR="009859C9" w:rsidRPr="00E37A37">
              <w:rPr>
                <w:sz w:val="20"/>
                <w:szCs w:val="20"/>
              </w:rPr>
              <w:t>.</w:t>
            </w:r>
            <w:r w:rsidRPr="00E37A37">
              <w:rPr>
                <w:sz w:val="20"/>
                <w:szCs w:val="20"/>
              </w:rPr>
              <w:t>0</w:t>
            </w:r>
            <w:r w:rsidR="009859C9" w:rsidRPr="00E37A37">
              <w:rPr>
                <w:sz w:val="20"/>
                <w:szCs w:val="20"/>
              </w:rPr>
              <w:t>%</w:t>
            </w:r>
          </w:p>
          <w:p w14:paraId="2211BBCB" w14:textId="6F29455C" w:rsidR="009859C9" w:rsidRPr="00E37A37" w:rsidRDefault="009859C9" w:rsidP="005304D4">
            <w:pPr>
              <w:pStyle w:val="TableText"/>
              <w:jc w:val="center"/>
              <w:rPr>
                <w:bCs/>
                <w:sz w:val="20"/>
                <w:szCs w:val="20"/>
              </w:rPr>
            </w:pPr>
            <w:r w:rsidRPr="00E37A37">
              <w:rPr>
                <w:bCs/>
                <w:sz w:val="20"/>
                <w:szCs w:val="20"/>
              </w:rPr>
              <w:t>(</w:t>
            </w:r>
            <w:r w:rsidR="009D0EAB" w:rsidRPr="00E37A37">
              <w:rPr>
                <w:bCs/>
                <w:sz w:val="20"/>
                <w:szCs w:val="20"/>
              </w:rPr>
              <w:t>6</w:t>
            </w:r>
            <w:r w:rsidRPr="00E37A37">
              <w:rPr>
                <w:bCs/>
                <w:sz w:val="20"/>
                <w:szCs w:val="20"/>
              </w:rPr>
              <w:t xml:space="preserve"> / </w:t>
            </w:r>
            <w:r w:rsidR="009D0EAB" w:rsidRPr="00E37A37">
              <w:rPr>
                <w:bCs/>
                <w:sz w:val="20"/>
                <w:szCs w:val="20"/>
              </w:rPr>
              <w:t>20</w:t>
            </w:r>
            <w:r w:rsidRPr="00E37A37">
              <w:rPr>
                <w:bCs/>
                <w:sz w:val="20"/>
                <w:szCs w:val="20"/>
              </w:rPr>
              <w:t>)</w:t>
            </w:r>
          </w:p>
        </w:tc>
      </w:tr>
      <w:tr w:rsidR="00EA245E" w:rsidRPr="00E37A37" w14:paraId="13FC08C6" w14:textId="77777777" w:rsidTr="00EE1AA5">
        <w:trPr>
          <w:cnfStyle w:val="000000100000" w:firstRow="0" w:lastRow="0" w:firstColumn="0" w:lastColumn="0" w:oddVBand="0" w:evenVBand="0" w:oddHBand="1" w:evenHBand="0" w:firstRowFirstColumn="0" w:firstRowLastColumn="0" w:lastRowFirstColumn="0" w:lastRowLastColumn="0"/>
          <w:trHeight w:val="490"/>
        </w:trPr>
        <w:tc>
          <w:tcPr>
            <w:tcW w:w="2302" w:type="pct"/>
            <w:vAlign w:val="center"/>
          </w:tcPr>
          <w:p w14:paraId="3ECCD5ED" w14:textId="5931F79D" w:rsidR="009859C9" w:rsidRPr="00E37A37" w:rsidRDefault="009859C9" w:rsidP="005304D4">
            <w:pPr>
              <w:pStyle w:val="TableText"/>
              <w:rPr>
                <w:bCs/>
                <w:sz w:val="20"/>
                <w:szCs w:val="20"/>
              </w:rPr>
            </w:pPr>
            <w:r w:rsidRPr="00E37A37">
              <w:rPr>
                <w:bCs/>
                <w:sz w:val="20"/>
                <w:szCs w:val="20"/>
              </w:rPr>
              <w:t>I felt confident in delivering engineering based learning in my practice.</w:t>
            </w:r>
          </w:p>
        </w:tc>
        <w:tc>
          <w:tcPr>
            <w:tcW w:w="663" w:type="pct"/>
            <w:vAlign w:val="center"/>
          </w:tcPr>
          <w:p w14:paraId="2180B6B3" w14:textId="4F8829E1" w:rsidR="009859C9" w:rsidRPr="00E37A37" w:rsidRDefault="00787F8E" w:rsidP="005304D4">
            <w:pPr>
              <w:pStyle w:val="TableText"/>
              <w:jc w:val="center"/>
              <w:rPr>
                <w:bCs/>
                <w:sz w:val="20"/>
                <w:szCs w:val="20"/>
              </w:rPr>
            </w:pPr>
            <w:r w:rsidRPr="00E37A37">
              <w:rPr>
                <w:bCs/>
                <w:sz w:val="20"/>
                <w:szCs w:val="20"/>
              </w:rPr>
              <w:t>33.3</w:t>
            </w:r>
            <w:r w:rsidR="009859C9" w:rsidRPr="00E37A37">
              <w:rPr>
                <w:bCs/>
                <w:sz w:val="20"/>
                <w:szCs w:val="20"/>
              </w:rPr>
              <w:t>%</w:t>
            </w:r>
          </w:p>
          <w:p w14:paraId="1EAFF753" w14:textId="69F9963E" w:rsidR="009859C9" w:rsidRPr="00E37A37" w:rsidRDefault="009859C9" w:rsidP="005304D4">
            <w:pPr>
              <w:pStyle w:val="TableText"/>
              <w:jc w:val="center"/>
              <w:rPr>
                <w:bCs/>
                <w:sz w:val="20"/>
                <w:szCs w:val="20"/>
              </w:rPr>
            </w:pPr>
            <w:r w:rsidRPr="00E37A37">
              <w:rPr>
                <w:bCs/>
                <w:sz w:val="20"/>
                <w:szCs w:val="20"/>
              </w:rPr>
              <w:t>(</w:t>
            </w:r>
            <w:r w:rsidR="00787F8E" w:rsidRPr="00E37A37">
              <w:rPr>
                <w:bCs/>
                <w:sz w:val="20"/>
                <w:szCs w:val="20"/>
              </w:rPr>
              <w:t>29</w:t>
            </w:r>
            <w:r w:rsidRPr="00E37A37">
              <w:rPr>
                <w:bCs/>
                <w:sz w:val="20"/>
                <w:szCs w:val="20"/>
              </w:rPr>
              <w:t xml:space="preserve"> / </w:t>
            </w:r>
            <w:r w:rsidR="00787F8E" w:rsidRPr="00E37A37">
              <w:rPr>
                <w:bCs/>
                <w:sz w:val="20"/>
                <w:szCs w:val="20"/>
              </w:rPr>
              <w:t>87</w:t>
            </w:r>
            <w:r w:rsidRPr="00E37A37">
              <w:rPr>
                <w:bCs/>
                <w:sz w:val="20"/>
                <w:szCs w:val="20"/>
              </w:rPr>
              <w:t>)</w:t>
            </w:r>
          </w:p>
        </w:tc>
        <w:tc>
          <w:tcPr>
            <w:tcW w:w="663" w:type="pct"/>
            <w:vAlign w:val="center"/>
          </w:tcPr>
          <w:p w14:paraId="0A4E49D3" w14:textId="4BD49F02" w:rsidR="009859C9" w:rsidRPr="00E37A37" w:rsidRDefault="00966BCA" w:rsidP="005304D4">
            <w:pPr>
              <w:pStyle w:val="TableText"/>
              <w:jc w:val="center"/>
              <w:rPr>
                <w:bCs/>
                <w:sz w:val="20"/>
                <w:szCs w:val="20"/>
              </w:rPr>
            </w:pPr>
            <w:r w:rsidRPr="00E37A37">
              <w:rPr>
                <w:bCs/>
                <w:sz w:val="20"/>
                <w:szCs w:val="20"/>
              </w:rPr>
              <w:t>52.9</w:t>
            </w:r>
            <w:r w:rsidR="009859C9" w:rsidRPr="00E37A37">
              <w:rPr>
                <w:bCs/>
                <w:sz w:val="20"/>
                <w:szCs w:val="20"/>
              </w:rPr>
              <w:t>%</w:t>
            </w:r>
          </w:p>
          <w:p w14:paraId="7B807B30" w14:textId="5907B858" w:rsidR="009859C9" w:rsidRPr="00E37A37" w:rsidRDefault="009859C9" w:rsidP="005304D4">
            <w:pPr>
              <w:pStyle w:val="TableText"/>
              <w:jc w:val="center"/>
              <w:rPr>
                <w:bCs/>
                <w:sz w:val="20"/>
                <w:szCs w:val="20"/>
              </w:rPr>
            </w:pPr>
            <w:r w:rsidRPr="00E37A37">
              <w:rPr>
                <w:bCs/>
                <w:sz w:val="20"/>
                <w:szCs w:val="20"/>
              </w:rPr>
              <w:t>(</w:t>
            </w:r>
            <w:r w:rsidR="00966BCA" w:rsidRPr="00E37A37">
              <w:rPr>
                <w:bCs/>
                <w:sz w:val="20"/>
                <w:szCs w:val="20"/>
              </w:rPr>
              <w:t>72</w:t>
            </w:r>
            <w:r w:rsidRPr="00E37A37">
              <w:rPr>
                <w:bCs/>
                <w:sz w:val="20"/>
                <w:szCs w:val="20"/>
              </w:rPr>
              <w:t xml:space="preserve"> / </w:t>
            </w:r>
            <w:r w:rsidR="00966BCA" w:rsidRPr="00E37A37">
              <w:rPr>
                <w:bCs/>
                <w:sz w:val="20"/>
                <w:szCs w:val="20"/>
              </w:rPr>
              <w:t>136</w:t>
            </w:r>
            <w:r w:rsidRPr="00E37A37">
              <w:rPr>
                <w:bCs/>
                <w:sz w:val="20"/>
                <w:szCs w:val="20"/>
              </w:rPr>
              <w:t>)</w:t>
            </w:r>
          </w:p>
        </w:tc>
        <w:tc>
          <w:tcPr>
            <w:tcW w:w="709" w:type="pct"/>
            <w:vAlign w:val="center"/>
          </w:tcPr>
          <w:p w14:paraId="1855F1D1" w14:textId="658E4500" w:rsidR="009859C9" w:rsidRPr="00E37A37" w:rsidRDefault="009859C9" w:rsidP="005304D4">
            <w:pPr>
              <w:pStyle w:val="TableText"/>
              <w:jc w:val="center"/>
              <w:rPr>
                <w:sz w:val="20"/>
                <w:szCs w:val="20"/>
              </w:rPr>
            </w:pPr>
            <w:r w:rsidRPr="00E37A37">
              <w:rPr>
                <w:sz w:val="20"/>
                <w:szCs w:val="20"/>
              </w:rPr>
              <w:t>3</w:t>
            </w:r>
            <w:r w:rsidR="009D0EAB" w:rsidRPr="00E37A37">
              <w:rPr>
                <w:sz w:val="20"/>
                <w:szCs w:val="20"/>
              </w:rPr>
              <w:t>4</w:t>
            </w:r>
            <w:r w:rsidRPr="00E37A37">
              <w:rPr>
                <w:sz w:val="20"/>
                <w:szCs w:val="20"/>
              </w:rPr>
              <w:t>.</w:t>
            </w:r>
            <w:r w:rsidR="009D0EAB" w:rsidRPr="00E37A37">
              <w:rPr>
                <w:sz w:val="20"/>
                <w:szCs w:val="20"/>
              </w:rPr>
              <w:t>0</w:t>
            </w:r>
            <w:r w:rsidRPr="00E37A37">
              <w:rPr>
                <w:sz w:val="20"/>
                <w:szCs w:val="20"/>
              </w:rPr>
              <w:t>%</w:t>
            </w:r>
          </w:p>
          <w:p w14:paraId="08038A3E" w14:textId="34A4DA25" w:rsidR="009859C9" w:rsidRPr="00E37A37" w:rsidRDefault="009859C9" w:rsidP="005304D4">
            <w:pPr>
              <w:pStyle w:val="TableText"/>
              <w:jc w:val="center"/>
              <w:rPr>
                <w:bCs/>
                <w:sz w:val="20"/>
                <w:szCs w:val="20"/>
              </w:rPr>
            </w:pPr>
            <w:r w:rsidRPr="00E37A37">
              <w:rPr>
                <w:sz w:val="20"/>
                <w:szCs w:val="20"/>
              </w:rPr>
              <w:t>(</w:t>
            </w:r>
            <w:r w:rsidR="009D0EAB" w:rsidRPr="00E37A37">
              <w:rPr>
                <w:sz w:val="20"/>
                <w:szCs w:val="20"/>
              </w:rPr>
              <w:t>32</w:t>
            </w:r>
            <w:r w:rsidRPr="00E37A37">
              <w:rPr>
                <w:sz w:val="20"/>
                <w:szCs w:val="20"/>
              </w:rPr>
              <w:t xml:space="preserve"> / </w:t>
            </w:r>
            <w:r w:rsidR="009D0EAB" w:rsidRPr="00E37A37">
              <w:rPr>
                <w:sz w:val="20"/>
                <w:szCs w:val="20"/>
              </w:rPr>
              <w:t>94</w:t>
            </w:r>
            <w:r w:rsidRPr="00E37A37">
              <w:rPr>
                <w:sz w:val="20"/>
                <w:szCs w:val="20"/>
              </w:rPr>
              <w:t>)</w:t>
            </w:r>
          </w:p>
        </w:tc>
        <w:tc>
          <w:tcPr>
            <w:tcW w:w="664" w:type="pct"/>
            <w:vAlign w:val="center"/>
          </w:tcPr>
          <w:p w14:paraId="40E94EAA" w14:textId="7A26A6CA" w:rsidR="009859C9" w:rsidRPr="00E37A37" w:rsidRDefault="009D0EAB" w:rsidP="005304D4">
            <w:pPr>
              <w:pStyle w:val="TableText"/>
              <w:jc w:val="center"/>
              <w:rPr>
                <w:sz w:val="20"/>
                <w:szCs w:val="20"/>
              </w:rPr>
            </w:pPr>
            <w:r w:rsidRPr="00E37A37">
              <w:rPr>
                <w:sz w:val="20"/>
                <w:szCs w:val="20"/>
              </w:rPr>
              <w:t>17.6</w:t>
            </w:r>
            <w:r w:rsidR="009859C9" w:rsidRPr="00E37A37">
              <w:rPr>
                <w:sz w:val="20"/>
                <w:szCs w:val="20"/>
              </w:rPr>
              <w:t>%</w:t>
            </w:r>
          </w:p>
          <w:p w14:paraId="14DA40FE" w14:textId="10FF214B" w:rsidR="009859C9" w:rsidRPr="00E37A37" w:rsidRDefault="009859C9" w:rsidP="005304D4">
            <w:pPr>
              <w:pStyle w:val="TableText"/>
              <w:jc w:val="center"/>
              <w:rPr>
                <w:bCs/>
                <w:sz w:val="20"/>
                <w:szCs w:val="20"/>
              </w:rPr>
            </w:pPr>
            <w:r w:rsidRPr="00E37A37">
              <w:rPr>
                <w:bCs/>
                <w:sz w:val="20"/>
                <w:szCs w:val="20"/>
              </w:rPr>
              <w:t>(3 / 1</w:t>
            </w:r>
            <w:r w:rsidR="009D0EAB" w:rsidRPr="00E37A37">
              <w:rPr>
                <w:bCs/>
                <w:sz w:val="20"/>
                <w:szCs w:val="20"/>
              </w:rPr>
              <w:t>7</w:t>
            </w:r>
            <w:r w:rsidRPr="00E37A37">
              <w:rPr>
                <w:bCs/>
                <w:sz w:val="20"/>
                <w:szCs w:val="20"/>
              </w:rPr>
              <w:t>)</w:t>
            </w:r>
          </w:p>
        </w:tc>
      </w:tr>
      <w:tr w:rsidR="00EA245E" w:rsidRPr="00E37A37" w14:paraId="7B61D601" w14:textId="77777777" w:rsidTr="00EE1AA5">
        <w:trPr>
          <w:trHeight w:val="490"/>
        </w:trPr>
        <w:tc>
          <w:tcPr>
            <w:tcW w:w="2302" w:type="pct"/>
            <w:vAlign w:val="center"/>
          </w:tcPr>
          <w:p w14:paraId="0B7F535C" w14:textId="4D3D2C06" w:rsidR="009859C9" w:rsidRPr="00E37A37" w:rsidRDefault="009859C9" w:rsidP="005304D4">
            <w:pPr>
              <w:pStyle w:val="TableText"/>
              <w:rPr>
                <w:bCs/>
                <w:sz w:val="20"/>
                <w:szCs w:val="20"/>
              </w:rPr>
            </w:pPr>
            <w:r w:rsidRPr="00E37A37">
              <w:rPr>
                <w:bCs/>
                <w:sz w:val="20"/>
                <w:szCs w:val="20"/>
              </w:rPr>
              <w:t>I felt confident in addressing gender balance, equity and equalities in my practice.</w:t>
            </w:r>
          </w:p>
        </w:tc>
        <w:tc>
          <w:tcPr>
            <w:tcW w:w="663" w:type="pct"/>
            <w:vAlign w:val="center"/>
          </w:tcPr>
          <w:p w14:paraId="689B4C6E" w14:textId="2FE97E3E" w:rsidR="009859C9" w:rsidRPr="00E37A37" w:rsidRDefault="00787F8E" w:rsidP="005304D4">
            <w:pPr>
              <w:pStyle w:val="TableText"/>
              <w:jc w:val="center"/>
              <w:rPr>
                <w:bCs/>
                <w:sz w:val="20"/>
                <w:szCs w:val="20"/>
              </w:rPr>
            </w:pPr>
            <w:r w:rsidRPr="00E37A37">
              <w:rPr>
                <w:bCs/>
                <w:sz w:val="20"/>
                <w:szCs w:val="20"/>
              </w:rPr>
              <w:t>50.</w:t>
            </w:r>
            <w:r w:rsidR="009859C9" w:rsidRPr="00E37A37">
              <w:rPr>
                <w:bCs/>
                <w:sz w:val="20"/>
                <w:szCs w:val="20"/>
              </w:rPr>
              <w:t>7%</w:t>
            </w:r>
          </w:p>
          <w:p w14:paraId="56CBBC58" w14:textId="2550ED81" w:rsidR="009859C9" w:rsidRPr="00E37A37" w:rsidRDefault="009859C9" w:rsidP="005304D4">
            <w:pPr>
              <w:pStyle w:val="TableText"/>
              <w:jc w:val="center"/>
              <w:rPr>
                <w:bCs/>
                <w:sz w:val="20"/>
                <w:szCs w:val="20"/>
              </w:rPr>
            </w:pPr>
            <w:r w:rsidRPr="00E37A37">
              <w:rPr>
                <w:bCs/>
                <w:sz w:val="20"/>
                <w:szCs w:val="20"/>
              </w:rPr>
              <w:t>(</w:t>
            </w:r>
            <w:r w:rsidR="00787F8E" w:rsidRPr="00E37A37">
              <w:rPr>
                <w:bCs/>
                <w:sz w:val="20"/>
                <w:szCs w:val="20"/>
              </w:rPr>
              <w:t>48</w:t>
            </w:r>
            <w:r w:rsidRPr="00E37A37">
              <w:rPr>
                <w:bCs/>
                <w:sz w:val="20"/>
                <w:szCs w:val="20"/>
              </w:rPr>
              <w:t xml:space="preserve"> / 9</w:t>
            </w:r>
            <w:r w:rsidR="00787F8E" w:rsidRPr="00E37A37">
              <w:rPr>
                <w:bCs/>
                <w:sz w:val="20"/>
                <w:szCs w:val="20"/>
              </w:rPr>
              <w:t>6</w:t>
            </w:r>
            <w:r w:rsidRPr="00E37A37">
              <w:rPr>
                <w:bCs/>
                <w:sz w:val="20"/>
                <w:szCs w:val="20"/>
              </w:rPr>
              <w:t>)</w:t>
            </w:r>
          </w:p>
        </w:tc>
        <w:tc>
          <w:tcPr>
            <w:tcW w:w="663" w:type="pct"/>
            <w:vAlign w:val="center"/>
          </w:tcPr>
          <w:p w14:paraId="4DAB2464" w14:textId="54BA8671" w:rsidR="009859C9" w:rsidRPr="00E37A37" w:rsidRDefault="00966BCA" w:rsidP="005304D4">
            <w:pPr>
              <w:pStyle w:val="TableText"/>
              <w:jc w:val="center"/>
              <w:rPr>
                <w:bCs/>
                <w:sz w:val="20"/>
                <w:szCs w:val="20"/>
              </w:rPr>
            </w:pPr>
            <w:r w:rsidRPr="00E37A37">
              <w:rPr>
                <w:bCs/>
                <w:sz w:val="20"/>
                <w:szCs w:val="20"/>
              </w:rPr>
              <w:t>64.8</w:t>
            </w:r>
            <w:r w:rsidR="009859C9" w:rsidRPr="00E37A37">
              <w:rPr>
                <w:bCs/>
                <w:sz w:val="20"/>
                <w:szCs w:val="20"/>
              </w:rPr>
              <w:t>%</w:t>
            </w:r>
          </w:p>
          <w:p w14:paraId="2920852D" w14:textId="33399D95" w:rsidR="009859C9" w:rsidRPr="00E37A37" w:rsidRDefault="009859C9" w:rsidP="005304D4">
            <w:pPr>
              <w:pStyle w:val="TableText"/>
              <w:jc w:val="center"/>
              <w:rPr>
                <w:bCs/>
                <w:sz w:val="20"/>
                <w:szCs w:val="20"/>
              </w:rPr>
            </w:pPr>
            <w:r w:rsidRPr="00E37A37">
              <w:rPr>
                <w:bCs/>
                <w:sz w:val="20"/>
                <w:szCs w:val="20"/>
              </w:rPr>
              <w:t>(</w:t>
            </w:r>
            <w:r w:rsidR="00966BCA" w:rsidRPr="00E37A37">
              <w:rPr>
                <w:bCs/>
                <w:sz w:val="20"/>
                <w:szCs w:val="20"/>
              </w:rPr>
              <w:t>92</w:t>
            </w:r>
            <w:r w:rsidRPr="00E37A37">
              <w:rPr>
                <w:bCs/>
                <w:sz w:val="20"/>
                <w:szCs w:val="20"/>
              </w:rPr>
              <w:t xml:space="preserve"> / </w:t>
            </w:r>
            <w:r w:rsidR="00966BCA" w:rsidRPr="00E37A37">
              <w:rPr>
                <w:bCs/>
                <w:sz w:val="20"/>
                <w:szCs w:val="20"/>
              </w:rPr>
              <w:t>142</w:t>
            </w:r>
            <w:r w:rsidRPr="00E37A37">
              <w:rPr>
                <w:bCs/>
                <w:sz w:val="20"/>
                <w:szCs w:val="20"/>
              </w:rPr>
              <w:t>)</w:t>
            </w:r>
          </w:p>
        </w:tc>
        <w:tc>
          <w:tcPr>
            <w:tcW w:w="709" w:type="pct"/>
            <w:vAlign w:val="center"/>
          </w:tcPr>
          <w:p w14:paraId="19CE362F" w14:textId="170B07CF" w:rsidR="009859C9" w:rsidRPr="00E37A37" w:rsidRDefault="009859C9" w:rsidP="005304D4">
            <w:pPr>
              <w:pStyle w:val="TableText"/>
              <w:jc w:val="center"/>
              <w:rPr>
                <w:sz w:val="20"/>
                <w:szCs w:val="20"/>
              </w:rPr>
            </w:pPr>
            <w:r w:rsidRPr="00E37A37">
              <w:rPr>
                <w:sz w:val="20"/>
                <w:szCs w:val="20"/>
              </w:rPr>
              <w:t>5</w:t>
            </w:r>
            <w:r w:rsidR="009D0EAB" w:rsidRPr="00E37A37">
              <w:rPr>
                <w:sz w:val="20"/>
                <w:szCs w:val="20"/>
              </w:rPr>
              <w:t>2</w:t>
            </w:r>
            <w:r w:rsidRPr="00E37A37">
              <w:rPr>
                <w:sz w:val="20"/>
                <w:szCs w:val="20"/>
              </w:rPr>
              <w:t>.</w:t>
            </w:r>
            <w:r w:rsidR="009D0EAB" w:rsidRPr="00E37A37">
              <w:rPr>
                <w:sz w:val="20"/>
                <w:szCs w:val="20"/>
              </w:rPr>
              <w:t>8</w:t>
            </w:r>
            <w:r w:rsidRPr="00E37A37">
              <w:rPr>
                <w:sz w:val="20"/>
                <w:szCs w:val="20"/>
              </w:rPr>
              <w:t>%</w:t>
            </w:r>
          </w:p>
          <w:p w14:paraId="60C97020" w14:textId="6A06847C" w:rsidR="009859C9" w:rsidRPr="00E37A37" w:rsidRDefault="009859C9" w:rsidP="005304D4">
            <w:pPr>
              <w:pStyle w:val="TableText"/>
              <w:jc w:val="center"/>
              <w:rPr>
                <w:bCs/>
                <w:sz w:val="20"/>
                <w:szCs w:val="20"/>
              </w:rPr>
            </w:pPr>
            <w:r w:rsidRPr="00E37A37">
              <w:rPr>
                <w:sz w:val="20"/>
                <w:szCs w:val="20"/>
              </w:rPr>
              <w:t>(6</w:t>
            </w:r>
            <w:r w:rsidR="009D0EAB" w:rsidRPr="00E37A37">
              <w:rPr>
                <w:sz w:val="20"/>
                <w:szCs w:val="20"/>
              </w:rPr>
              <w:t>6</w:t>
            </w:r>
            <w:r w:rsidRPr="00E37A37">
              <w:rPr>
                <w:sz w:val="20"/>
                <w:szCs w:val="20"/>
              </w:rPr>
              <w:t xml:space="preserve"> / 1</w:t>
            </w:r>
            <w:r w:rsidR="009D0EAB" w:rsidRPr="00E37A37">
              <w:rPr>
                <w:sz w:val="20"/>
                <w:szCs w:val="20"/>
              </w:rPr>
              <w:t>25</w:t>
            </w:r>
            <w:r w:rsidRPr="00E37A37">
              <w:rPr>
                <w:sz w:val="20"/>
                <w:szCs w:val="20"/>
              </w:rPr>
              <w:t>)</w:t>
            </w:r>
          </w:p>
        </w:tc>
        <w:tc>
          <w:tcPr>
            <w:tcW w:w="664" w:type="pct"/>
            <w:vAlign w:val="center"/>
          </w:tcPr>
          <w:p w14:paraId="4D4EBF30" w14:textId="1D4B8693" w:rsidR="009859C9" w:rsidRPr="00E37A37" w:rsidRDefault="009D0EAB" w:rsidP="005304D4">
            <w:pPr>
              <w:pStyle w:val="TableText"/>
              <w:jc w:val="center"/>
              <w:rPr>
                <w:sz w:val="20"/>
                <w:szCs w:val="20"/>
              </w:rPr>
            </w:pPr>
            <w:r w:rsidRPr="00E37A37">
              <w:rPr>
                <w:sz w:val="20"/>
                <w:szCs w:val="20"/>
              </w:rPr>
              <w:t>57.1</w:t>
            </w:r>
            <w:r w:rsidR="009859C9" w:rsidRPr="00E37A37">
              <w:rPr>
                <w:sz w:val="20"/>
                <w:szCs w:val="20"/>
              </w:rPr>
              <w:t>%</w:t>
            </w:r>
          </w:p>
          <w:p w14:paraId="5898DCF7" w14:textId="2ED3FF57" w:rsidR="009859C9" w:rsidRPr="00E37A37" w:rsidRDefault="009859C9" w:rsidP="005304D4">
            <w:pPr>
              <w:pStyle w:val="TableText"/>
              <w:jc w:val="center"/>
              <w:rPr>
                <w:bCs/>
                <w:sz w:val="20"/>
                <w:szCs w:val="20"/>
              </w:rPr>
            </w:pPr>
            <w:r w:rsidRPr="00E37A37">
              <w:rPr>
                <w:bCs/>
                <w:sz w:val="20"/>
                <w:szCs w:val="20"/>
              </w:rPr>
              <w:t>(1</w:t>
            </w:r>
            <w:r w:rsidR="009D0EAB" w:rsidRPr="00E37A37">
              <w:rPr>
                <w:bCs/>
                <w:sz w:val="20"/>
                <w:szCs w:val="20"/>
              </w:rPr>
              <w:t>2</w:t>
            </w:r>
            <w:r w:rsidRPr="00E37A37">
              <w:rPr>
                <w:bCs/>
                <w:sz w:val="20"/>
                <w:szCs w:val="20"/>
              </w:rPr>
              <w:t xml:space="preserve"> / </w:t>
            </w:r>
            <w:r w:rsidR="009D0EAB" w:rsidRPr="00E37A37">
              <w:rPr>
                <w:bCs/>
                <w:sz w:val="20"/>
                <w:szCs w:val="20"/>
              </w:rPr>
              <w:t>21</w:t>
            </w:r>
            <w:r w:rsidRPr="00E37A37">
              <w:rPr>
                <w:bCs/>
                <w:sz w:val="20"/>
                <w:szCs w:val="20"/>
              </w:rPr>
              <w:t>)</w:t>
            </w:r>
          </w:p>
        </w:tc>
      </w:tr>
      <w:tr w:rsidR="002F2013" w:rsidRPr="00E37A37" w14:paraId="2A7DF22E" w14:textId="77777777" w:rsidTr="00EE1AA5">
        <w:trPr>
          <w:cnfStyle w:val="000000100000" w:firstRow="0" w:lastRow="0" w:firstColumn="0" w:lastColumn="0" w:oddVBand="0" w:evenVBand="0" w:oddHBand="1" w:evenHBand="0" w:firstRowFirstColumn="0" w:firstRowLastColumn="0" w:lastRowFirstColumn="0" w:lastRowLastColumn="0"/>
          <w:trHeight w:val="347"/>
        </w:trPr>
        <w:tc>
          <w:tcPr>
            <w:tcW w:w="2302" w:type="pct"/>
            <w:shd w:val="clear" w:color="auto" w:fill="F2F2F2" w:themeFill="background1" w:themeFillShade="F2"/>
            <w:vAlign w:val="center"/>
          </w:tcPr>
          <w:p w14:paraId="285FAE96" w14:textId="403E7195" w:rsidR="002F2013" w:rsidRPr="00E37A37" w:rsidRDefault="00386CBB" w:rsidP="005304D4">
            <w:pPr>
              <w:pStyle w:val="TableText"/>
              <w:jc w:val="right"/>
              <w:rPr>
                <w:b/>
                <w:sz w:val="20"/>
                <w:szCs w:val="20"/>
              </w:rPr>
            </w:pPr>
            <w:r w:rsidRPr="00E37A37">
              <w:rPr>
                <w:b/>
                <w:sz w:val="20"/>
                <w:szCs w:val="20"/>
              </w:rPr>
              <w:t>Overall number of survey responses</w:t>
            </w:r>
          </w:p>
        </w:tc>
        <w:tc>
          <w:tcPr>
            <w:tcW w:w="663" w:type="pct"/>
            <w:shd w:val="clear" w:color="auto" w:fill="F2F2F2" w:themeFill="background1" w:themeFillShade="F2"/>
            <w:vAlign w:val="center"/>
          </w:tcPr>
          <w:p w14:paraId="79B973A0" w14:textId="44EEFC90" w:rsidR="002F2013" w:rsidRPr="00E37A37" w:rsidRDefault="009D0EAB" w:rsidP="005304D4">
            <w:pPr>
              <w:pStyle w:val="TableText"/>
              <w:jc w:val="center"/>
              <w:rPr>
                <w:b/>
                <w:sz w:val="20"/>
                <w:szCs w:val="20"/>
              </w:rPr>
            </w:pPr>
            <w:r w:rsidRPr="00E37A37">
              <w:rPr>
                <w:b/>
                <w:sz w:val="20"/>
                <w:szCs w:val="20"/>
              </w:rPr>
              <w:t>96</w:t>
            </w:r>
          </w:p>
        </w:tc>
        <w:tc>
          <w:tcPr>
            <w:tcW w:w="663" w:type="pct"/>
            <w:shd w:val="clear" w:color="auto" w:fill="F2F2F2" w:themeFill="background1" w:themeFillShade="F2"/>
            <w:vAlign w:val="center"/>
          </w:tcPr>
          <w:p w14:paraId="5A95B7BC" w14:textId="4E909209" w:rsidR="002F2013" w:rsidRPr="00E37A37" w:rsidRDefault="009D0EAB" w:rsidP="005304D4">
            <w:pPr>
              <w:pStyle w:val="TableText"/>
              <w:jc w:val="center"/>
              <w:rPr>
                <w:b/>
                <w:sz w:val="20"/>
                <w:szCs w:val="20"/>
              </w:rPr>
            </w:pPr>
            <w:r w:rsidRPr="00E37A37">
              <w:rPr>
                <w:b/>
                <w:sz w:val="20"/>
                <w:szCs w:val="20"/>
              </w:rPr>
              <w:t>142</w:t>
            </w:r>
          </w:p>
        </w:tc>
        <w:tc>
          <w:tcPr>
            <w:tcW w:w="709" w:type="pct"/>
            <w:shd w:val="clear" w:color="auto" w:fill="F2F2F2" w:themeFill="background1" w:themeFillShade="F2"/>
            <w:vAlign w:val="center"/>
          </w:tcPr>
          <w:p w14:paraId="3CB695D1" w14:textId="27696F40" w:rsidR="002F2013" w:rsidRPr="00E37A37" w:rsidRDefault="00386CBB" w:rsidP="005304D4">
            <w:pPr>
              <w:pStyle w:val="TableText"/>
              <w:jc w:val="center"/>
              <w:rPr>
                <w:b/>
                <w:sz w:val="20"/>
                <w:szCs w:val="20"/>
              </w:rPr>
            </w:pPr>
            <w:r w:rsidRPr="00E37A37">
              <w:rPr>
                <w:b/>
                <w:sz w:val="20"/>
                <w:szCs w:val="20"/>
              </w:rPr>
              <w:t>1</w:t>
            </w:r>
            <w:r w:rsidR="009D0EAB" w:rsidRPr="00E37A37">
              <w:rPr>
                <w:b/>
                <w:sz w:val="20"/>
                <w:szCs w:val="20"/>
              </w:rPr>
              <w:t>25</w:t>
            </w:r>
          </w:p>
        </w:tc>
        <w:tc>
          <w:tcPr>
            <w:tcW w:w="664" w:type="pct"/>
            <w:shd w:val="clear" w:color="auto" w:fill="F2F2F2" w:themeFill="background1" w:themeFillShade="F2"/>
            <w:vAlign w:val="center"/>
          </w:tcPr>
          <w:p w14:paraId="439E49B1" w14:textId="408AAA0A" w:rsidR="002F2013" w:rsidRPr="00E37A37" w:rsidRDefault="009D0EAB" w:rsidP="005304D4">
            <w:pPr>
              <w:pStyle w:val="TableText"/>
              <w:jc w:val="center"/>
              <w:rPr>
                <w:b/>
                <w:sz w:val="20"/>
                <w:szCs w:val="20"/>
              </w:rPr>
            </w:pPr>
            <w:r w:rsidRPr="00E37A37">
              <w:rPr>
                <w:b/>
                <w:sz w:val="20"/>
                <w:szCs w:val="20"/>
              </w:rPr>
              <w:t>21</w:t>
            </w:r>
          </w:p>
        </w:tc>
      </w:tr>
    </w:tbl>
    <w:p w14:paraId="4C1D481E" w14:textId="0BC82232" w:rsidR="001419AF" w:rsidRPr="004A037D" w:rsidRDefault="00D9729E" w:rsidP="006B5876">
      <w:pPr>
        <w:pStyle w:val="Figureandtable"/>
      </w:pPr>
      <w:bookmarkStart w:id="91" w:name="_Ref100017733"/>
      <w:bookmarkStart w:id="92" w:name="_Toc101726180"/>
      <w:r w:rsidRPr="006B5876">
        <w:rPr>
          <w:b/>
          <w:bCs/>
        </w:rPr>
        <w:t xml:space="preserve">Table </w:t>
      </w:r>
      <w:bookmarkEnd w:id="91"/>
      <w:r w:rsidR="006E75D1">
        <w:rPr>
          <w:b/>
          <w:bCs/>
          <w:noProof/>
        </w:rPr>
        <w:t xml:space="preserve">10. </w:t>
      </w:r>
      <w:r w:rsidR="000C1509" w:rsidRPr="004A037D">
        <w:t xml:space="preserve"> Practitioner confidence levels in each aspect of STEM by sector</w:t>
      </w:r>
      <w:bookmarkEnd w:id="92"/>
    </w:p>
    <w:p w14:paraId="3C42C104" w14:textId="77777777" w:rsidR="00E37A37" w:rsidRDefault="00584B33" w:rsidP="00851333">
      <w:pPr>
        <w:pStyle w:val="Note"/>
      </w:pPr>
      <w:r w:rsidRPr="00851333">
        <w:rPr>
          <w:i/>
          <w:iCs w:val="0"/>
        </w:rPr>
        <w:t>Note</w:t>
      </w:r>
      <w:r w:rsidR="00813F8E">
        <w:rPr>
          <w:i/>
          <w:iCs w:val="0"/>
        </w:rPr>
        <w:t xml:space="preserve">1: </w:t>
      </w:r>
      <w:r w:rsidR="00B5350B" w:rsidRPr="004A037D">
        <w:t xml:space="preserve">The respondents from the secondary sector </w:t>
      </w:r>
      <w:r w:rsidR="006F429F" w:rsidRPr="004A037D">
        <w:t>were from a range of different subject spe</w:t>
      </w:r>
      <w:r w:rsidR="007309A9" w:rsidRPr="004A037D">
        <w:t>cialisms. This should be considered when reviewing</w:t>
      </w:r>
      <w:r w:rsidR="009E1299" w:rsidRPr="004A037D">
        <w:t xml:space="preserve"> the responses </w:t>
      </w:r>
      <w:r w:rsidR="009E1299" w:rsidRPr="00FA49E4">
        <w:t xml:space="preserve">in </w:t>
      </w:r>
      <w:r w:rsidR="00FA49E4" w:rsidRPr="00FA49E4">
        <w:rPr>
          <w:bCs/>
        </w:rPr>
        <w:t xml:space="preserve">Table </w:t>
      </w:r>
      <w:r w:rsidR="00FA49E4" w:rsidRPr="00FA49E4">
        <w:rPr>
          <w:bCs/>
          <w:noProof/>
        </w:rPr>
        <w:t>9</w:t>
      </w:r>
      <w:r w:rsidR="009E1299" w:rsidRPr="00FA49E4">
        <w:t>.</w:t>
      </w:r>
      <w:r w:rsidR="00765EB6" w:rsidRPr="004A037D">
        <w:t xml:space="preserve"> For example, a secondary </w:t>
      </w:r>
      <w:r w:rsidR="006D3B68" w:rsidRPr="004A037D">
        <w:t xml:space="preserve">mathematics teacher may </w:t>
      </w:r>
      <w:r w:rsidR="00864015" w:rsidRPr="004A037D">
        <w:t>express a high level of confidence delivering mathematics and numeracy</w:t>
      </w:r>
      <w:r w:rsidR="008830BD" w:rsidRPr="004A037D">
        <w:t xml:space="preserve"> but </w:t>
      </w:r>
      <w:r w:rsidR="00BB2506" w:rsidRPr="004A037D">
        <w:t>a lower</w:t>
      </w:r>
      <w:r w:rsidR="00FB6A9E" w:rsidRPr="004A037D">
        <w:t xml:space="preserve"> level of</w:t>
      </w:r>
      <w:r w:rsidR="008830BD" w:rsidRPr="004A037D">
        <w:t xml:space="preserve"> confidence </w:t>
      </w:r>
      <w:r w:rsidR="00FB6A9E" w:rsidRPr="004A037D">
        <w:t>delivering</w:t>
      </w:r>
      <w:r w:rsidR="008830BD" w:rsidRPr="004A037D">
        <w:t xml:space="preserve"> other curriculum areas. Some practitioners chose </w:t>
      </w:r>
      <w:r w:rsidR="001C7EE9" w:rsidRPr="004A037D">
        <w:t xml:space="preserve">not to respond to every statement </w:t>
      </w:r>
      <w:r w:rsidR="00FB6A9E" w:rsidRPr="004A037D">
        <w:t>therefore</w:t>
      </w:r>
      <w:r w:rsidR="001C7EE9" w:rsidRPr="004A037D">
        <w:t xml:space="preserve"> the totals for </w:t>
      </w:r>
      <w:r w:rsidR="002F2013" w:rsidRPr="004A037D">
        <w:t>each aspect are inconsistent.</w:t>
      </w:r>
      <w:r w:rsidR="00FC7E47" w:rsidRPr="004A037D">
        <w:t xml:space="preserve"> Care should be taken when drawing comparisons between the responses from the ASN sector and other sectors </w:t>
      </w:r>
      <w:r w:rsidR="004A037D" w:rsidRPr="004A037D">
        <w:t>due to the relatively lower number of responses from that sector.</w:t>
      </w:r>
    </w:p>
    <w:p w14:paraId="62249031" w14:textId="0C9E5171" w:rsidR="00813F8E" w:rsidRPr="00182D60" w:rsidRDefault="00813F8E" w:rsidP="00851333">
      <w:pPr>
        <w:pStyle w:val="Note"/>
        <w:rPr>
          <w:color w:val="808080"/>
        </w:rPr>
      </w:pPr>
      <w:r w:rsidRPr="00813F8E">
        <w:rPr>
          <w:i/>
          <w:iCs w:val="0"/>
        </w:rPr>
        <w:t>Note 2</w:t>
      </w:r>
      <w:r>
        <w:t>: In 2022/23 survey data for the confidence level in numeracy and mathematics was not collected</w:t>
      </w:r>
      <w:r w:rsidR="000D5522">
        <w:t xml:space="preserve"> </w:t>
      </w:r>
      <w:r w:rsidR="000D5522" w:rsidRPr="00A2134A">
        <w:t>due to an error with the survey question.</w:t>
      </w:r>
    </w:p>
    <w:p w14:paraId="5D012450" w14:textId="028FF5BD" w:rsidR="005B768D" w:rsidRDefault="005B768D" w:rsidP="00584B33">
      <w:r>
        <w:t>Key points when considering the responses by sector:</w:t>
      </w:r>
    </w:p>
    <w:p w14:paraId="59DE3D39" w14:textId="441C9A33" w:rsidR="00D34159" w:rsidRDefault="00D34159" w:rsidP="00E72B12">
      <w:pPr>
        <w:pStyle w:val="ListParagraph"/>
        <w:numPr>
          <w:ilvl w:val="0"/>
          <w:numId w:val="10"/>
        </w:numPr>
        <w:spacing w:after="0"/>
      </w:pPr>
      <w:r>
        <w:t xml:space="preserve">Confidence levels in engineering </w:t>
      </w:r>
      <w:r w:rsidR="00E50130">
        <w:t>were</w:t>
      </w:r>
      <w:r>
        <w:t xml:space="preserve"> consistently low across all sectors.</w:t>
      </w:r>
    </w:p>
    <w:p w14:paraId="46E689AF" w14:textId="65D01E66" w:rsidR="00D34159" w:rsidRDefault="00813F8E" w:rsidP="00E72B12">
      <w:pPr>
        <w:pStyle w:val="ListParagraph"/>
        <w:numPr>
          <w:ilvl w:val="0"/>
          <w:numId w:val="10"/>
        </w:numPr>
        <w:spacing w:after="0"/>
      </w:pPr>
      <w:r>
        <w:t>Primary</w:t>
      </w:r>
      <w:r w:rsidR="0045338E">
        <w:t xml:space="preserve"> practitioners reported the highest level of confidence in addressing gender balance, equity and equalities.</w:t>
      </w:r>
    </w:p>
    <w:p w14:paraId="0C4D1DC3" w14:textId="0DB7DFFC" w:rsidR="00FB42A6" w:rsidRPr="005B0B0B" w:rsidRDefault="00FB42A6" w:rsidP="00FB42A6">
      <w:pPr>
        <w:pStyle w:val="Heading1"/>
      </w:pPr>
      <w:bookmarkStart w:id="93" w:name="_Toc99977371"/>
      <w:bookmarkStart w:id="94" w:name="_Toc100231627"/>
      <w:r w:rsidRPr="00C00488">
        <w:lastRenderedPageBreak/>
        <w:t>Education Scotland response</w:t>
      </w:r>
      <w:bookmarkEnd w:id="93"/>
      <w:bookmarkEnd w:id="94"/>
    </w:p>
    <w:p w14:paraId="724E0481" w14:textId="6A1B44D8" w:rsidR="00967C33" w:rsidRDefault="006C6347" w:rsidP="006C6347">
      <w:r>
        <w:t>Education Scotland</w:t>
      </w:r>
      <w:r w:rsidR="00C00488">
        <w:t xml:space="preserve"> has</w:t>
      </w:r>
      <w:r>
        <w:t xml:space="preserve"> </w:t>
      </w:r>
      <w:r w:rsidRPr="00D35E15">
        <w:t>continue</w:t>
      </w:r>
      <w:r>
        <w:t>d</w:t>
      </w:r>
      <w:r w:rsidRPr="00D35E15">
        <w:t xml:space="preserve"> to </w:t>
      </w:r>
      <w:r w:rsidR="00C00488">
        <w:t xml:space="preserve">provide significant support </w:t>
      </w:r>
      <w:r w:rsidRPr="00D35E15">
        <w:t>and resources to address the priorities and needs identified by practitioners</w:t>
      </w:r>
      <w:r>
        <w:t xml:space="preserve"> in relation to STEM</w:t>
      </w:r>
      <w:r w:rsidRPr="00D35E15">
        <w:t xml:space="preserve">. </w:t>
      </w:r>
    </w:p>
    <w:p w14:paraId="7E8E65EF" w14:textId="5F6D38AC" w:rsidR="006C6347" w:rsidRPr="005B522D" w:rsidRDefault="006C6347" w:rsidP="006C6347">
      <w:pPr>
        <w:pStyle w:val="Heading4"/>
      </w:pPr>
      <w:r w:rsidRPr="005B522D">
        <w:t xml:space="preserve">Enhancing Professional Learning in STEM Grants Programme  </w:t>
      </w:r>
    </w:p>
    <w:p w14:paraId="22E40CFA" w14:textId="45B5FA47" w:rsidR="00967C33" w:rsidRDefault="006C6347" w:rsidP="006C6347">
      <w:pPr>
        <w:rPr>
          <w:rFonts w:eastAsia="Times New Roman"/>
          <w:lang w:eastAsia="en-GB"/>
        </w:rPr>
      </w:pPr>
      <w:r w:rsidRPr="007B0598">
        <w:rPr>
          <w:rFonts w:eastAsia="Times New Roman"/>
          <w:lang w:eastAsia="en-GB"/>
        </w:rPr>
        <w:t xml:space="preserve">Education Scotland </w:t>
      </w:r>
      <w:r w:rsidR="0074086A">
        <w:rPr>
          <w:rFonts w:eastAsia="Times New Roman"/>
          <w:lang w:eastAsia="en-GB"/>
        </w:rPr>
        <w:t>funded</w:t>
      </w:r>
      <w:r w:rsidRPr="007B0598">
        <w:rPr>
          <w:rFonts w:eastAsia="Times New Roman"/>
          <w:lang w:eastAsia="en-GB"/>
        </w:rPr>
        <w:t xml:space="preserve"> a total </w:t>
      </w:r>
      <w:r w:rsidRPr="00DB6449">
        <w:rPr>
          <w:rFonts w:eastAsia="Times New Roman"/>
          <w:lang w:eastAsia="en-GB"/>
        </w:rPr>
        <w:t>of £</w:t>
      </w:r>
      <w:r w:rsidR="00DB6449" w:rsidRPr="00DB6449">
        <w:rPr>
          <w:rFonts w:eastAsia="Times New Roman"/>
          <w:lang w:eastAsia="en-GB"/>
        </w:rPr>
        <w:t>651,888</w:t>
      </w:r>
      <w:r w:rsidRPr="007B0598">
        <w:rPr>
          <w:rFonts w:eastAsia="Times New Roman"/>
          <w:lang w:eastAsia="en-GB"/>
        </w:rPr>
        <w:t xml:space="preserve"> of STEM professional learning grants in financial year 202</w:t>
      </w:r>
      <w:r w:rsidR="00813F8E">
        <w:rPr>
          <w:rFonts w:eastAsia="Times New Roman"/>
          <w:lang w:eastAsia="en-GB"/>
        </w:rPr>
        <w:t>2</w:t>
      </w:r>
      <w:r w:rsidRPr="007B0598">
        <w:rPr>
          <w:rFonts w:eastAsia="Times New Roman"/>
          <w:lang w:eastAsia="en-GB"/>
        </w:rPr>
        <w:t>/2</w:t>
      </w:r>
      <w:r w:rsidR="00813F8E">
        <w:rPr>
          <w:rFonts w:eastAsia="Times New Roman"/>
          <w:lang w:eastAsia="en-GB"/>
        </w:rPr>
        <w:t>3</w:t>
      </w:r>
      <w:r w:rsidRPr="007B0598">
        <w:rPr>
          <w:rFonts w:eastAsia="Times New Roman"/>
          <w:lang w:eastAsia="en-GB"/>
        </w:rPr>
        <w:t>, supporting 84 projects in Round 3</w:t>
      </w:r>
      <w:r w:rsidR="00E63F81">
        <w:rPr>
          <w:rFonts w:eastAsia="Times New Roman"/>
          <w:lang w:eastAsia="en-GB"/>
        </w:rPr>
        <w:t xml:space="preserve"> and 59 projects in Round 4</w:t>
      </w:r>
      <w:r w:rsidR="00CD168A">
        <w:rPr>
          <w:rFonts w:eastAsia="Times New Roman"/>
          <w:lang w:eastAsia="en-GB"/>
        </w:rPr>
        <w:t xml:space="preserve"> of the STEM grants</w:t>
      </w:r>
      <w:r w:rsidRPr="007B0598">
        <w:rPr>
          <w:rFonts w:eastAsia="Times New Roman"/>
          <w:lang w:eastAsia="en-GB"/>
        </w:rPr>
        <w:t xml:space="preserve">. This funding was aligned to the priorities and findings from the </w:t>
      </w:r>
      <w:r>
        <w:rPr>
          <w:rFonts w:eastAsia="Times New Roman"/>
          <w:lang w:eastAsia="en-GB"/>
        </w:rPr>
        <w:t>previous</w:t>
      </w:r>
      <w:r w:rsidRPr="007B0598">
        <w:rPr>
          <w:rFonts w:eastAsia="Times New Roman"/>
          <w:lang w:eastAsia="en-GB"/>
        </w:rPr>
        <w:t xml:space="preserve"> STEM annual practitioner surveys. </w:t>
      </w:r>
      <w:r w:rsidRPr="007B0598">
        <w:rPr>
          <w:shd w:val="clear" w:color="auto" w:fill="FFFFFF"/>
        </w:rPr>
        <w:t>Since the grants programme started in 2018, over £4</w:t>
      </w:r>
      <w:r w:rsidR="00813F8E">
        <w:rPr>
          <w:shd w:val="clear" w:color="auto" w:fill="FFFFFF"/>
        </w:rPr>
        <w:t>.6</w:t>
      </w:r>
      <w:r w:rsidRPr="007B0598">
        <w:rPr>
          <w:shd w:val="clear" w:color="auto" w:fill="FFFFFF"/>
        </w:rPr>
        <w:t xml:space="preserve"> million has been awarded</w:t>
      </w:r>
      <w:r w:rsidR="002C16AA">
        <w:rPr>
          <w:shd w:val="clear" w:color="auto" w:fill="FFFFFF"/>
        </w:rPr>
        <w:t xml:space="preserve"> to </w:t>
      </w:r>
      <w:r w:rsidR="00813F8E">
        <w:rPr>
          <w:shd w:val="clear" w:color="auto" w:fill="FFFFFF"/>
        </w:rPr>
        <w:t>307</w:t>
      </w:r>
      <w:r w:rsidR="002C16AA">
        <w:rPr>
          <w:shd w:val="clear" w:color="auto" w:fill="FFFFFF"/>
        </w:rPr>
        <w:t xml:space="preserve"> projects</w:t>
      </w:r>
      <w:r w:rsidRPr="007B0598">
        <w:rPr>
          <w:shd w:val="clear" w:color="auto" w:fill="FFFFFF"/>
        </w:rPr>
        <w:t>. </w:t>
      </w:r>
      <w:r w:rsidR="002C16AA">
        <w:rPr>
          <w:bCs/>
        </w:rPr>
        <w:t xml:space="preserve">An estimated </w:t>
      </w:r>
      <w:r w:rsidR="002D4D2E">
        <w:rPr>
          <w:bCs/>
        </w:rPr>
        <w:t>68,349</w:t>
      </w:r>
      <w:r w:rsidR="002C16AA" w:rsidRPr="002C16AA">
        <w:rPr>
          <w:bCs/>
        </w:rPr>
        <w:t xml:space="preserve"> practitioners</w:t>
      </w:r>
      <w:r w:rsidR="002C16AA">
        <w:rPr>
          <w:bCs/>
        </w:rPr>
        <w:t xml:space="preserve"> have benefitted from the three funding rounds which have run to date. </w:t>
      </w:r>
      <w:r w:rsidRPr="007B0598">
        <w:rPr>
          <w:rFonts w:eastAsia="Times New Roman"/>
          <w:lang w:eastAsia="en-GB"/>
        </w:rPr>
        <w:t xml:space="preserve">More information about the grants being supported is available from the </w:t>
      </w:r>
      <w:hyperlink r:id="rId38" w:history="1">
        <w:r w:rsidRPr="007B0598">
          <w:rPr>
            <w:rStyle w:val="Hyperlink"/>
            <w:rFonts w:eastAsia="Times New Roman"/>
            <w:lang w:eastAsia="en-GB"/>
          </w:rPr>
          <w:t>STEM summary page</w:t>
        </w:r>
      </w:hyperlink>
      <w:r w:rsidRPr="007B0598">
        <w:rPr>
          <w:rFonts w:eastAsia="Times New Roman"/>
          <w:lang w:eastAsia="en-GB"/>
        </w:rPr>
        <w:t xml:space="preserve"> on the National Improvement Hub.</w:t>
      </w:r>
    </w:p>
    <w:p w14:paraId="1381A00D" w14:textId="54B3D7B6" w:rsidR="006C6347" w:rsidRPr="005B522D" w:rsidRDefault="006C6347" w:rsidP="006C6347">
      <w:pPr>
        <w:pStyle w:val="Heading4"/>
      </w:pPr>
      <w:r>
        <w:t>Education Scotland Regional Teams</w:t>
      </w:r>
    </w:p>
    <w:p w14:paraId="4BDBD2C1" w14:textId="3AF2FE7A" w:rsidR="00967C33" w:rsidRDefault="00967C33" w:rsidP="006C6347">
      <w:pPr>
        <w:rPr>
          <w:lang w:val="en"/>
        </w:rPr>
      </w:pPr>
      <w:r>
        <w:rPr>
          <w:lang w:val="en"/>
        </w:rPr>
        <w:t>T</w:t>
      </w:r>
      <w:r w:rsidRPr="00967C33">
        <w:rPr>
          <w:lang w:val="en"/>
        </w:rPr>
        <w:t>hroughout this period, Education Scotland’s</w:t>
      </w:r>
      <w:r w:rsidR="0059502B">
        <w:rPr>
          <w:lang w:val="en"/>
        </w:rPr>
        <w:t xml:space="preserve"> STEM</w:t>
      </w:r>
      <w:r w:rsidRPr="00967C33">
        <w:rPr>
          <w:lang w:val="en"/>
        </w:rPr>
        <w:t>, Numeracy &amp; Mathematics</w:t>
      </w:r>
      <w:r w:rsidR="00193D76">
        <w:rPr>
          <w:lang w:val="en"/>
        </w:rPr>
        <w:t>, Digital/Technologies and Community Learning and Development</w:t>
      </w:r>
      <w:r w:rsidRPr="00967C33">
        <w:rPr>
          <w:lang w:val="en"/>
        </w:rPr>
        <w:t xml:space="preserve"> </w:t>
      </w:r>
      <w:r w:rsidR="00193D76">
        <w:rPr>
          <w:lang w:val="en"/>
        </w:rPr>
        <w:t>teams</w:t>
      </w:r>
      <w:r>
        <w:rPr>
          <w:lang w:val="en"/>
        </w:rPr>
        <w:t xml:space="preserve"> contributed to the provision of STEM professional learning on a local</w:t>
      </w:r>
      <w:r w:rsidR="00193D76">
        <w:rPr>
          <w:lang w:val="en"/>
        </w:rPr>
        <w:t>,</w:t>
      </w:r>
      <w:r>
        <w:rPr>
          <w:lang w:val="en"/>
        </w:rPr>
        <w:t xml:space="preserve"> regional</w:t>
      </w:r>
      <w:r w:rsidR="00193D76">
        <w:rPr>
          <w:lang w:val="en"/>
        </w:rPr>
        <w:t xml:space="preserve"> and national</w:t>
      </w:r>
      <w:r>
        <w:rPr>
          <w:lang w:val="en"/>
        </w:rPr>
        <w:t xml:space="preserve"> basis.</w:t>
      </w:r>
      <w:r w:rsidRPr="00967C33">
        <w:rPr>
          <w:lang w:val="en"/>
        </w:rPr>
        <w:t xml:space="preserve"> </w:t>
      </w:r>
    </w:p>
    <w:p w14:paraId="79BB4FFA" w14:textId="1DCC5517" w:rsidR="00914752" w:rsidRDefault="006C6347" w:rsidP="006C6347">
      <w:pPr>
        <w:rPr>
          <w:rFonts w:cs="Arial"/>
          <w:bCs/>
          <w:szCs w:val="24"/>
          <w:lang w:eastAsia="en-GB"/>
        </w:rPr>
      </w:pPr>
      <w:r w:rsidRPr="00D35E15">
        <w:rPr>
          <w:lang w:val="en"/>
        </w:rPr>
        <w:t xml:space="preserve">Education Scotland’s </w:t>
      </w:r>
      <w:r w:rsidR="00967C33">
        <w:rPr>
          <w:lang w:val="en"/>
        </w:rPr>
        <w:t xml:space="preserve">Regional </w:t>
      </w:r>
      <w:r>
        <w:rPr>
          <w:lang w:val="en"/>
        </w:rPr>
        <w:t xml:space="preserve">STEM </w:t>
      </w:r>
      <w:r w:rsidRPr="00D35E15">
        <w:rPr>
          <w:lang w:val="en"/>
        </w:rPr>
        <w:t xml:space="preserve">Officers have engaged widely with </w:t>
      </w:r>
      <w:r>
        <w:rPr>
          <w:lang w:val="en"/>
        </w:rPr>
        <w:t xml:space="preserve">Regional Improvement Collaboratives and local authorities to identify and </w:t>
      </w:r>
      <w:r w:rsidRPr="00D35E15">
        <w:rPr>
          <w:lang w:val="en"/>
        </w:rPr>
        <w:t xml:space="preserve">support </w:t>
      </w:r>
      <w:r>
        <w:rPr>
          <w:lang w:val="en"/>
        </w:rPr>
        <w:t>the</w:t>
      </w:r>
      <w:r w:rsidRPr="00D35E15">
        <w:rPr>
          <w:lang w:val="en"/>
        </w:rPr>
        <w:t xml:space="preserve"> STEM professional learning needs</w:t>
      </w:r>
      <w:r>
        <w:rPr>
          <w:lang w:val="en"/>
        </w:rPr>
        <w:t xml:space="preserve"> of practitioners</w:t>
      </w:r>
      <w:r w:rsidRPr="00D35E15">
        <w:rPr>
          <w:lang w:val="en"/>
        </w:rPr>
        <w:t>.</w:t>
      </w:r>
      <w:r>
        <w:rPr>
          <w:lang w:val="en"/>
        </w:rPr>
        <w:t xml:space="preserve"> </w:t>
      </w:r>
      <w:r>
        <w:rPr>
          <w:rFonts w:cs="Arial"/>
          <w:bCs/>
          <w:szCs w:val="24"/>
          <w:lang w:eastAsia="en-GB"/>
        </w:rPr>
        <w:t>Between 1 August 20</w:t>
      </w:r>
      <w:r w:rsidR="00E63F81">
        <w:rPr>
          <w:rFonts w:cs="Arial"/>
          <w:bCs/>
          <w:szCs w:val="24"/>
          <w:lang w:eastAsia="en-GB"/>
        </w:rPr>
        <w:t>22</w:t>
      </w:r>
      <w:r>
        <w:rPr>
          <w:rFonts w:cs="Arial"/>
          <w:bCs/>
          <w:szCs w:val="24"/>
          <w:lang w:eastAsia="en-GB"/>
        </w:rPr>
        <w:t xml:space="preserve"> and </w:t>
      </w:r>
      <w:r w:rsidR="00E63F81">
        <w:rPr>
          <w:rFonts w:cs="Arial"/>
          <w:bCs/>
          <w:szCs w:val="24"/>
          <w:lang w:eastAsia="en-GB"/>
        </w:rPr>
        <w:t>31</w:t>
      </w:r>
      <w:r>
        <w:rPr>
          <w:rFonts w:cs="Arial"/>
          <w:bCs/>
          <w:szCs w:val="24"/>
          <w:lang w:eastAsia="en-GB"/>
        </w:rPr>
        <w:t xml:space="preserve"> </w:t>
      </w:r>
      <w:r w:rsidR="00E63F81">
        <w:rPr>
          <w:rFonts w:cs="Arial"/>
          <w:bCs/>
          <w:szCs w:val="24"/>
          <w:lang w:eastAsia="en-GB"/>
        </w:rPr>
        <w:t>July</w:t>
      </w:r>
      <w:r>
        <w:rPr>
          <w:rFonts w:cs="Arial"/>
          <w:bCs/>
          <w:szCs w:val="24"/>
          <w:lang w:eastAsia="en-GB"/>
        </w:rPr>
        <w:t xml:space="preserve"> </w:t>
      </w:r>
      <w:r w:rsidRPr="00A2134A">
        <w:rPr>
          <w:rFonts w:cs="Arial"/>
          <w:bCs/>
          <w:szCs w:val="24"/>
          <w:lang w:eastAsia="en-GB"/>
        </w:rPr>
        <w:t>202</w:t>
      </w:r>
      <w:r w:rsidR="002952E2" w:rsidRPr="00A2134A">
        <w:rPr>
          <w:rFonts w:cs="Arial"/>
          <w:bCs/>
          <w:szCs w:val="24"/>
          <w:lang w:eastAsia="en-GB"/>
        </w:rPr>
        <w:t>3</w:t>
      </w:r>
      <w:r>
        <w:rPr>
          <w:rFonts w:cs="Arial"/>
          <w:bCs/>
          <w:szCs w:val="24"/>
          <w:lang w:eastAsia="en-GB"/>
        </w:rPr>
        <w:t xml:space="preserve"> the Education Scotland STEM team undertook </w:t>
      </w:r>
      <w:r w:rsidR="00E02E98">
        <w:rPr>
          <w:rFonts w:cs="Arial"/>
          <w:bCs/>
          <w:szCs w:val="24"/>
          <w:lang w:eastAsia="en-GB"/>
        </w:rPr>
        <w:t>411</w:t>
      </w:r>
      <w:r>
        <w:rPr>
          <w:rFonts w:cs="Arial"/>
          <w:bCs/>
          <w:szCs w:val="24"/>
          <w:lang w:eastAsia="en-GB"/>
        </w:rPr>
        <w:t xml:space="preserve"> direct engagements reaching </w:t>
      </w:r>
      <w:r w:rsidR="00E02E98">
        <w:rPr>
          <w:rFonts w:cs="Arial"/>
          <w:bCs/>
          <w:szCs w:val="24"/>
          <w:lang w:eastAsia="en-GB"/>
        </w:rPr>
        <w:t>176</w:t>
      </w:r>
      <w:r>
        <w:rPr>
          <w:rFonts w:cs="Arial"/>
          <w:bCs/>
          <w:szCs w:val="24"/>
          <w:lang w:eastAsia="en-GB"/>
        </w:rPr>
        <w:t xml:space="preserve"> distinct establishments</w:t>
      </w:r>
      <w:r w:rsidR="00E02E98">
        <w:rPr>
          <w:rFonts w:cs="Arial"/>
          <w:bCs/>
          <w:szCs w:val="24"/>
          <w:lang w:eastAsia="en-GB"/>
        </w:rPr>
        <w:t>.</w:t>
      </w:r>
      <w:r>
        <w:rPr>
          <w:rFonts w:cs="Arial"/>
          <w:bCs/>
          <w:szCs w:val="24"/>
          <w:lang w:eastAsia="en-GB"/>
        </w:rPr>
        <w:t xml:space="preserve"> In total this amounted to over </w:t>
      </w:r>
      <w:r w:rsidR="00E02E98">
        <w:rPr>
          <w:rFonts w:cs="Arial"/>
          <w:bCs/>
          <w:szCs w:val="24"/>
          <w:lang w:eastAsia="en-GB"/>
        </w:rPr>
        <w:t>1,085</w:t>
      </w:r>
      <w:r>
        <w:rPr>
          <w:rFonts w:cs="Arial"/>
          <w:bCs/>
          <w:szCs w:val="24"/>
          <w:lang w:eastAsia="en-GB"/>
        </w:rPr>
        <w:t xml:space="preserve"> hours spent on engagements. This activity represented a wide range of engagements including delivering professional learning, </w:t>
      </w:r>
      <w:r w:rsidR="00967C33">
        <w:rPr>
          <w:rFonts w:cs="Arial"/>
          <w:bCs/>
          <w:szCs w:val="24"/>
          <w:lang w:eastAsia="en-GB"/>
        </w:rPr>
        <w:t xml:space="preserve">providing </w:t>
      </w:r>
      <w:r>
        <w:rPr>
          <w:rFonts w:cs="Arial"/>
          <w:bCs/>
          <w:szCs w:val="24"/>
          <w:lang w:eastAsia="en-GB"/>
        </w:rPr>
        <w:t>professional advice</w:t>
      </w:r>
      <w:r w:rsidR="00967C33">
        <w:rPr>
          <w:rFonts w:cs="Arial"/>
          <w:bCs/>
          <w:szCs w:val="24"/>
          <w:lang w:eastAsia="en-GB"/>
        </w:rPr>
        <w:t xml:space="preserve"> and</w:t>
      </w:r>
      <w:r>
        <w:rPr>
          <w:rFonts w:cs="Arial"/>
          <w:bCs/>
          <w:szCs w:val="24"/>
          <w:lang w:eastAsia="en-GB"/>
        </w:rPr>
        <w:t xml:space="preserve"> support</w:t>
      </w:r>
      <w:r w:rsidR="00967C33">
        <w:rPr>
          <w:rFonts w:cs="Arial"/>
          <w:bCs/>
          <w:szCs w:val="24"/>
          <w:lang w:eastAsia="en-GB"/>
        </w:rPr>
        <w:t>ing</w:t>
      </w:r>
      <w:r>
        <w:rPr>
          <w:rFonts w:cs="Arial"/>
          <w:bCs/>
          <w:szCs w:val="24"/>
          <w:lang w:eastAsia="en-GB"/>
        </w:rPr>
        <w:t xml:space="preserve"> </w:t>
      </w:r>
      <w:r w:rsidR="00967C33">
        <w:rPr>
          <w:rFonts w:cs="Arial"/>
          <w:bCs/>
          <w:szCs w:val="24"/>
          <w:lang w:eastAsia="en-GB"/>
        </w:rPr>
        <w:t xml:space="preserve">policy and </w:t>
      </w:r>
      <w:r>
        <w:rPr>
          <w:rFonts w:cs="Arial"/>
          <w:bCs/>
          <w:szCs w:val="24"/>
          <w:lang w:eastAsia="en-GB"/>
        </w:rPr>
        <w:t xml:space="preserve">strategy </w:t>
      </w:r>
      <w:r w:rsidR="00967C33">
        <w:rPr>
          <w:rFonts w:cs="Arial"/>
          <w:bCs/>
          <w:szCs w:val="24"/>
          <w:lang w:eastAsia="en-GB"/>
        </w:rPr>
        <w:t xml:space="preserve">developments. </w:t>
      </w:r>
    </w:p>
    <w:p w14:paraId="21934030" w14:textId="5D808EB0" w:rsidR="00524DA1" w:rsidRPr="005B522D" w:rsidRDefault="00524DA1" w:rsidP="00524DA1">
      <w:pPr>
        <w:pStyle w:val="Heading4"/>
      </w:pPr>
      <w:r w:rsidRPr="005B522D">
        <w:t xml:space="preserve">RAiSE Programme  </w:t>
      </w:r>
    </w:p>
    <w:p w14:paraId="291247D5" w14:textId="4EEC7877" w:rsidR="00524DA1" w:rsidRPr="00D35E15" w:rsidRDefault="00524DA1" w:rsidP="00524DA1">
      <w:pPr>
        <w:sectPr w:rsidR="00524DA1" w:rsidRPr="00D35E15" w:rsidSect="00541D44">
          <w:footerReference w:type="even" r:id="rId39"/>
          <w:footerReference w:type="default" r:id="rId40"/>
          <w:headerReference w:type="first" r:id="rId41"/>
          <w:type w:val="continuous"/>
          <w:pgSz w:w="11900" w:h="16840"/>
          <w:pgMar w:top="851" w:right="851" w:bottom="851" w:left="851" w:header="851" w:footer="283" w:gutter="0"/>
          <w:cols w:space="708"/>
          <w:titlePg/>
          <w:docGrid w:linePitch="360"/>
        </w:sectPr>
      </w:pPr>
      <w:r w:rsidRPr="00D35E15">
        <w:t xml:space="preserve">The Raising Aspirations in Science Education (RAiSE) programme </w:t>
      </w:r>
      <w:r w:rsidR="002B368F">
        <w:t>was established in 2016</w:t>
      </w:r>
      <w:r w:rsidRPr="00D35E15">
        <w:t xml:space="preserve"> to build the capacity of practitioners, particularly in primary school settings, to deliver inspiring and engaging learning in science and STEM. The programme is led by Education Scotland and funded by The Wood Foundation, Scottish Government and participating local authorities. </w:t>
      </w:r>
      <w:r w:rsidR="002B368F">
        <w:t>T</w:t>
      </w:r>
      <w:r w:rsidR="002D4D2E">
        <w:t xml:space="preserve">o date </w:t>
      </w:r>
      <w:r w:rsidR="00E56958">
        <w:t>(2023</w:t>
      </w:r>
      <w:r w:rsidR="002B368F">
        <w:t>/4</w:t>
      </w:r>
      <w:r w:rsidR="00E56958">
        <w:t>)</w:t>
      </w:r>
      <w:r w:rsidR="002B368F">
        <w:t>,</w:t>
      </w:r>
      <w:r w:rsidR="00E56958">
        <w:t xml:space="preserve"> </w:t>
      </w:r>
      <w:r w:rsidR="002D4D2E">
        <w:t xml:space="preserve">27 out of 32 </w:t>
      </w:r>
      <w:r w:rsidRPr="00D35E15">
        <w:t>local authorities are participating, or have participated, in the programme includ</w:t>
      </w:r>
      <w:r w:rsidR="0038505E">
        <w:t>ing</w:t>
      </w:r>
      <w:r w:rsidRPr="00D35E15">
        <w:t>:</w:t>
      </w:r>
    </w:p>
    <w:p w14:paraId="7857AFED" w14:textId="77777777" w:rsidR="00600AE1" w:rsidRDefault="00600AE1" w:rsidP="00524DA1">
      <w:pPr>
        <w:pStyle w:val="ListParagraph"/>
        <w:numPr>
          <w:ilvl w:val="0"/>
          <w:numId w:val="5"/>
        </w:numPr>
        <w:spacing w:after="0"/>
        <w:rPr>
          <w:rFonts w:eastAsia="Times New Roman"/>
          <w:lang w:eastAsia="en-GB"/>
        </w:rPr>
      </w:pPr>
      <w:r>
        <w:rPr>
          <w:rFonts w:eastAsia="Times New Roman"/>
          <w:lang w:eastAsia="en-GB"/>
        </w:rPr>
        <w:t>Aberdeenshire Council</w:t>
      </w:r>
    </w:p>
    <w:p w14:paraId="3D5A7A6A" w14:textId="341A8471"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Angus Council</w:t>
      </w:r>
    </w:p>
    <w:p w14:paraId="53170BA6"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City of Edinburgh Council</w:t>
      </w:r>
    </w:p>
    <w:p w14:paraId="3626C2A9"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Clackmannanshire Council</w:t>
      </w:r>
    </w:p>
    <w:p w14:paraId="0806A1B1" w14:textId="77777777" w:rsidR="00524DA1" w:rsidRDefault="00524DA1" w:rsidP="00524DA1">
      <w:pPr>
        <w:pStyle w:val="ListParagraph"/>
        <w:numPr>
          <w:ilvl w:val="0"/>
          <w:numId w:val="5"/>
        </w:numPr>
        <w:spacing w:after="0"/>
        <w:rPr>
          <w:rFonts w:eastAsia="Times New Roman"/>
          <w:lang w:eastAsia="en-GB"/>
        </w:rPr>
      </w:pPr>
      <w:proofErr w:type="spellStart"/>
      <w:r w:rsidRPr="00D35E15">
        <w:rPr>
          <w:rFonts w:eastAsia="Times New Roman"/>
          <w:lang w:eastAsia="en-GB"/>
        </w:rPr>
        <w:t>Comhairle</w:t>
      </w:r>
      <w:proofErr w:type="spellEnd"/>
      <w:r w:rsidRPr="00D35E15">
        <w:rPr>
          <w:rFonts w:eastAsia="Times New Roman"/>
          <w:lang w:eastAsia="en-GB"/>
        </w:rPr>
        <w:t xml:space="preserve"> Nan Eilean Siar</w:t>
      </w:r>
    </w:p>
    <w:p w14:paraId="58F065D3" w14:textId="53AF6FE7" w:rsidR="00600AE1" w:rsidRPr="00D35E15" w:rsidRDefault="00600AE1" w:rsidP="00524DA1">
      <w:pPr>
        <w:pStyle w:val="ListParagraph"/>
        <w:numPr>
          <w:ilvl w:val="0"/>
          <w:numId w:val="5"/>
        </w:numPr>
        <w:spacing w:after="0"/>
        <w:rPr>
          <w:rFonts w:eastAsia="Times New Roman"/>
          <w:lang w:eastAsia="en-GB"/>
        </w:rPr>
      </w:pPr>
      <w:r>
        <w:rPr>
          <w:rFonts w:eastAsia="Times New Roman"/>
          <w:lang w:eastAsia="en-GB"/>
        </w:rPr>
        <w:t>Dundee City Council</w:t>
      </w:r>
    </w:p>
    <w:p w14:paraId="0175C40B" w14:textId="77777777" w:rsidR="00524DA1" w:rsidRDefault="00524DA1" w:rsidP="00524DA1">
      <w:pPr>
        <w:pStyle w:val="ListParagraph"/>
        <w:numPr>
          <w:ilvl w:val="0"/>
          <w:numId w:val="5"/>
        </w:numPr>
        <w:spacing w:after="0"/>
        <w:rPr>
          <w:rFonts w:eastAsia="Times New Roman"/>
          <w:lang w:eastAsia="en-GB"/>
        </w:rPr>
      </w:pPr>
      <w:r w:rsidRPr="00D35E15">
        <w:rPr>
          <w:rFonts w:eastAsia="Times New Roman"/>
          <w:lang w:eastAsia="en-GB"/>
        </w:rPr>
        <w:t>Dumfries and Galloway Council</w:t>
      </w:r>
    </w:p>
    <w:p w14:paraId="2531586A" w14:textId="55C9000B" w:rsidR="00600AE1" w:rsidRDefault="00600AE1" w:rsidP="00524DA1">
      <w:pPr>
        <w:pStyle w:val="ListParagraph"/>
        <w:numPr>
          <w:ilvl w:val="0"/>
          <w:numId w:val="5"/>
        </w:numPr>
        <w:spacing w:after="0"/>
        <w:rPr>
          <w:rFonts w:eastAsia="Times New Roman"/>
          <w:lang w:eastAsia="en-GB"/>
        </w:rPr>
      </w:pPr>
      <w:r>
        <w:rPr>
          <w:rFonts w:eastAsia="Times New Roman"/>
          <w:lang w:eastAsia="en-GB"/>
        </w:rPr>
        <w:t>East Ayrshire Council</w:t>
      </w:r>
    </w:p>
    <w:p w14:paraId="75B2A0E0" w14:textId="472F0420" w:rsidR="00600AE1" w:rsidRDefault="00600AE1" w:rsidP="00524DA1">
      <w:pPr>
        <w:pStyle w:val="ListParagraph"/>
        <w:numPr>
          <w:ilvl w:val="0"/>
          <w:numId w:val="5"/>
        </w:numPr>
        <w:spacing w:after="0"/>
        <w:rPr>
          <w:rFonts w:eastAsia="Times New Roman"/>
          <w:lang w:eastAsia="en-GB"/>
        </w:rPr>
      </w:pPr>
      <w:r>
        <w:rPr>
          <w:rFonts w:eastAsia="Times New Roman"/>
          <w:lang w:eastAsia="en-GB"/>
        </w:rPr>
        <w:t>East Dunbartonshire Council</w:t>
      </w:r>
    </w:p>
    <w:p w14:paraId="5F5D681F" w14:textId="0AF6967C" w:rsidR="00600AE1" w:rsidRPr="00D35E15" w:rsidRDefault="00600AE1" w:rsidP="00524DA1">
      <w:pPr>
        <w:pStyle w:val="ListParagraph"/>
        <w:numPr>
          <w:ilvl w:val="0"/>
          <w:numId w:val="5"/>
        </w:numPr>
        <w:spacing w:after="0"/>
        <w:rPr>
          <w:rFonts w:eastAsia="Times New Roman"/>
          <w:lang w:eastAsia="en-GB"/>
        </w:rPr>
      </w:pPr>
      <w:r>
        <w:rPr>
          <w:rFonts w:eastAsia="Times New Roman"/>
          <w:lang w:eastAsia="en-GB"/>
        </w:rPr>
        <w:t>East Renfrewshire Council</w:t>
      </w:r>
    </w:p>
    <w:p w14:paraId="1DEE8B14"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Falkirk Council</w:t>
      </w:r>
    </w:p>
    <w:p w14:paraId="635A30C4"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Fife Council</w:t>
      </w:r>
    </w:p>
    <w:p w14:paraId="160DC4E2" w14:textId="77777777" w:rsidR="00524DA1" w:rsidRDefault="00524DA1" w:rsidP="00524DA1">
      <w:pPr>
        <w:pStyle w:val="ListParagraph"/>
        <w:numPr>
          <w:ilvl w:val="0"/>
          <w:numId w:val="5"/>
        </w:numPr>
        <w:spacing w:after="0"/>
        <w:rPr>
          <w:rFonts w:eastAsia="Times New Roman"/>
          <w:lang w:eastAsia="en-GB"/>
        </w:rPr>
      </w:pPr>
      <w:r w:rsidRPr="00D35E15">
        <w:rPr>
          <w:rFonts w:eastAsia="Times New Roman"/>
          <w:lang w:eastAsia="en-GB"/>
        </w:rPr>
        <w:t>Glasgow City Council</w:t>
      </w:r>
    </w:p>
    <w:p w14:paraId="6BA1AD26" w14:textId="54DD064D" w:rsidR="00E56958" w:rsidRPr="00D35E15" w:rsidRDefault="00E56958" w:rsidP="00524DA1">
      <w:pPr>
        <w:pStyle w:val="ListParagraph"/>
        <w:numPr>
          <w:ilvl w:val="0"/>
          <w:numId w:val="5"/>
        </w:numPr>
        <w:spacing w:after="0"/>
        <w:rPr>
          <w:rFonts w:eastAsia="Times New Roman"/>
          <w:lang w:eastAsia="en-GB"/>
        </w:rPr>
      </w:pPr>
      <w:r>
        <w:rPr>
          <w:rFonts w:eastAsia="Times New Roman"/>
          <w:lang w:eastAsia="en-GB"/>
        </w:rPr>
        <w:t>Inverclyde Council</w:t>
      </w:r>
    </w:p>
    <w:p w14:paraId="669742B0" w14:textId="57F891D0" w:rsidR="00E56958" w:rsidRPr="00E56958" w:rsidRDefault="00524DA1" w:rsidP="00E56958">
      <w:pPr>
        <w:pStyle w:val="ListParagraph"/>
        <w:numPr>
          <w:ilvl w:val="0"/>
          <w:numId w:val="5"/>
        </w:numPr>
        <w:spacing w:after="0"/>
        <w:rPr>
          <w:rFonts w:eastAsia="Times New Roman"/>
          <w:lang w:eastAsia="en-GB"/>
        </w:rPr>
      </w:pPr>
      <w:r w:rsidRPr="00967C33">
        <w:rPr>
          <w:rFonts w:eastAsia="Times New Roman"/>
          <w:lang w:eastAsia="en-GB"/>
        </w:rPr>
        <w:t>Moray Counci</w:t>
      </w:r>
      <w:r w:rsidR="00E56958">
        <w:rPr>
          <w:rFonts w:eastAsia="Times New Roman"/>
          <w:lang w:eastAsia="en-GB"/>
        </w:rPr>
        <w:t>l</w:t>
      </w:r>
    </w:p>
    <w:p w14:paraId="19C07FD4" w14:textId="0C801867" w:rsidR="00524DA1" w:rsidRPr="00E56958" w:rsidRDefault="00E56958" w:rsidP="00E56958">
      <w:pPr>
        <w:pStyle w:val="ListParagraph"/>
        <w:numPr>
          <w:ilvl w:val="0"/>
          <w:numId w:val="5"/>
        </w:numPr>
        <w:spacing w:after="0"/>
        <w:rPr>
          <w:rFonts w:eastAsia="Times New Roman"/>
          <w:lang w:eastAsia="en-GB"/>
        </w:rPr>
      </w:pPr>
      <w:r>
        <w:rPr>
          <w:rFonts w:eastAsia="Times New Roman"/>
          <w:lang w:eastAsia="en-GB"/>
        </w:rPr>
        <w:t>Midlothian Council</w:t>
      </w:r>
    </w:p>
    <w:p w14:paraId="08F4B917" w14:textId="77777777" w:rsidR="00524DA1" w:rsidRPr="00967C33" w:rsidRDefault="00524DA1" w:rsidP="00524DA1">
      <w:pPr>
        <w:pStyle w:val="ListParagraph"/>
        <w:numPr>
          <w:ilvl w:val="0"/>
          <w:numId w:val="5"/>
        </w:numPr>
        <w:spacing w:after="0"/>
        <w:rPr>
          <w:rFonts w:eastAsia="Times New Roman"/>
          <w:lang w:eastAsia="en-GB"/>
        </w:rPr>
      </w:pPr>
      <w:r w:rsidRPr="00967C33">
        <w:rPr>
          <w:rFonts w:eastAsia="Times New Roman"/>
          <w:lang w:eastAsia="en-GB"/>
        </w:rPr>
        <w:t>North Ayrshire Council</w:t>
      </w:r>
    </w:p>
    <w:p w14:paraId="2F6D6F5D"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North Lanarkshire Council</w:t>
      </w:r>
    </w:p>
    <w:p w14:paraId="14560B9E"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Orkney Islands Council</w:t>
      </w:r>
    </w:p>
    <w:p w14:paraId="44087527" w14:textId="77777777" w:rsidR="00524DA1" w:rsidRDefault="00524DA1" w:rsidP="00524DA1">
      <w:pPr>
        <w:pStyle w:val="ListParagraph"/>
        <w:numPr>
          <w:ilvl w:val="0"/>
          <w:numId w:val="5"/>
        </w:numPr>
        <w:spacing w:after="0"/>
        <w:rPr>
          <w:rFonts w:eastAsia="Times New Roman"/>
          <w:lang w:eastAsia="en-GB"/>
        </w:rPr>
      </w:pPr>
      <w:r w:rsidRPr="00D35E15">
        <w:rPr>
          <w:rFonts w:eastAsia="Times New Roman"/>
          <w:lang w:eastAsia="en-GB"/>
        </w:rPr>
        <w:t>Renfrewshire Council</w:t>
      </w:r>
    </w:p>
    <w:p w14:paraId="155B1CC4" w14:textId="7CEBEB25" w:rsidR="00600AE1" w:rsidRPr="00D35E15" w:rsidRDefault="00600AE1" w:rsidP="00524DA1">
      <w:pPr>
        <w:pStyle w:val="ListParagraph"/>
        <w:numPr>
          <w:ilvl w:val="0"/>
          <w:numId w:val="5"/>
        </w:numPr>
        <w:spacing w:after="0"/>
        <w:rPr>
          <w:rFonts w:eastAsia="Times New Roman"/>
          <w:lang w:eastAsia="en-GB"/>
        </w:rPr>
      </w:pPr>
      <w:r>
        <w:rPr>
          <w:rFonts w:eastAsia="Times New Roman"/>
          <w:lang w:eastAsia="en-GB"/>
        </w:rPr>
        <w:t>Scottish Borders Council</w:t>
      </w:r>
    </w:p>
    <w:p w14:paraId="13834152"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South Ayrshire Council</w:t>
      </w:r>
    </w:p>
    <w:p w14:paraId="2D6DACB3"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South Lanarkshire Council</w:t>
      </w:r>
    </w:p>
    <w:p w14:paraId="6387148F"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The Highland Council</w:t>
      </w:r>
    </w:p>
    <w:p w14:paraId="502CA15E"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West Dunbartonshire Council</w:t>
      </w:r>
    </w:p>
    <w:p w14:paraId="5B3770CF" w14:textId="77777777" w:rsidR="00524DA1" w:rsidRPr="00D35E15" w:rsidRDefault="00524DA1" w:rsidP="00524DA1">
      <w:pPr>
        <w:pStyle w:val="ListParagraph"/>
        <w:numPr>
          <w:ilvl w:val="0"/>
          <w:numId w:val="5"/>
        </w:numPr>
        <w:spacing w:after="0"/>
        <w:rPr>
          <w:rFonts w:eastAsia="Times New Roman"/>
          <w:lang w:eastAsia="en-GB"/>
        </w:rPr>
      </w:pPr>
      <w:r w:rsidRPr="00D35E15">
        <w:rPr>
          <w:rFonts w:eastAsia="Times New Roman"/>
          <w:lang w:eastAsia="en-GB"/>
        </w:rPr>
        <w:t>West Lothian Council</w:t>
      </w:r>
    </w:p>
    <w:p w14:paraId="46BB8ED7" w14:textId="77777777" w:rsidR="00524DA1" w:rsidRDefault="00524DA1" w:rsidP="00524DA1">
      <w:pPr>
        <w:rPr>
          <w:rFonts w:eastAsia="Times New Roman"/>
          <w:lang w:eastAsia="en-GB"/>
        </w:rPr>
      </w:pPr>
    </w:p>
    <w:p w14:paraId="78EF90FC" w14:textId="77777777" w:rsidR="00E56958" w:rsidRPr="00D35E15" w:rsidRDefault="00E56958" w:rsidP="00524DA1">
      <w:pPr>
        <w:rPr>
          <w:rFonts w:eastAsia="Times New Roman"/>
          <w:lang w:eastAsia="en-GB"/>
        </w:rPr>
        <w:sectPr w:rsidR="00E56958" w:rsidRPr="00D35E15" w:rsidSect="00541D44">
          <w:type w:val="continuous"/>
          <w:pgSz w:w="11900" w:h="16840"/>
          <w:pgMar w:top="851" w:right="851" w:bottom="851" w:left="851" w:header="851" w:footer="283" w:gutter="0"/>
          <w:cols w:num="2" w:space="708"/>
          <w:titlePg/>
          <w:docGrid w:linePitch="360"/>
        </w:sectPr>
      </w:pPr>
    </w:p>
    <w:p w14:paraId="4A79A616" w14:textId="72F9999F" w:rsidR="00193D76" w:rsidRDefault="00524DA1" w:rsidP="00524DA1">
      <w:pPr>
        <w:rPr>
          <w:rFonts w:eastAsia="Times New Roman"/>
          <w:lang w:eastAsia="en-GB"/>
        </w:rPr>
      </w:pPr>
      <w:r>
        <w:rPr>
          <w:rFonts w:eastAsia="Times New Roman"/>
          <w:lang w:eastAsia="en-GB"/>
        </w:rPr>
        <w:t>Local authorities participating in the RAiSE Programme, are provided with co-funding to support the recruitment of a Primary Science Development Officer (PSDO)</w:t>
      </w:r>
      <w:r w:rsidRPr="00D35E15">
        <w:rPr>
          <w:rFonts w:eastAsia="Times New Roman"/>
          <w:lang w:eastAsia="en-GB"/>
        </w:rPr>
        <w:t xml:space="preserve">. </w:t>
      </w:r>
      <w:r>
        <w:rPr>
          <w:rFonts w:eastAsia="Times New Roman"/>
          <w:lang w:eastAsia="en-GB"/>
        </w:rPr>
        <w:t xml:space="preserve">These officers coordinate and lead professional learning in science and STEM across authority establishments. Since it was established in 2016, the RAiSE Programme has reached </w:t>
      </w:r>
      <w:r w:rsidR="00E56958">
        <w:rPr>
          <w:rFonts w:eastAsia="Times New Roman"/>
          <w:lang w:eastAsia="en-GB"/>
        </w:rPr>
        <w:t>32,000</w:t>
      </w:r>
      <w:r>
        <w:rPr>
          <w:rFonts w:eastAsia="Times New Roman"/>
          <w:lang w:eastAsia="en-GB"/>
        </w:rPr>
        <w:t xml:space="preserve"> practitioners through </w:t>
      </w:r>
      <w:r w:rsidR="00E56958">
        <w:rPr>
          <w:rFonts w:eastAsia="Times New Roman"/>
          <w:lang w:eastAsia="en-GB"/>
        </w:rPr>
        <w:t xml:space="preserve">3,107 </w:t>
      </w:r>
      <w:r>
        <w:rPr>
          <w:rFonts w:eastAsia="Times New Roman"/>
          <w:lang w:eastAsia="en-GB"/>
        </w:rPr>
        <w:t xml:space="preserve">professional learning sessions. This has resulted in over </w:t>
      </w:r>
      <w:r w:rsidR="00E56958">
        <w:rPr>
          <w:rFonts w:eastAsia="Times New Roman"/>
          <w:lang w:eastAsia="en-GB"/>
        </w:rPr>
        <w:t>73,538</w:t>
      </w:r>
      <w:r>
        <w:rPr>
          <w:rFonts w:eastAsia="Times New Roman"/>
          <w:lang w:eastAsia="en-GB"/>
        </w:rPr>
        <w:t xml:space="preserve"> cumulative hours of professional learning being provided. </w:t>
      </w:r>
    </w:p>
    <w:p w14:paraId="17E6A18F" w14:textId="7B37C731" w:rsidR="00E56958" w:rsidRDefault="00193D76" w:rsidP="00524DA1">
      <w:pPr>
        <w:rPr>
          <w:rFonts w:eastAsia="Times New Roman"/>
          <w:lang w:eastAsia="en-GB"/>
        </w:rPr>
      </w:pPr>
      <w:r>
        <w:rPr>
          <w:rFonts w:eastAsia="Times New Roman"/>
          <w:lang w:eastAsia="en-GB"/>
        </w:rPr>
        <w:t xml:space="preserve">RAiSE Officers also collaborated to produce a </w:t>
      </w:r>
      <w:r w:rsidR="00E56958">
        <w:rPr>
          <w:rFonts w:eastAsia="Times New Roman"/>
          <w:lang w:eastAsia="en-GB"/>
        </w:rPr>
        <w:t xml:space="preserve">variety of </w:t>
      </w:r>
      <w:r>
        <w:rPr>
          <w:rFonts w:eastAsia="Times New Roman"/>
          <w:lang w:eastAsia="en-GB"/>
        </w:rPr>
        <w:t>comprehensive</w:t>
      </w:r>
      <w:r w:rsidR="00E56958">
        <w:rPr>
          <w:rFonts w:eastAsia="Times New Roman"/>
          <w:lang w:eastAsia="en-GB"/>
        </w:rPr>
        <w:t xml:space="preserve"> resources</w:t>
      </w:r>
      <w:r w:rsidR="0038505E">
        <w:rPr>
          <w:rFonts w:eastAsia="Times New Roman"/>
          <w:lang w:eastAsia="en-GB"/>
        </w:rPr>
        <w:t xml:space="preserve"> such as</w:t>
      </w:r>
      <w:r w:rsidR="00E56958">
        <w:rPr>
          <w:rFonts w:eastAsia="Times New Roman"/>
          <w:lang w:eastAsia="en-GB"/>
        </w:rPr>
        <w:t>:</w:t>
      </w:r>
    </w:p>
    <w:p w14:paraId="3F7BB171" w14:textId="789F788F" w:rsidR="00E56958" w:rsidRPr="004852B7" w:rsidRDefault="00E56958" w:rsidP="00E56958">
      <w:pPr>
        <w:pStyle w:val="xmsolistparagraph"/>
        <w:numPr>
          <w:ilvl w:val="0"/>
          <w:numId w:val="26"/>
        </w:numPr>
        <w:rPr>
          <w:rFonts w:ascii="Arial" w:eastAsia="Times New Roman" w:hAnsi="Arial" w:cs="Arial"/>
        </w:rPr>
      </w:pPr>
      <w:r w:rsidRPr="0038505E">
        <w:rPr>
          <w:rFonts w:ascii="Arial" w:eastAsia="Times New Roman" w:hAnsi="Arial" w:cstheme="minorBidi"/>
          <w:color w:val="595959" w:themeColor="text1" w:themeTint="A6"/>
          <w:sz w:val="24"/>
        </w:rPr>
        <w:t>Science planning resource</w:t>
      </w:r>
      <w:r w:rsidR="004852B7">
        <w:rPr>
          <w:rFonts w:ascii="Arial" w:eastAsia="Times New Roman" w:hAnsi="Arial" w:cstheme="minorBidi"/>
          <w:color w:val="595959" w:themeColor="text1" w:themeTint="A6"/>
          <w:sz w:val="24"/>
        </w:rPr>
        <w:t>:</w:t>
      </w:r>
      <w:r>
        <w:rPr>
          <w:rFonts w:ascii="Arial" w:eastAsia="Times New Roman" w:hAnsi="Arial" w:cs="Arial"/>
          <w:sz w:val="24"/>
          <w:szCs w:val="24"/>
        </w:rPr>
        <w:t xml:space="preserve"> </w:t>
      </w:r>
      <w:hyperlink r:id="rId42" w:history="1">
        <w:r w:rsidRPr="004852B7">
          <w:rPr>
            <w:rStyle w:val="Hyperlink"/>
            <w:rFonts w:ascii="Arial" w:eastAsia="Times New Roman" w:hAnsi="Arial" w:cs="Arial"/>
          </w:rPr>
          <w:t>Science Planning Resource – STEM Nation (glowscotland.org.uk)</w:t>
        </w:r>
      </w:hyperlink>
    </w:p>
    <w:p w14:paraId="07530E2D" w14:textId="18E103D5" w:rsidR="00E56958" w:rsidRPr="004852B7" w:rsidRDefault="00E56958" w:rsidP="00E56958">
      <w:pPr>
        <w:pStyle w:val="xmsolistparagraph"/>
        <w:numPr>
          <w:ilvl w:val="0"/>
          <w:numId w:val="26"/>
        </w:numPr>
        <w:rPr>
          <w:rFonts w:ascii="Arial" w:eastAsia="Times New Roman" w:hAnsi="Arial" w:cs="Arial"/>
        </w:rPr>
      </w:pPr>
      <w:r w:rsidRPr="004852B7">
        <w:rPr>
          <w:rFonts w:ascii="Arial" w:eastAsia="Times New Roman" w:hAnsi="Arial" w:cs="Arial"/>
          <w:color w:val="595959" w:themeColor="text1" w:themeTint="A6"/>
          <w:sz w:val="24"/>
        </w:rPr>
        <w:t>Technologies planner</w:t>
      </w:r>
      <w:r w:rsidR="004852B7" w:rsidRPr="004852B7">
        <w:rPr>
          <w:rFonts w:ascii="Arial" w:eastAsia="Times New Roman" w:hAnsi="Arial" w:cs="Arial"/>
          <w:color w:val="595959" w:themeColor="text1" w:themeTint="A6"/>
          <w:sz w:val="24"/>
        </w:rPr>
        <w:t>:</w:t>
      </w:r>
      <w:r w:rsidRPr="004852B7">
        <w:rPr>
          <w:rFonts w:ascii="Arial" w:eastAsia="Times New Roman" w:hAnsi="Arial" w:cs="Arial"/>
          <w:sz w:val="24"/>
          <w:szCs w:val="24"/>
        </w:rPr>
        <w:t xml:space="preserve"> </w:t>
      </w:r>
      <w:hyperlink r:id="rId43" w:history="1">
        <w:r w:rsidRPr="004852B7">
          <w:rPr>
            <w:rStyle w:val="Hyperlink"/>
            <w:rFonts w:ascii="Arial" w:eastAsia="Times New Roman" w:hAnsi="Arial" w:cs="Arial"/>
          </w:rPr>
          <w:t>Technologies Planning Resource – STEM Nation (glowscotland.org.uk)</w:t>
        </w:r>
      </w:hyperlink>
    </w:p>
    <w:p w14:paraId="18538AD3" w14:textId="0B5CBBDA" w:rsidR="00E56958" w:rsidRPr="004852B7" w:rsidRDefault="00E56958" w:rsidP="00E56958">
      <w:pPr>
        <w:pStyle w:val="xmsolistparagraph"/>
        <w:numPr>
          <w:ilvl w:val="0"/>
          <w:numId w:val="26"/>
        </w:numPr>
        <w:rPr>
          <w:rFonts w:ascii="Arial" w:eastAsia="Times New Roman" w:hAnsi="Arial" w:cs="Arial"/>
        </w:rPr>
      </w:pPr>
      <w:r w:rsidRPr="004852B7">
        <w:rPr>
          <w:rFonts w:ascii="Arial" w:eastAsia="Times New Roman" w:hAnsi="Arial" w:cs="Arial"/>
          <w:color w:val="595959" w:themeColor="text1" w:themeTint="A6"/>
          <w:sz w:val="24"/>
        </w:rPr>
        <w:t>STEM Through stories</w:t>
      </w:r>
      <w:r w:rsidR="004852B7" w:rsidRPr="004852B7">
        <w:rPr>
          <w:rFonts w:ascii="Arial" w:eastAsia="Times New Roman" w:hAnsi="Arial" w:cs="Arial"/>
          <w:color w:val="595959" w:themeColor="text1" w:themeTint="A6"/>
          <w:sz w:val="24"/>
        </w:rPr>
        <w:t>:</w:t>
      </w:r>
      <w:r w:rsidRPr="004852B7">
        <w:rPr>
          <w:rFonts w:ascii="Arial" w:eastAsia="Times New Roman" w:hAnsi="Arial" w:cs="Arial"/>
          <w:sz w:val="24"/>
          <w:szCs w:val="24"/>
        </w:rPr>
        <w:t xml:space="preserve"> </w:t>
      </w:r>
      <w:hyperlink r:id="rId44" w:history="1">
        <w:r w:rsidRPr="004852B7">
          <w:rPr>
            <w:rStyle w:val="Hyperlink"/>
            <w:rFonts w:ascii="Arial" w:eastAsia="Times New Roman" w:hAnsi="Arial" w:cs="Arial"/>
          </w:rPr>
          <w:t>STEM through Stories – STEM Nation (glowscotland.org.uk)</w:t>
        </w:r>
      </w:hyperlink>
    </w:p>
    <w:p w14:paraId="3B25A62F" w14:textId="58017626" w:rsidR="00193D76" w:rsidRDefault="00193D76" w:rsidP="00524DA1">
      <w:pPr>
        <w:rPr>
          <w:rFonts w:eastAsia="Times New Roman"/>
          <w:lang w:eastAsia="en-GB"/>
        </w:rPr>
      </w:pPr>
    </w:p>
    <w:p w14:paraId="199A00F2" w14:textId="2EB67BCB" w:rsidR="00524DA1" w:rsidRPr="002C16AA" w:rsidRDefault="00524DA1" w:rsidP="00524DA1">
      <w:pPr>
        <w:rPr>
          <w:rFonts w:eastAsia="Times New Roman"/>
          <w:lang w:eastAsia="en-GB"/>
        </w:rPr>
      </w:pPr>
      <w:r w:rsidRPr="00D35E15">
        <w:rPr>
          <w:rFonts w:eastAsia="Times New Roman"/>
          <w:lang w:eastAsia="en-GB"/>
        </w:rPr>
        <w:t>More information about the RAiSE programme can be found on t</w:t>
      </w:r>
      <w:r w:rsidR="00E71814">
        <w:rPr>
          <w:rFonts w:eastAsia="Times New Roman"/>
          <w:lang w:eastAsia="en-GB"/>
        </w:rPr>
        <w:t xml:space="preserve">he </w:t>
      </w:r>
      <w:hyperlink r:id="rId45" w:history="1">
        <w:r w:rsidR="00E71814" w:rsidRPr="00E71814">
          <w:rPr>
            <w:rStyle w:val="Hyperlink"/>
            <w:rFonts w:eastAsia="Times New Roman"/>
            <w:lang w:eastAsia="en-GB"/>
          </w:rPr>
          <w:t>Education Scotland website</w:t>
        </w:r>
      </w:hyperlink>
      <w:r>
        <w:rPr>
          <w:rFonts w:eastAsia="Times New Roman"/>
          <w:lang w:eastAsia="en-GB"/>
        </w:rPr>
        <w:t>.</w:t>
      </w:r>
    </w:p>
    <w:p w14:paraId="50247329" w14:textId="0720C273" w:rsidR="00E71814" w:rsidRDefault="00E71814" w:rsidP="006C6347">
      <w:pPr>
        <w:pStyle w:val="Heading4"/>
      </w:pPr>
      <w:r>
        <w:t>STEM Nation Online Resource</w:t>
      </w:r>
    </w:p>
    <w:p w14:paraId="63AC17E1" w14:textId="7342A1EE" w:rsidR="00E71814" w:rsidRPr="005F6CD8" w:rsidRDefault="00E71814" w:rsidP="00E71814">
      <w:pPr>
        <w:pStyle w:val="xmsonormal"/>
        <w:rPr>
          <w:rFonts w:ascii="Arial" w:hAnsi="Arial" w:cs="Arial"/>
        </w:rPr>
      </w:pPr>
      <w:r w:rsidRPr="005F6CD8">
        <w:rPr>
          <w:rFonts w:ascii="Arial" w:eastAsia="Times New Roman" w:hAnsi="Arial" w:cstheme="minorBidi"/>
          <w:color w:val="595959" w:themeColor="text1" w:themeTint="A6"/>
          <w:sz w:val="24"/>
        </w:rPr>
        <w:t>Education Scotland ha</w:t>
      </w:r>
      <w:r w:rsidR="00DC7222" w:rsidRPr="005F6CD8">
        <w:rPr>
          <w:rFonts w:ascii="Arial" w:eastAsia="Times New Roman" w:hAnsi="Arial" w:cstheme="minorBidi"/>
          <w:color w:val="595959" w:themeColor="text1" w:themeTint="A6"/>
          <w:sz w:val="24"/>
        </w:rPr>
        <w:t>s</w:t>
      </w:r>
      <w:r w:rsidRPr="005F6CD8">
        <w:rPr>
          <w:rFonts w:ascii="Arial" w:eastAsia="Times New Roman" w:hAnsi="Arial" w:cstheme="minorBidi"/>
          <w:color w:val="595959" w:themeColor="text1" w:themeTint="A6"/>
          <w:sz w:val="24"/>
        </w:rPr>
        <w:t xml:space="preserve"> also created a</w:t>
      </w:r>
      <w:r w:rsidRPr="005F6CD8">
        <w:rPr>
          <w:rFonts w:ascii="Arial" w:hAnsi="Arial" w:cs="Arial"/>
          <w:sz w:val="24"/>
          <w:szCs w:val="24"/>
        </w:rPr>
        <w:t xml:space="preserve"> </w:t>
      </w:r>
      <w:hyperlink r:id="rId46" w:history="1">
        <w:r w:rsidRPr="005F6CD8">
          <w:rPr>
            <w:rStyle w:val="Hyperlink"/>
            <w:rFonts w:ascii="Arial" w:hAnsi="Arial" w:cs="Arial"/>
            <w:sz w:val="24"/>
            <w:szCs w:val="24"/>
          </w:rPr>
          <w:t>STEM Nation online resource</w:t>
        </w:r>
      </w:hyperlink>
      <w:r w:rsidRPr="005F6CD8">
        <w:rPr>
          <w:rFonts w:ascii="Arial" w:hAnsi="Arial" w:cs="Arial"/>
          <w:sz w:val="24"/>
          <w:szCs w:val="24"/>
        </w:rPr>
        <w:t xml:space="preserve"> </w:t>
      </w:r>
      <w:r w:rsidRPr="005F6CD8">
        <w:rPr>
          <w:rFonts w:ascii="Arial" w:eastAsia="Times New Roman" w:hAnsi="Arial" w:cstheme="minorBidi"/>
          <w:color w:val="595959" w:themeColor="text1" w:themeTint="A6"/>
          <w:sz w:val="24"/>
        </w:rPr>
        <w:t>where practitioners can access:</w:t>
      </w:r>
    </w:p>
    <w:p w14:paraId="5C1D03BB" w14:textId="77777777" w:rsidR="00E71814" w:rsidRPr="005F6CD8" w:rsidRDefault="00E71814" w:rsidP="00E71814">
      <w:pPr>
        <w:pStyle w:val="xmsonormal"/>
        <w:rPr>
          <w:rFonts w:ascii="Arial" w:hAnsi="Arial" w:cs="Arial"/>
        </w:rPr>
      </w:pPr>
      <w:r w:rsidRPr="005F6CD8">
        <w:rPr>
          <w:rFonts w:ascii="Arial" w:hAnsi="Arial" w:cs="Arial"/>
          <w:color w:val="44546A"/>
          <w:sz w:val="24"/>
          <w:szCs w:val="24"/>
        </w:rPr>
        <w:t> </w:t>
      </w:r>
    </w:p>
    <w:p w14:paraId="6024F379" w14:textId="2E9B84D5" w:rsidR="00E71814" w:rsidRPr="005F6CD8" w:rsidRDefault="00E71814" w:rsidP="00E71814">
      <w:pPr>
        <w:pStyle w:val="xmsolistparagraph"/>
        <w:numPr>
          <w:ilvl w:val="0"/>
          <w:numId w:val="27"/>
        </w:numPr>
        <w:rPr>
          <w:rFonts w:ascii="Arial" w:eastAsia="Times New Roman" w:hAnsi="Arial" w:cstheme="minorBidi"/>
          <w:color w:val="595959" w:themeColor="text1" w:themeTint="A6"/>
          <w:sz w:val="24"/>
        </w:rPr>
      </w:pPr>
      <w:r w:rsidRPr="005F6CD8">
        <w:rPr>
          <w:rFonts w:ascii="Arial" w:eastAsia="Times New Roman" w:hAnsi="Arial" w:cstheme="minorBidi"/>
          <w:b/>
          <w:bCs/>
          <w:color w:val="595959" w:themeColor="text1" w:themeTint="A6"/>
          <w:sz w:val="24"/>
        </w:rPr>
        <w:t>Resources:</w:t>
      </w:r>
      <w:r w:rsidRPr="005F6CD8">
        <w:rPr>
          <w:rFonts w:ascii="Arial" w:eastAsia="Times New Roman" w:hAnsi="Arial" w:cstheme="minorBidi"/>
          <w:color w:val="595959" w:themeColor="text1" w:themeTint="A6"/>
          <w:sz w:val="24"/>
        </w:rPr>
        <w:t xml:space="preserve"> </w:t>
      </w:r>
      <w:hyperlink r:id="rId47" w:history="1">
        <w:r w:rsidR="00832A9D" w:rsidRPr="00832A9D">
          <w:rPr>
            <w:rStyle w:val="Hyperlink"/>
            <w:rFonts w:ascii="Arial" w:eastAsia="Times New Roman" w:hAnsi="Arial" w:cstheme="minorBidi"/>
            <w:sz w:val="24"/>
          </w:rPr>
          <w:t>Resources – STEM Nation (glowscotland.org.uk)</w:t>
        </w:r>
      </w:hyperlink>
    </w:p>
    <w:p w14:paraId="6D3CFAC8" w14:textId="77777777" w:rsidR="00E71814" w:rsidRPr="005F6CD8" w:rsidRDefault="00E71814" w:rsidP="00E71814">
      <w:pPr>
        <w:pStyle w:val="xmsonormal"/>
        <w:rPr>
          <w:rFonts w:ascii="Arial" w:hAnsi="Arial" w:cs="Arial"/>
        </w:rPr>
      </w:pPr>
      <w:r w:rsidRPr="005F6CD8">
        <w:rPr>
          <w:rFonts w:ascii="Arial" w:hAnsi="Arial" w:cs="Arial"/>
          <w:color w:val="44546A"/>
          <w:sz w:val="24"/>
          <w:szCs w:val="24"/>
        </w:rPr>
        <w:t> </w:t>
      </w:r>
    </w:p>
    <w:p w14:paraId="576DCD08" w14:textId="55838F6A" w:rsidR="00E71814" w:rsidRPr="005F6CD8" w:rsidRDefault="00E71814" w:rsidP="00E71814">
      <w:pPr>
        <w:pStyle w:val="xmsolistparagraph"/>
        <w:numPr>
          <w:ilvl w:val="0"/>
          <w:numId w:val="29"/>
        </w:numPr>
        <w:rPr>
          <w:rFonts w:ascii="Arial" w:eastAsia="Times New Roman" w:hAnsi="Arial" w:cs="Arial"/>
          <w:color w:val="44546A"/>
        </w:rPr>
      </w:pPr>
      <w:r w:rsidRPr="005F6CD8">
        <w:rPr>
          <w:rFonts w:ascii="Arial" w:eastAsia="Times New Roman" w:hAnsi="Arial" w:cstheme="minorBidi"/>
          <w:b/>
          <w:bCs/>
          <w:color w:val="595959" w:themeColor="text1" w:themeTint="A6"/>
          <w:sz w:val="24"/>
        </w:rPr>
        <w:t>Events calendar:</w:t>
      </w:r>
      <w:r w:rsidRPr="005F6CD8">
        <w:rPr>
          <w:rFonts w:ascii="Arial" w:eastAsia="Times New Roman" w:hAnsi="Arial" w:cstheme="minorBidi"/>
          <w:color w:val="595959" w:themeColor="text1" w:themeTint="A6"/>
          <w:sz w:val="24"/>
        </w:rPr>
        <w:t xml:space="preserve"> Education Scotland ha</w:t>
      </w:r>
      <w:r w:rsidR="00832A9D">
        <w:rPr>
          <w:rFonts w:ascii="Arial" w:eastAsia="Times New Roman" w:hAnsi="Arial" w:cstheme="minorBidi"/>
          <w:color w:val="595959" w:themeColor="text1" w:themeTint="A6"/>
          <w:sz w:val="24"/>
        </w:rPr>
        <w:t>s</w:t>
      </w:r>
      <w:r w:rsidRPr="005F6CD8">
        <w:rPr>
          <w:rFonts w:ascii="Arial" w:eastAsia="Times New Roman" w:hAnsi="Arial" w:cstheme="minorBidi"/>
          <w:color w:val="595959" w:themeColor="text1" w:themeTint="A6"/>
          <w:sz w:val="24"/>
        </w:rPr>
        <w:t xml:space="preserve"> worked with national STEM </w:t>
      </w:r>
      <w:r w:rsidR="00832A9D">
        <w:rPr>
          <w:rFonts w:ascii="Arial" w:eastAsia="Times New Roman" w:hAnsi="Arial" w:cstheme="minorBidi"/>
          <w:color w:val="595959" w:themeColor="text1" w:themeTint="A6"/>
          <w:sz w:val="24"/>
        </w:rPr>
        <w:t>p</w:t>
      </w:r>
      <w:r w:rsidRPr="005F6CD8">
        <w:rPr>
          <w:rFonts w:ascii="Arial" w:eastAsia="Times New Roman" w:hAnsi="Arial" w:cstheme="minorBidi"/>
          <w:color w:val="595959" w:themeColor="text1" w:themeTint="A6"/>
          <w:sz w:val="24"/>
        </w:rPr>
        <w:t>artner</w:t>
      </w:r>
      <w:r w:rsidR="00832A9D">
        <w:rPr>
          <w:rFonts w:ascii="Arial" w:eastAsia="Times New Roman" w:hAnsi="Arial" w:cstheme="minorBidi"/>
          <w:color w:val="595959" w:themeColor="text1" w:themeTint="A6"/>
          <w:sz w:val="24"/>
        </w:rPr>
        <w:t xml:space="preserve"> organisation</w:t>
      </w:r>
      <w:r w:rsidRPr="005F6CD8">
        <w:rPr>
          <w:rFonts w:ascii="Arial" w:eastAsia="Times New Roman" w:hAnsi="Arial" w:cstheme="minorBidi"/>
          <w:color w:val="595959" w:themeColor="text1" w:themeTint="A6"/>
          <w:sz w:val="24"/>
        </w:rPr>
        <w:t xml:space="preserve">s to produce a calendar that </w:t>
      </w:r>
      <w:r w:rsidR="00832A9D">
        <w:rPr>
          <w:rFonts w:ascii="Arial" w:eastAsia="Times New Roman" w:hAnsi="Arial" w:cstheme="minorBidi"/>
          <w:color w:val="595959" w:themeColor="text1" w:themeTint="A6"/>
          <w:sz w:val="24"/>
        </w:rPr>
        <w:t xml:space="preserve">lists </w:t>
      </w:r>
      <w:r w:rsidRPr="005F6CD8">
        <w:rPr>
          <w:rFonts w:ascii="Arial" w:eastAsia="Times New Roman" w:hAnsi="Arial" w:cstheme="minorBidi"/>
          <w:color w:val="595959" w:themeColor="text1" w:themeTint="A6"/>
          <w:sz w:val="24"/>
        </w:rPr>
        <w:t>STEM</w:t>
      </w:r>
      <w:r w:rsidR="00832A9D">
        <w:rPr>
          <w:rFonts w:ascii="Arial" w:eastAsia="Times New Roman" w:hAnsi="Arial" w:cstheme="minorBidi"/>
          <w:color w:val="595959" w:themeColor="text1" w:themeTint="A6"/>
          <w:sz w:val="24"/>
        </w:rPr>
        <w:t>-</w:t>
      </w:r>
      <w:r w:rsidRPr="005F6CD8">
        <w:rPr>
          <w:rFonts w:ascii="Arial" w:eastAsia="Times New Roman" w:hAnsi="Arial" w:cstheme="minorBidi"/>
          <w:color w:val="595959" w:themeColor="text1" w:themeTint="A6"/>
          <w:sz w:val="24"/>
        </w:rPr>
        <w:t>related CLPL being offered</w:t>
      </w:r>
      <w:r w:rsidR="00771D83">
        <w:rPr>
          <w:rFonts w:ascii="Arial" w:eastAsia="Times New Roman" w:hAnsi="Arial" w:cstheme="minorBidi"/>
          <w:color w:val="595959" w:themeColor="text1" w:themeTint="A6"/>
          <w:sz w:val="24"/>
        </w:rPr>
        <w:t xml:space="preserve"> regionally and nationally</w:t>
      </w:r>
      <w:r w:rsidRPr="005F6CD8">
        <w:rPr>
          <w:rFonts w:ascii="Arial" w:eastAsia="Times New Roman" w:hAnsi="Arial" w:cstheme="minorBidi"/>
          <w:color w:val="595959" w:themeColor="text1" w:themeTint="A6"/>
          <w:sz w:val="24"/>
        </w:rPr>
        <w:t>. The calendar contains all events categorised by sector, theme and also geographical location.</w:t>
      </w:r>
      <w:r w:rsidRPr="00832A9D">
        <w:rPr>
          <w:rFonts w:ascii="Arial" w:eastAsia="Times New Roman" w:hAnsi="Arial" w:cs="Arial"/>
          <w:sz w:val="28"/>
          <w:szCs w:val="28"/>
        </w:rPr>
        <w:t xml:space="preserve"> </w:t>
      </w:r>
      <w:hyperlink r:id="rId48" w:history="1">
        <w:r w:rsidRPr="00832A9D">
          <w:rPr>
            <w:rStyle w:val="Hyperlink"/>
            <w:rFonts w:ascii="Arial" w:eastAsia="Times New Roman" w:hAnsi="Arial" w:cs="Arial"/>
            <w:sz w:val="24"/>
            <w:szCs w:val="24"/>
          </w:rPr>
          <w:t>Events – STEM Nation (glowscotland.org.uk)</w:t>
        </w:r>
      </w:hyperlink>
    </w:p>
    <w:p w14:paraId="6C4035D6" w14:textId="77777777" w:rsidR="00E71814" w:rsidRPr="00E71814" w:rsidRDefault="00E71814" w:rsidP="00E71814">
      <w:pPr>
        <w:rPr>
          <w:lang w:val="en-US" w:eastAsia="en-GB"/>
        </w:rPr>
      </w:pPr>
    </w:p>
    <w:p w14:paraId="78CF69FC" w14:textId="59FCBE7C" w:rsidR="006C6347" w:rsidRDefault="006C6347" w:rsidP="006C6347">
      <w:pPr>
        <w:pStyle w:val="Heading4"/>
        <w:rPr>
          <w:lang w:eastAsia="en-GB"/>
        </w:rPr>
      </w:pPr>
      <w:r>
        <w:rPr>
          <w:lang w:eastAsia="en-GB"/>
        </w:rPr>
        <w:t>National e-Learning Offer</w:t>
      </w:r>
    </w:p>
    <w:p w14:paraId="6C5F1204" w14:textId="47D149B2" w:rsidR="00967C33" w:rsidRDefault="006C6347" w:rsidP="006C6347">
      <w:pPr>
        <w:rPr>
          <w:rFonts w:cs="Arial"/>
          <w:szCs w:val="24"/>
          <w:lang w:eastAsia="en-GB"/>
        </w:rPr>
      </w:pPr>
      <w:r>
        <w:rPr>
          <w:rFonts w:cs="Arial"/>
          <w:szCs w:val="24"/>
          <w:lang w:eastAsia="en-GB"/>
        </w:rPr>
        <w:t xml:space="preserve">Education Scotland’s STEM Officers provided critical support for the development of all three aspects of the </w:t>
      </w:r>
      <w:hyperlink r:id="rId49" w:history="1">
        <w:r w:rsidRPr="00D97B76">
          <w:rPr>
            <w:rStyle w:val="Hyperlink"/>
            <w:rFonts w:cs="Arial"/>
            <w:szCs w:val="24"/>
            <w:lang w:eastAsia="en-GB"/>
          </w:rPr>
          <w:t>National e-Learning Offer (NeLO)</w:t>
        </w:r>
      </w:hyperlink>
      <w:r>
        <w:rPr>
          <w:rFonts w:cs="Arial"/>
          <w:szCs w:val="24"/>
          <w:lang w:eastAsia="en-GB"/>
        </w:rPr>
        <w:t xml:space="preserve"> including collabora</w:t>
      </w:r>
      <w:r w:rsidR="00967C33">
        <w:rPr>
          <w:rFonts w:cs="Arial"/>
          <w:szCs w:val="24"/>
          <w:lang w:eastAsia="en-GB"/>
        </w:rPr>
        <w:t>ting with West Online School</w:t>
      </w:r>
      <w:r>
        <w:rPr>
          <w:rFonts w:cs="Arial"/>
          <w:szCs w:val="24"/>
          <w:lang w:eastAsia="en-GB"/>
        </w:rPr>
        <w:t xml:space="preserve"> to support the development of recorded lessons and direct delivery of e-Sgoil live lessons. STEM Officers also led developments on the supported resources within NeLO, drawing inspiration from its sciences network to grow it into an extensive bank of online resources to support the STEM curriculum. </w:t>
      </w:r>
    </w:p>
    <w:p w14:paraId="2A5B62CA" w14:textId="39B8B65A" w:rsidR="00B20738" w:rsidRPr="00CD0143" w:rsidRDefault="00D97B76" w:rsidP="00CD0143">
      <w:pPr>
        <w:rPr>
          <w:rFonts w:cs="Arial"/>
          <w:szCs w:val="24"/>
          <w:lang w:eastAsia="en-GB"/>
        </w:rPr>
      </w:pPr>
      <w:r>
        <w:rPr>
          <w:rFonts w:cs="Arial"/>
          <w:szCs w:val="24"/>
          <w:lang w:eastAsia="en-GB"/>
        </w:rPr>
        <w:t xml:space="preserve">In response to requests from practitioners, Education Scotland’s STEM team worked with a wide range of partners to film videos of practical science experiments. Since the start of COVID lockdown, over 240 videos have now been produced. See our STEM Nation Online Resource to access all these videos: </w:t>
      </w:r>
      <w:hyperlink r:id="rId50" w:history="1">
        <w:r w:rsidRPr="009A3326">
          <w:rPr>
            <w:rStyle w:val="Hyperlink"/>
            <w:rFonts w:cs="Arial"/>
            <w:szCs w:val="24"/>
            <w:lang w:eastAsia="en-GB"/>
          </w:rPr>
          <w:t>https://blogs.glowscotland.org.uk/glowblogs/stemnation/stem-resources/</w:t>
        </w:r>
      </w:hyperlink>
      <w:r>
        <w:rPr>
          <w:rFonts w:cs="Arial"/>
          <w:szCs w:val="24"/>
          <w:lang w:eastAsia="en-GB"/>
        </w:rPr>
        <w:t xml:space="preserve">  </w:t>
      </w:r>
    </w:p>
    <w:p w14:paraId="5AB08924" w14:textId="77777777" w:rsidR="00771D83" w:rsidRDefault="00771D83" w:rsidP="006C6347">
      <w:pPr>
        <w:pStyle w:val="Heading4"/>
        <w:rPr>
          <w:lang w:eastAsia="en-GB"/>
        </w:rPr>
      </w:pPr>
    </w:p>
    <w:p w14:paraId="69D5DCBC" w14:textId="77777777" w:rsidR="00771D83" w:rsidRDefault="00771D83" w:rsidP="006C6347">
      <w:pPr>
        <w:pStyle w:val="Heading4"/>
        <w:rPr>
          <w:lang w:eastAsia="en-GB"/>
        </w:rPr>
      </w:pPr>
    </w:p>
    <w:p w14:paraId="34016E8C" w14:textId="77777777" w:rsidR="00771D83" w:rsidRDefault="00771D83" w:rsidP="006C6347">
      <w:pPr>
        <w:pStyle w:val="Heading4"/>
        <w:rPr>
          <w:lang w:eastAsia="en-GB"/>
        </w:rPr>
      </w:pPr>
    </w:p>
    <w:p w14:paraId="6EC98305" w14:textId="77777777" w:rsidR="00771D83" w:rsidRDefault="00771D83" w:rsidP="006C6347">
      <w:pPr>
        <w:pStyle w:val="Heading4"/>
        <w:rPr>
          <w:lang w:eastAsia="en-GB"/>
        </w:rPr>
      </w:pPr>
    </w:p>
    <w:p w14:paraId="75AF6CD6" w14:textId="77777777" w:rsidR="00771D83" w:rsidRDefault="00771D83" w:rsidP="006C6347">
      <w:pPr>
        <w:pStyle w:val="Heading4"/>
        <w:rPr>
          <w:lang w:eastAsia="en-GB"/>
        </w:rPr>
      </w:pPr>
    </w:p>
    <w:p w14:paraId="3B0BF635" w14:textId="43B4445D" w:rsidR="006C6347" w:rsidRDefault="006C6347" w:rsidP="006C6347">
      <w:pPr>
        <w:pStyle w:val="Heading4"/>
        <w:rPr>
          <w:lang w:eastAsia="en-GB"/>
        </w:rPr>
      </w:pPr>
      <w:r>
        <w:rPr>
          <w:lang w:eastAsia="en-GB"/>
        </w:rPr>
        <w:lastRenderedPageBreak/>
        <w:t>STEM Networks</w:t>
      </w:r>
    </w:p>
    <w:p w14:paraId="4606A3C2" w14:textId="5BB5FF31" w:rsidR="00967C33" w:rsidRDefault="006C6347" w:rsidP="00967C33">
      <w:pPr>
        <w:rPr>
          <w:rFonts w:cs="Arial"/>
          <w:szCs w:val="24"/>
          <w:lang w:eastAsia="en-GB"/>
        </w:rPr>
      </w:pPr>
      <w:r>
        <w:rPr>
          <w:rFonts w:cs="Arial"/>
          <w:szCs w:val="24"/>
          <w:lang w:eastAsia="en-GB"/>
        </w:rPr>
        <w:t xml:space="preserve">Education Scotland has continued to lead and support a number of </w:t>
      </w:r>
      <w:r w:rsidRPr="001A0AC1">
        <w:rPr>
          <w:rFonts w:cs="Arial"/>
          <w:szCs w:val="24"/>
          <w:lang w:eastAsia="en-GB"/>
        </w:rPr>
        <w:t xml:space="preserve">local, regional and national </w:t>
      </w:r>
      <w:r>
        <w:rPr>
          <w:rFonts w:cs="Arial"/>
          <w:szCs w:val="24"/>
          <w:lang w:eastAsia="en-GB"/>
        </w:rPr>
        <w:t xml:space="preserve">STEM </w:t>
      </w:r>
      <w:r w:rsidRPr="001A0AC1">
        <w:rPr>
          <w:rFonts w:cs="Arial"/>
          <w:szCs w:val="24"/>
          <w:lang w:eastAsia="en-GB"/>
        </w:rPr>
        <w:t>networks</w:t>
      </w:r>
      <w:r>
        <w:rPr>
          <w:rFonts w:cs="Arial"/>
          <w:szCs w:val="24"/>
          <w:lang w:eastAsia="en-GB"/>
        </w:rPr>
        <w:t>. These</w:t>
      </w:r>
      <w:r w:rsidRPr="001A0AC1">
        <w:rPr>
          <w:rFonts w:cs="Arial"/>
          <w:szCs w:val="24"/>
          <w:lang w:eastAsia="en-GB"/>
        </w:rPr>
        <w:t xml:space="preserve"> </w:t>
      </w:r>
      <w:r>
        <w:rPr>
          <w:rFonts w:cs="Arial"/>
          <w:szCs w:val="24"/>
          <w:lang w:eastAsia="en-GB"/>
        </w:rPr>
        <w:t xml:space="preserve">provide practitioners with </w:t>
      </w:r>
      <w:r w:rsidR="00967C33">
        <w:rPr>
          <w:rFonts w:cs="Arial"/>
          <w:szCs w:val="24"/>
          <w:lang w:eastAsia="en-GB"/>
        </w:rPr>
        <w:t>opportunities</w:t>
      </w:r>
      <w:r>
        <w:rPr>
          <w:rFonts w:cs="Arial"/>
          <w:szCs w:val="24"/>
          <w:lang w:eastAsia="en-GB"/>
        </w:rPr>
        <w:t xml:space="preserve"> to </w:t>
      </w:r>
      <w:r w:rsidRPr="001A0AC1">
        <w:rPr>
          <w:rFonts w:cs="Arial"/>
          <w:szCs w:val="24"/>
          <w:lang w:eastAsia="en-GB"/>
        </w:rPr>
        <w:t xml:space="preserve">share practice, </w:t>
      </w:r>
      <w:r w:rsidR="00967C33">
        <w:rPr>
          <w:rFonts w:cs="Arial"/>
          <w:szCs w:val="24"/>
          <w:lang w:eastAsia="en-GB"/>
        </w:rPr>
        <w:t>collaborate and learn together.</w:t>
      </w:r>
    </w:p>
    <w:p w14:paraId="37916E9A" w14:textId="6179312A" w:rsidR="00857EA8" w:rsidRPr="00857EA8" w:rsidRDefault="00967C33" w:rsidP="00857EA8">
      <w:pPr>
        <w:rPr>
          <w:rFonts w:cs="Arial"/>
          <w:szCs w:val="24"/>
          <w:lang w:eastAsia="en-GB"/>
        </w:rPr>
      </w:pPr>
      <w:r>
        <w:rPr>
          <w:rFonts w:cs="Arial"/>
          <w:szCs w:val="24"/>
          <w:lang w:eastAsia="en-GB"/>
        </w:rPr>
        <w:t xml:space="preserve">National practitioner networks </w:t>
      </w:r>
      <w:r w:rsidR="00354391">
        <w:rPr>
          <w:rFonts w:cs="Arial"/>
          <w:szCs w:val="24"/>
          <w:lang w:eastAsia="en-GB"/>
        </w:rPr>
        <w:t>in Glow are as follows</w:t>
      </w:r>
      <w:r w:rsidR="00857EA8">
        <w:rPr>
          <w:rFonts w:cs="Arial"/>
          <w:szCs w:val="24"/>
          <w:lang w:eastAsia="en-GB"/>
        </w:rPr>
        <w:t>:</w:t>
      </w:r>
      <w:r w:rsidR="00857EA8">
        <w:rPr>
          <w:rFonts w:cs="Arial"/>
          <w:color w:val="44546A"/>
          <w:szCs w:val="24"/>
        </w:rPr>
        <w:t> </w:t>
      </w:r>
    </w:p>
    <w:p w14:paraId="614CEA3A" w14:textId="5FA186DC" w:rsidR="00857EA8" w:rsidRPr="00771D83" w:rsidRDefault="00857EA8" w:rsidP="00857EA8">
      <w:pPr>
        <w:pStyle w:val="xmsolistparagraph"/>
        <w:numPr>
          <w:ilvl w:val="0"/>
          <w:numId w:val="30"/>
        </w:numPr>
        <w:rPr>
          <w:rFonts w:ascii="Arial" w:eastAsiaTheme="minorEastAsia" w:hAnsi="Arial" w:cs="Arial"/>
          <w:color w:val="595959" w:themeColor="text1" w:themeTint="A6"/>
          <w:sz w:val="24"/>
          <w:szCs w:val="24"/>
        </w:rPr>
      </w:pPr>
      <w:r w:rsidRPr="00771D83">
        <w:rPr>
          <w:rFonts w:ascii="Arial" w:eastAsiaTheme="minorEastAsia" w:hAnsi="Arial" w:cs="Arial"/>
          <w:color w:val="595959" w:themeColor="text1" w:themeTint="A6"/>
          <w:sz w:val="24"/>
          <w:szCs w:val="24"/>
        </w:rPr>
        <w:t>Secondary sciences network: Over 1,</w:t>
      </w:r>
      <w:r w:rsidR="00771D83">
        <w:rPr>
          <w:rFonts w:ascii="Arial" w:eastAsiaTheme="minorEastAsia" w:hAnsi="Arial" w:cs="Arial"/>
          <w:color w:val="595959" w:themeColor="text1" w:themeTint="A6"/>
          <w:sz w:val="24"/>
          <w:szCs w:val="24"/>
        </w:rPr>
        <w:t>1</w:t>
      </w:r>
      <w:r w:rsidRPr="00771D83">
        <w:rPr>
          <w:rFonts w:ascii="Arial" w:eastAsiaTheme="minorEastAsia" w:hAnsi="Arial" w:cs="Arial"/>
          <w:color w:val="595959" w:themeColor="text1" w:themeTint="A6"/>
          <w:sz w:val="24"/>
          <w:szCs w:val="24"/>
        </w:rPr>
        <w:t>00 members. Joining code is uh9sf32</w:t>
      </w:r>
    </w:p>
    <w:p w14:paraId="691F1C41" w14:textId="4B60C0CC" w:rsidR="00857EA8" w:rsidRDefault="00857EA8" w:rsidP="00967C33">
      <w:pPr>
        <w:pStyle w:val="xmsolistparagraph"/>
        <w:numPr>
          <w:ilvl w:val="0"/>
          <w:numId w:val="30"/>
        </w:numPr>
        <w:rPr>
          <w:rFonts w:ascii="Arial" w:eastAsiaTheme="minorEastAsia" w:hAnsi="Arial" w:cs="Arial"/>
          <w:color w:val="595959" w:themeColor="text1" w:themeTint="A6"/>
          <w:sz w:val="24"/>
          <w:szCs w:val="24"/>
        </w:rPr>
      </w:pPr>
      <w:r w:rsidRPr="00771D83">
        <w:rPr>
          <w:rFonts w:ascii="Arial" w:eastAsiaTheme="minorEastAsia" w:hAnsi="Arial" w:cs="Arial"/>
          <w:color w:val="595959" w:themeColor="text1" w:themeTint="A6"/>
          <w:sz w:val="24"/>
          <w:szCs w:val="24"/>
        </w:rPr>
        <w:t>STEM Network (ELC, primary): Over 800 members. Joining code is kz41xx4</w:t>
      </w:r>
    </w:p>
    <w:p w14:paraId="477EC73C" w14:textId="77777777" w:rsidR="00354391" w:rsidRPr="00354391" w:rsidRDefault="00354391" w:rsidP="00354391">
      <w:pPr>
        <w:pStyle w:val="xmsolistparagraph"/>
        <w:rPr>
          <w:rFonts w:ascii="Arial" w:eastAsiaTheme="minorEastAsia" w:hAnsi="Arial" w:cs="Arial"/>
          <w:color w:val="595959" w:themeColor="text1" w:themeTint="A6"/>
          <w:sz w:val="24"/>
          <w:szCs w:val="24"/>
        </w:rPr>
      </w:pPr>
    </w:p>
    <w:p w14:paraId="09908C0D" w14:textId="1F969082" w:rsidR="00193D76" w:rsidRDefault="006C6347" w:rsidP="006C6347">
      <w:pPr>
        <w:rPr>
          <w:rFonts w:cs="Arial"/>
          <w:szCs w:val="24"/>
          <w:lang w:eastAsia="en-GB"/>
        </w:rPr>
      </w:pPr>
      <w:r>
        <w:rPr>
          <w:rFonts w:cs="Arial"/>
          <w:szCs w:val="24"/>
          <w:lang w:eastAsia="en-GB"/>
        </w:rPr>
        <w:t xml:space="preserve">Education Scotland has </w:t>
      </w:r>
      <w:r w:rsidR="005A30D6">
        <w:rPr>
          <w:rFonts w:cs="Arial"/>
          <w:szCs w:val="24"/>
          <w:lang w:eastAsia="en-GB"/>
        </w:rPr>
        <w:t>runs a</w:t>
      </w:r>
      <w:r>
        <w:rPr>
          <w:rFonts w:cs="Arial"/>
          <w:szCs w:val="24"/>
          <w:lang w:eastAsia="en-GB"/>
        </w:rPr>
        <w:t xml:space="preserve"> </w:t>
      </w:r>
      <w:r w:rsidR="005A30D6">
        <w:rPr>
          <w:rFonts w:cs="Arial"/>
          <w:szCs w:val="24"/>
          <w:lang w:eastAsia="en-GB"/>
        </w:rPr>
        <w:t>STEM Lead Officer Network for those leading STEM strategically at local authority level</w:t>
      </w:r>
      <w:r w:rsidR="002B0B15">
        <w:rPr>
          <w:rFonts w:cs="Arial"/>
          <w:szCs w:val="24"/>
          <w:lang w:eastAsia="en-GB"/>
        </w:rPr>
        <w:t>. A</w:t>
      </w:r>
      <w:r>
        <w:rPr>
          <w:rFonts w:cs="Arial"/>
          <w:szCs w:val="24"/>
          <w:lang w:eastAsia="en-GB"/>
        </w:rPr>
        <w:t xml:space="preserve"> STEM Partners Network </w:t>
      </w:r>
      <w:r w:rsidR="002B0B15">
        <w:rPr>
          <w:rFonts w:cs="Arial"/>
          <w:szCs w:val="24"/>
          <w:lang w:eastAsia="en-GB"/>
        </w:rPr>
        <w:t xml:space="preserve">is also supported to help coordinate efforts of </w:t>
      </w:r>
      <w:r w:rsidR="00D406BC">
        <w:rPr>
          <w:rFonts w:cs="Arial"/>
          <w:szCs w:val="24"/>
          <w:lang w:eastAsia="en-GB"/>
        </w:rPr>
        <w:t xml:space="preserve">national partners and to ensure they </w:t>
      </w:r>
      <w:r>
        <w:rPr>
          <w:rFonts w:cs="Arial"/>
          <w:szCs w:val="24"/>
          <w:lang w:eastAsia="en-GB"/>
        </w:rPr>
        <w:t>have the opportunity to connect, share practice, collaborate and inform national developments.</w:t>
      </w:r>
    </w:p>
    <w:p w14:paraId="3F87DF8E" w14:textId="77777777" w:rsidR="00DF2522" w:rsidRDefault="00DF2522" w:rsidP="00DF2522">
      <w:pPr>
        <w:pStyle w:val="Heading4"/>
        <w:rPr>
          <w:rFonts w:eastAsia="Times New Roman"/>
          <w:lang w:eastAsia="en-GB"/>
        </w:rPr>
      </w:pPr>
      <w:r>
        <w:rPr>
          <w:rFonts w:eastAsia="Times New Roman"/>
          <w:lang w:eastAsia="en-GB"/>
        </w:rPr>
        <w:t>STEM Nation Award</w:t>
      </w:r>
    </w:p>
    <w:p w14:paraId="5396EB8D" w14:textId="77777777" w:rsidR="00CC0337" w:rsidRDefault="00DF2522" w:rsidP="00DF2522">
      <w:pPr>
        <w:rPr>
          <w:rFonts w:eastAsia="Times New Roman"/>
          <w:lang w:eastAsia="en-GB"/>
        </w:rPr>
      </w:pPr>
      <w:r>
        <w:rPr>
          <w:rFonts w:eastAsia="Times New Roman"/>
          <w:lang w:eastAsia="en-GB"/>
        </w:rPr>
        <w:t xml:space="preserve">From 2022, ELC, ASN, school and community learning and development (CLD) settings </w:t>
      </w:r>
      <w:r w:rsidR="00D406BC">
        <w:rPr>
          <w:rFonts w:eastAsia="Times New Roman"/>
          <w:lang w:eastAsia="en-GB"/>
        </w:rPr>
        <w:t>have been</w:t>
      </w:r>
      <w:r>
        <w:rPr>
          <w:rFonts w:eastAsia="Times New Roman"/>
          <w:lang w:eastAsia="en-GB"/>
        </w:rPr>
        <w:t xml:space="preserve"> invited to apply for the STEM Nation Award in recognition of innovative and inclusive STEM practice. The award programme provides a framework to help evaluate existing practice, identify areas of strength and development needs and create an action plan for continued improvement in STEM. </w:t>
      </w:r>
    </w:p>
    <w:p w14:paraId="7DF606A0" w14:textId="77777777" w:rsidR="00787C0B" w:rsidRDefault="00DF2522" w:rsidP="00DF2522">
      <w:pPr>
        <w:rPr>
          <w:rFonts w:eastAsia="Times New Roman"/>
          <w:lang w:eastAsia="en-GB"/>
        </w:rPr>
      </w:pPr>
      <w:r>
        <w:rPr>
          <w:rFonts w:eastAsia="Times New Roman"/>
          <w:lang w:eastAsia="en-GB"/>
        </w:rPr>
        <w:t xml:space="preserve">The award contains five elements which can be worked towards over a period of three years: Leadership in STEM; STEM family learning; </w:t>
      </w:r>
      <w:r w:rsidRPr="005B522D">
        <w:rPr>
          <w:rFonts w:eastAsia="Times New Roman"/>
          <w:lang w:eastAsia="en-GB"/>
        </w:rPr>
        <w:t>Employabili</w:t>
      </w:r>
      <w:r>
        <w:rPr>
          <w:rFonts w:eastAsia="Times New Roman"/>
          <w:lang w:eastAsia="en-GB"/>
        </w:rPr>
        <w:t xml:space="preserve">ty and STEM partnership working; </w:t>
      </w:r>
      <w:r w:rsidRPr="005B522D">
        <w:rPr>
          <w:rFonts w:eastAsia="Times New Roman"/>
          <w:lang w:eastAsia="en-GB"/>
        </w:rPr>
        <w:t xml:space="preserve">STEM </w:t>
      </w:r>
      <w:r>
        <w:rPr>
          <w:rFonts w:eastAsia="Times New Roman"/>
          <w:lang w:eastAsia="en-GB"/>
        </w:rPr>
        <w:t>curriculum and learner pathways; and Equity and equality in STEM</w:t>
      </w:r>
      <w:r w:rsidRPr="005B522D">
        <w:rPr>
          <w:rFonts w:eastAsia="Times New Roman"/>
          <w:lang w:eastAsia="en-GB"/>
        </w:rPr>
        <w:t>.</w:t>
      </w:r>
      <w:r>
        <w:rPr>
          <w:rFonts w:eastAsia="Times New Roman"/>
          <w:lang w:eastAsia="en-GB"/>
        </w:rPr>
        <w:t xml:space="preserve"> Education Scotland’s Regional STEM Education Officers will provide ongoing support to those settings interested in working towards and applying for the STEM Nation Award. </w:t>
      </w:r>
    </w:p>
    <w:p w14:paraId="5A9823F9" w14:textId="77972F14" w:rsidR="00DF2522" w:rsidRDefault="00DF2522" w:rsidP="00DF2522">
      <w:pPr>
        <w:rPr>
          <w:rFonts w:eastAsia="Times New Roman"/>
          <w:lang w:eastAsia="en-GB"/>
        </w:rPr>
      </w:pPr>
      <w:r>
        <w:rPr>
          <w:rFonts w:eastAsia="Times New Roman"/>
          <w:lang w:eastAsia="en-GB"/>
        </w:rPr>
        <w:t xml:space="preserve">Visit our STEM Nation Online Resource to find out more about the award programme: </w:t>
      </w:r>
      <w:hyperlink r:id="rId51" w:history="1">
        <w:r w:rsidRPr="009A3326">
          <w:rPr>
            <w:rStyle w:val="Hyperlink"/>
            <w:rFonts w:eastAsia="Times New Roman"/>
            <w:lang w:eastAsia="en-GB"/>
          </w:rPr>
          <w:t>https://blogs.glowscotland.org.uk/glowblogs/stemnation/stem-nation-award/</w:t>
        </w:r>
      </w:hyperlink>
      <w:r>
        <w:rPr>
          <w:rFonts w:eastAsia="Times New Roman"/>
          <w:lang w:eastAsia="en-GB"/>
        </w:rPr>
        <w:t xml:space="preserve"> </w:t>
      </w:r>
    </w:p>
    <w:p w14:paraId="50B1F4BF" w14:textId="77777777" w:rsidR="00193D76" w:rsidRPr="00967C33" w:rsidRDefault="00193D76" w:rsidP="006C6347">
      <w:pPr>
        <w:rPr>
          <w:rFonts w:cs="Arial"/>
          <w:szCs w:val="24"/>
          <w:lang w:eastAsia="en-GB"/>
        </w:rPr>
      </w:pPr>
    </w:p>
    <w:p w14:paraId="1FA78D1D" w14:textId="6843C138" w:rsidR="001C477B" w:rsidRDefault="001C477B" w:rsidP="001C477B">
      <w:pPr>
        <w:pStyle w:val="Heading1"/>
      </w:pPr>
      <w:bookmarkStart w:id="95" w:name="_Toc100231628"/>
      <w:r>
        <w:lastRenderedPageBreak/>
        <w:t>Appendix: Survey questions</w:t>
      </w:r>
      <w:bookmarkEnd w:id="95"/>
    </w:p>
    <w:tbl>
      <w:tblPr>
        <w:tblStyle w:val="ESTable2"/>
        <w:tblW w:w="5000" w:type="pct"/>
        <w:tblLook w:val="0420" w:firstRow="1" w:lastRow="0" w:firstColumn="0" w:lastColumn="0" w:noHBand="0" w:noVBand="1"/>
      </w:tblPr>
      <w:tblGrid>
        <w:gridCol w:w="10198"/>
      </w:tblGrid>
      <w:tr w:rsidR="00B1120B" w:rsidRPr="00B1120B" w14:paraId="6DAADF1E" w14:textId="77777777" w:rsidTr="00B1120B">
        <w:trPr>
          <w:cnfStyle w:val="100000000000" w:firstRow="1" w:lastRow="0" w:firstColumn="0" w:lastColumn="0" w:oddVBand="0" w:evenVBand="0" w:oddHBand="0" w:evenHBand="0" w:firstRowFirstColumn="0" w:firstRowLastColumn="0" w:lastRowFirstColumn="0" w:lastRowLastColumn="0"/>
        </w:trPr>
        <w:tc>
          <w:tcPr>
            <w:tcW w:w="5000" w:type="pct"/>
          </w:tcPr>
          <w:p w14:paraId="7955DA76" w14:textId="31321FCC" w:rsidR="001C477B" w:rsidRPr="00B1120B" w:rsidRDefault="001C477B" w:rsidP="00B1120B">
            <w:pPr>
              <w:pStyle w:val="TableText"/>
              <w:rPr>
                <w:rFonts w:cs="Arial"/>
                <w:szCs w:val="24"/>
              </w:rPr>
            </w:pPr>
            <w:r w:rsidRPr="00B1120B">
              <w:rPr>
                <w:rFonts w:cs="Arial"/>
                <w:color w:val="FFFFFF" w:themeColor="background1"/>
                <w:szCs w:val="24"/>
              </w:rPr>
              <w:t>202</w:t>
            </w:r>
            <w:r w:rsidR="00DB7182">
              <w:rPr>
                <w:rFonts w:cs="Arial"/>
                <w:color w:val="FFFFFF" w:themeColor="background1"/>
                <w:szCs w:val="24"/>
              </w:rPr>
              <w:t>2</w:t>
            </w:r>
            <w:r w:rsidRPr="00B1120B">
              <w:rPr>
                <w:rFonts w:cs="Arial"/>
                <w:color w:val="FFFFFF" w:themeColor="background1"/>
                <w:szCs w:val="24"/>
              </w:rPr>
              <w:t>/</w:t>
            </w:r>
            <w:r w:rsidR="00DB7182">
              <w:rPr>
                <w:rFonts w:cs="Arial"/>
                <w:color w:val="FFFFFF" w:themeColor="background1"/>
                <w:szCs w:val="24"/>
              </w:rPr>
              <w:t>23</w:t>
            </w:r>
            <w:r w:rsidRPr="00B1120B">
              <w:rPr>
                <w:rFonts w:cs="Arial"/>
                <w:color w:val="FFFFFF" w:themeColor="background1"/>
                <w:szCs w:val="24"/>
              </w:rPr>
              <w:t xml:space="preserve"> survey questions for ELC, primary, secondary and ASN practitioners</w:t>
            </w:r>
          </w:p>
        </w:tc>
      </w:tr>
      <w:tr w:rsidR="00B1120B" w:rsidRPr="00B1120B" w14:paraId="2C73ACCC" w14:textId="77777777" w:rsidTr="00B1120B">
        <w:trPr>
          <w:cnfStyle w:val="000000100000" w:firstRow="0" w:lastRow="0" w:firstColumn="0" w:lastColumn="0" w:oddVBand="0" w:evenVBand="0" w:oddHBand="1" w:evenHBand="0" w:firstRowFirstColumn="0" w:firstRowLastColumn="0" w:lastRowFirstColumn="0" w:lastRowLastColumn="0"/>
          <w:trHeight w:val="203"/>
        </w:trPr>
        <w:tc>
          <w:tcPr>
            <w:tcW w:w="5000" w:type="pct"/>
          </w:tcPr>
          <w:p w14:paraId="4F3E84A6" w14:textId="5C1D2AA1" w:rsidR="001C477B" w:rsidRPr="00B1120B" w:rsidRDefault="00B1120B" w:rsidP="00B1120B">
            <w:pPr>
              <w:pStyle w:val="TableText"/>
              <w:rPr>
                <w:rFonts w:cs="Arial"/>
                <w:szCs w:val="24"/>
              </w:rPr>
            </w:pPr>
            <w:r w:rsidRPr="00B1120B">
              <w:rPr>
                <w:rFonts w:cs="Arial"/>
                <w:szCs w:val="24"/>
              </w:rPr>
              <w:t>Which sector do you work in?</w:t>
            </w:r>
          </w:p>
        </w:tc>
      </w:tr>
      <w:tr w:rsidR="00B1120B" w:rsidRPr="00B1120B" w14:paraId="09E126E5" w14:textId="77777777" w:rsidTr="00B1120B">
        <w:trPr>
          <w:trHeight w:val="65"/>
        </w:trPr>
        <w:tc>
          <w:tcPr>
            <w:tcW w:w="5000" w:type="pct"/>
          </w:tcPr>
          <w:p w14:paraId="6CB8D570" w14:textId="2A5382EF" w:rsidR="001C477B" w:rsidRPr="00B1120B" w:rsidRDefault="00B1120B" w:rsidP="00B1120B">
            <w:pPr>
              <w:pStyle w:val="TableText"/>
              <w:rPr>
                <w:rFonts w:cs="Arial"/>
                <w:szCs w:val="24"/>
              </w:rPr>
            </w:pPr>
            <w:r w:rsidRPr="00B1120B">
              <w:rPr>
                <w:rFonts w:cs="Arial"/>
                <w:szCs w:val="24"/>
              </w:rPr>
              <w:t xml:space="preserve">What is your </w:t>
            </w:r>
            <w:r w:rsidR="00DB7182">
              <w:rPr>
                <w:rFonts w:cs="Arial"/>
                <w:szCs w:val="24"/>
              </w:rPr>
              <w:t xml:space="preserve">current </w:t>
            </w:r>
            <w:r w:rsidRPr="00B1120B">
              <w:rPr>
                <w:rFonts w:cs="Arial"/>
                <w:szCs w:val="24"/>
              </w:rPr>
              <w:t>role?</w:t>
            </w:r>
          </w:p>
        </w:tc>
      </w:tr>
      <w:tr w:rsidR="00B1120B" w:rsidRPr="00B1120B" w14:paraId="4DAA1922" w14:textId="77777777" w:rsidTr="00B1120B">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1D9DE6C0" w14:textId="32FF0A7E" w:rsidR="001C477B" w:rsidRPr="00B1120B" w:rsidRDefault="00DB7182" w:rsidP="00B1120B">
            <w:pPr>
              <w:pStyle w:val="TableText"/>
              <w:rPr>
                <w:rFonts w:cs="Arial"/>
                <w:szCs w:val="24"/>
              </w:rPr>
            </w:pPr>
            <w:r w:rsidRPr="00DB7182">
              <w:rPr>
                <w:rFonts w:cs="Arial"/>
                <w:szCs w:val="24"/>
              </w:rPr>
              <w:t>Which of the following best describes your work pattern?</w:t>
            </w:r>
          </w:p>
        </w:tc>
      </w:tr>
      <w:tr w:rsidR="00B1120B" w:rsidRPr="00B1120B" w14:paraId="51ACE748" w14:textId="77777777" w:rsidTr="00B1120B">
        <w:trPr>
          <w:trHeight w:val="65"/>
        </w:trPr>
        <w:tc>
          <w:tcPr>
            <w:tcW w:w="5000" w:type="pct"/>
          </w:tcPr>
          <w:p w14:paraId="11930ED6" w14:textId="5A559B9C" w:rsidR="001C477B" w:rsidRPr="00B1120B" w:rsidRDefault="00DB7182" w:rsidP="00B1120B">
            <w:pPr>
              <w:pStyle w:val="TableText"/>
              <w:rPr>
                <w:rFonts w:cs="Arial"/>
                <w:szCs w:val="24"/>
                <w:lang w:eastAsia="en-GB"/>
              </w:rPr>
            </w:pPr>
            <w:r w:rsidRPr="00DB7182">
              <w:rPr>
                <w:rFonts w:cs="Arial"/>
                <w:szCs w:val="24"/>
                <w:lang w:eastAsia="en-GB"/>
              </w:rPr>
              <w:t>In which local authority area do you work? </w:t>
            </w:r>
          </w:p>
        </w:tc>
      </w:tr>
      <w:tr w:rsidR="00B1120B" w:rsidRPr="00B1120B" w14:paraId="5BF7B47D" w14:textId="77777777" w:rsidTr="00B1120B">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15759C3E" w14:textId="3D82D43F" w:rsidR="001C477B" w:rsidRPr="00B1120B" w:rsidRDefault="00DB7182" w:rsidP="00B1120B">
            <w:pPr>
              <w:pStyle w:val="TableText"/>
              <w:rPr>
                <w:rFonts w:cs="Arial"/>
                <w:szCs w:val="24"/>
                <w:lang w:eastAsia="en-GB"/>
              </w:rPr>
            </w:pPr>
            <w:r w:rsidRPr="00DB7182">
              <w:rPr>
                <w:rFonts w:cs="Arial"/>
                <w:szCs w:val="24"/>
                <w:lang w:eastAsia="en-GB"/>
              </w:rPr>
              <w:t>Please tell us the full postcode of your school/setting.</w:t>
            </w:r>
          </w:p>
        </w:tc>
      </w:tr>
      <w:tr w:rsidR="00B1120B" w:rsidRPr="00B1120B" w14:paraId="084CEF92" w14:textId="77777777" w:rsidTr="00B1120B">
        <w:trPr>
          <w:trHeight w:val="65"/>
        </w:trPr>
        <w:tc>
          <w:tcPr>
            <w:tcW w:w="5000" w:type="pct"/>
          </w:tcPr>
          <w:p w14:paraId="48D40191" w14:textId="0ABDB679" w:rsidR="001C477B" w:rsidRPr="00B1120B" w:rsidRDefault="00DB7182" w:rsidP="00B1120B">
            <w:pPr>
              <w:pStyle w:val="TableText"/>
              <w:rPr>
                <w:rFonts w:cs="Arial"/>
                <w:szCs w:val="24"/>
                <w:lang w:eastAsia="en-GB"/>
              </w:rPr>
            </w:pPr>
            <w:r w:rsidRPr="00DB7182">
              <w:rPr>
                <w:rFonts w:cs="Arial"/>
                <w:szCs w:val="24"/>
                <w:lang w:eastAsia="en-GB"/>
              </w:rPr>
              <w:t>Which subject do you teach? If you teach more than one curricular area then please select main curricular area.</w:t>
            </w:r>
          </w:p>
        </w:tc>
      </w:tr>
      <w:tr w:rsidR="00B1120B" w:rsidRPr="00B1120B" w14:paraId="3AE1E05C" w14:textId="77777777" w:rsidTr="00B1120B">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0A8F69FE" w14:textId="4D2F7320" w:rsidR="001C477B" w:rsidRPr="00B1120B" w:rsidRDefault="00DB7182" w:rsidP="00B1120B">
            <w:pPr>
              <w:pStyle w:val="TableText"/>
              <w:rPr>
                <w:rFonts w:cs="Arial"/>
                <w:szCs w:val="24"/>
                <w:lang w:eastAsia="en-GB"/>
              </w:rPr>
            </w:pPr>
            <w:r w:rsidRPr="00DB7182">
              <w:rPr>
                <w:rFonts w:cs="Arial"/>
                <w:szCs w:val="24"/>
                <w:lang w:eastAsia="en-GB"/>
              </w:rPr>
              <w:t>Did STEM feature in your school or setting Improvement Plan in academic year 2022-23?</w:t>
            </w:r>
          </w:p>
        </w:tc>
      </w:tr>
      <w:tr w:rsidR="00B1120B" w:rsidRPr="00B1120B" w14:paraId="6E8095BF" w14:textId="77777777" w:rsidTr="00B1120B">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E48EB88" w14:textId="78744D08" w:rsidR="00B1120B" w:rsidRPr="00B1120B" w:rsidRDefault="00F25DC1" w:rsidP="00B1120B">
            <w:pPr>
              <w:pStyle w:val="TableText"/>
              <w:rPr>
                <w:rFonts w:eastAsia="Times New Roman" w:cs="Arial"/>
                <w:b w:val="0"/>
                <w:szCs w:val="24"/>
                <w:lang w:eastAsia="en-GB"/>
              </w:rPr>
            </w:pPr>
            <w:r w:rsidRPr="00F25DC1">
              <w:rPr>
                <w:rFonts w:eastAsia="Times New Roman" w:cs="Arial"/>
                <w:b w:val="0"/>
                <w:szCs w:val="24"/>
                <w:lang w:eastAsia="en-GB"/>
              </w:rPr>
              <w:t>Did STEM feature in your associated school group/cluster Improvement Plan in academic year 2022-2023?</w:t>
            </w:r>
          </w:p>
        </w:tc>
      </w:tr>
      <w:tr w:rsidR="00B1120B" w:rsidRPr="00B1120B" w14:paraId="022E5A0E" w14:textId="77777777" w:rsidTr="00B112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55FDBC51" w14:textId="38112C8C" w:rsidR="00B1120B" w:rsidRPr="00B1120B" w:rsidRDefault="00F25DC1" w:rsidP="00B1120B">
            <w:pPr>
              <w:pStyle w:val="TableText"/>
              <w:rPr>
                <w:rFonts w:eastAsia="Times New Roman" w:cs="Arial"/>
                <w:b w:val="0"/>
                <w:szCs w:val="24"/>
                <w:lang w:eastAsia="en-GB"/>
              </w:rPr>
            </w:pPr>
            <w:r w:rsidRPr="00F25DC1">
              <w:rPr>
                <w:rFonts w:eastAsia="Times New Roman" w:cs="Arial"/>
                <w:b w:val="0"/>
                <w:szCs w:val="24"/>
                <w:lang w:eastAsia="en-GB"/>
              </w:rPr>
              <w:t>Did your school or setting engage with Education Scotland's STEM Self-evaluation and Improvement Framework in academic year 2022-2023?</w:t>
            </w:r>
          </w:p>
        </w:tc>
      </w:tr>
      <w:tr w:rsidR="00B1120B" w:rsidRPr="00B1120B" w14:paraId="339BEEC7" w14:textId="77777777" w:rsidTr="00B1120B">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47416A68" w14:textId="0B939603" w:rsidR="00B1120B" w:rsidRPr="00B1120B" w:rsidRDefault="00F25DC1" w:rsidP="00B1120B">
            <w:pPr>
              <w:pStyle w:val="TableText"/>
              <w:rPr>
                <w:rFonts w:eastAsia="Times New Roman" w:cs="Arial"/>
                <w:b w:val="0"/>
                <w:szCs w:val="24"/>
                <w:lang w:eastAsia="en-GB"/>
              </w:rPr>
            </w:pPr>
            <w:r w:rsidRPr="00F25DC1">
              <w:rPr>
                <w:rFonts w:eastAsia="Times New Roman" w:cs="Arial"/>
                <w:b w:val="0"/>
                <w:szCs w:val="24"/>
                <w:lang w:eastAsia="en-GB"/>
              </w:rPr>
              <w:t>Did your school or setting have a STEM co-ordinator(s) in academic year 2022-2023?</w:t>
            </w:r>
          </w:p>
        </w:tc>
      </w:tr>
      <w:tr w:rsidR="00B1120B" w:rsidRPr="00B1120B" w14:paraId="0247662B" w14:textId="77777777" w:rsidTr="00B112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00240E5B" w14:textId="761EB4C5" w:rsidR="00B1120B" w:rsidRPr="00B1120B" w:rsidRDefault="00F25DC1" w:rsidP="00B1120B">
            <w:pPr>
              <w:pStyle w:val="TableText"/>
              <w:rPr>
                <w:rFonts w:eastAsia="Times New Roman" w:cs="Arial"/>
                <w:b w:val="0"/>
                <w:szCs w:val="24"/>
                <w:lang w:eastAsia="en-GB"/>
              </w:rPr>
            </w:pPr>
            <w:r w:rsidRPr="00F25DC1">
              <w:rPr>
                <w:rFonts w:eastAsia="Times New Roman" w:cs="Arial"/>
                <w:b w:val="0"/>
                <w:szCs w:val="24"/>
                <w:lang w:eastAsia="en-GB"/>
              </w:rPr>
              <w:t>Did your school or setting have a STEM partner or partners from the private, public or third sector in academic year 2022-2023?</w:t>
            </w:r>
          </w:p>
        </w:tc>
      </w:tr>
      <w:tr w:rsidR="00B1120B" w:rsidRPr="00B1120B" w14:paraId="64DFCF1B" w14:textId="77777777" w:rsidTr="00B1120B">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08274070" w14:textId="6778B34F" w:rsidR="00B1120B" w:rsidRPr="00B1120B" w:rsidRDefault="00F25DC1" w:rsidP="00B1120B">
            <w:pPr>
              <w:pStyle w:val="TableText"/>
              <w:rPr>
                <w:rFonts w:eastAsia="Times New Roman" w:cs="Arial"/>
                <w:b w:val="0"/>
                <w:szCs w:val="24"/>
                <w:lang w:eastAsia="en-GB"/>
              </w:rPr>
            </w:pPr>
            <w:r w:rsidRPr="00F25DC1">
              <w:rPr>
                <w:rFonts w:eastAsia="Times New Roman" w:cs="Arial"/>
                <w:b w:val="0"/>
                <w:szCs w:val="24"/>
                <w:lang w:eastAsia="en-GB"/>
              </w:rPr>
              <w:t>How did you find out about these STEM partner organisations?</w:t>
            </w:r>
          </w:p>
        </w:tc>
      </w:tr>
      <w:tr w:rsidR="00B1120B" w:rsidRPr="00B1120B" w14:paraId="571C08AD" w14:textId="77777777" w:rsidTr="00B112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7919353B" w14:textId="006642EC" w:rsidR="00B1120B" w:rsidRPr="00B1120B" w:rsidRDefault="005D25C1" w:rsidP="00B1120B">
            <w:pPr>
              <w:pStyle w:val="TableText"/>
              <w:rPr>
                <w:rFonts w:eastAsia="Times New Roman" w:cs="Arial"/>
                <w:b w:val="0"/>
                <w:szCs w:val="24"/>
                <w:lang w:eastAsia="en-GB"/>
              </w:rPr>
            </w:pPr>
            <w:r w:rsidRPr="005D25C1">
              <w:rPr>
                <w:rFonts w:eastAsia="Times New Roman" w:cs="Arial"/>
                <w:b w:val="0"/>
                <w:szCs w:val="24"/>
                <w:lang w:eastAsia="en-GB"/>
              </w:rPr>
              <w:t xml:space="preserve">Approximately how many hours of professional learning in STEM did you complete between </w:t>
            </w:r>
            <w:r w:rsidR="00211C15">
              <w:rPr>
                <w:rFonts w:eastAsia="Times New Roman" w:cs="Arial"/>
                <w:b w:val="0"/>
                <w:szCs w:val="24"/>
                <w:lang w:eastAsia="en-GB"/>
              </w:rPr>
              <w:t>01</w:t>
            </w:r>
            <w:r w:rsidRPr="005D25C1">
              <w:rPr>
                <w:rFonts w:eastAsia="Times New Roman" w:cs="Arial"/>
                <w:b w:val="0"/>
                <w:szCs w:val="24"/>
                <w:lang w:eastAsia="en-GB"/>
              </w:rPr>
              <w:t xml:space="preserve"> August 2022 and 31 July 2023?</w:t>
            </w:r>
          </w:p>
        </w:tc>
      </w:tr>
      <w:tr w:rsidR="00B1120B" w:rsidRPr="00B1120B" w14:paraId="4920E0E2" w14:textId="77777777" w:rsidTr="00B1120B">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6985B295" w14:textId="49A627A1" w:rsidR="00B1120B" w:rsidRPr="00B1120B" w:rsidRDefault="005D25C1" w:rsidP="00B1120B">
            <w:pPr>
              <w:pStyle w:val="TableText"/>
              <w:rPr>
                <w:rFonts w:eastAsia="Times New Roman" w:cs="Arial"/>
                <w:b w:val="0"/>
                <w:szCs w:val="24"/>
                <w:lang w:eastAsia="en-GB"/>
              </w:rPr>
            </w:pPr>
            <w:r w:rsidRPr="005D25C1">
              <w:rPr>
                <w:rFonts w:eastAsia="Times New Roman" w:cs="Arial"/>
                <w:b w:val="0"/>
                <w:szCs w:val="24"/>
                <w:lang w:eastAsia="en-GB"/>
              </w:rPr>
              <w:t>Was this more or fewer hours than the same period previous academic year? (</w:t>
            </w:r>
            <w:r w:rsidR="00211C15">
              <w:rPr>
                <w:rFonts w:eastAsia="Times New Roman" w:cs="Arial"/>
                <w:b w:val="0"/>
                <w:szCs w:val="24"/>
                <w:lang w:eastAsia="en-GB"/>
              </w:rPr>
              <w:t>01</w:t>
            </w:r>
            <w:r w:rsidRPr="005D25C1">
              <w:rPr>
                <w:rFonts w:eastAsia="Times New Roman" w:cs="Arial"/>
                <w:b w:val="0"/>
                <w:szCs w:val="24"/>
                <w:lang w:eastAsia="en-GB"/>
              </w:rPr>
              <w:t xml:space="preserve"> August 2021 to 3</w:t>
            </w:r>
            <w:r w:rsidR="00211C15">
              <w:rPr>
                <w:rFonts w:eastAsia="Times New Roman" w:cs="Arial"/>
                <w:b w:val="0"/>
                <w:szCs w:val="24"/>
                <w:lang w:eastAsia="en-GB"/>
              </w:rPr>
              <w:t>1</w:t>
            </w:r>
            <w:r w:rsidRPr="005D25C1">
              <w:rPr>
                <w:rFonts w:eastAsia="Times New Roman" w:cs="Arial"/>
                <w:b w:val="0"/>
                <w:szCs w:val="24"/>
                <w:lang w:eastAsia="en-GB"/>
              </w:rPr>
              <w:t xml:space="preserve"> July 2022)</w:t>
            </w:r>
          </w:p>
        </w:tc>
      </w:tr>
      <w:tr w:rsidR="00B1120B" w:rsidRPr="00B1120B" w14:paraId="3CD36F95" w14:textId="77777777" w:rsidTr="00B112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0D602761" w14:textId="553F5EF1" w:rsidR="00B1120B" w:rsidRPr="00B1120B" w:rsidRDefault="005D25C1" w:rsidP="00B1120B">
            <w:pPr>
              <w:pStyle w:val="TableText"/>
              <w:rPr>
                <w:rFonts w:eastAsia="Times New Roman" w:cs="Arial"/>
                <w:b w:val="0"/>
                <w:szCs w:val="24"/>
                <w:lang w:eastAsia="en-GB"/>
              </w:rPr>
            </w:pPr>
            <w:r w:rsidRPr="005D25C1">
              <w:rPr>
                <w:rFonts w:eastAsia="Times New Roman" w:cs="Arial"/>
                <w:b w:val="0"/>
                <w:szCs w:val="24"/>
                <w:lang w:eastAsia="en-GB"/>
              </w:rPr>
              <w:t>Has your school or setting received any Education Scotland STEM grant funding between 2018 and 2023?</w:t>
            </w:r>
          </w:p>
        </w:tc>
      </w:tr>
      <w:tr w:rsidR="003A11AA" w:rsidRPr="00B1120B" w14:paraId="628A7C85" w14:textId="77777777" w:rsidTr="00B1120B">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7696D14" w14:textId="544CC3D0" w:rsidR="003A11AA" w:rsidRPr="003A11AA" w:rsidRDefault="003A11AA" w:rsidP="00B1120B">
            <w:pPr>
              <w:pStyle w:val="TableText"/>
              <w:rPr>
                <w:rFonts w:eastAsia="Times New Roman" w:cs="Arial"/>
                <w:b w:val="0"/>
                <w:bCs/>
                <w:szCs w:val="24"/>
                <w:lang w:eastAsia="en-GB"/>
              </w:rPr>
            </w:pPr>
            <w:r w:rsidRPr="003A11AA">
              <w:rPr>
                <w:rFonts w:eastAsia="Times New Roman" w:cs="Arial"/>
                <w:b w:val="0"/>
                <w:bCs/>
                <w:szCs w:val="24"/>
                <w:lang w:eastAsia="en-GB"/>
              </w:rPr>
              <w:t>Has your setting/organisation taken part in Education Scotland STEM Nation Award Programme?</w:t>
            </w:r>
          </w:p>
        </w:tc>
      </w:tr>
      <w:tr w:rsidR="00B1120B" w:rsidRPr="00B1120B" w14:paraId="5ACD8513" w14:textId="77777777" w:rsidTr="00B112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66C7B93" w14:textId="64EE3DB0" w:rsidR="00B1120B" w:rsidRPr="00B1120B" w:rsidRDefault="00B1120B" w:rsidP="00B1120B">
            <w:pPr>
              <w:pStyle w:val="TableText"/>
              <w:rPr>
                <w:rFonts w:eastAsia="Times New Roman" w:cs="Arial"/>
                <w:b w:val="0"/>
                <w:szCs w:val="24"/>
                <w:lang w:eastAsia="en-GB"/>
              </w:rPr>
            </w:pPr>
            <w:r w:rsidRPr="00B1120B">
              <w:rPr>
                <w:rFonts w:eastAsia="Times New Roman" w:cs="Arial"/>
                <w:b w:val="0"/>
                <w:szCs w:val="24"/>
                <w:lang w:eastAsia="en-GB"/>
              </w:rPr>
              <w:t xml:space="preserve">Please tell us more about the types of professional learning in STEM that you accessed between </w:t>
            </w:r>
            <w:r w:rsidR="00BF77FF">
              <w:rPr>
                <w:rFonts w:eastAsia="Times New Roman" w:cs="Arial"/>
                <w:b w:val="0"/>
                <w:szCs w:val="24"/>
                <w:lang w:eastAsia="en-GB"/>
              </w:rPr>
              <w:t>01</w:t>
            </w:r>
            <w:r w:rsidR="00BF77FF" w:rsidRPr="00BF77FF">
              <w:rPr>
                <w:rFonts w:eastAsia="Times New Roman" w:cs="Arial"/>
                <w:b w:val="0"/>
                <w:szCs w:val="24"/>
                <w:lang w:eastAsia="en-GB"/>
              </w:rPr>
              <w:t xml:space="preserve"> August 2022 and 31 July 2023</w:t>
            </w:r>
            <w:r>
              <w:rPr>
                <w:rFonts w:eastAsia="Times New Roman" w:cs="Arial"/>
                <w:b w:val="0"/>
                <w:szCs w:val="24"/>
                <w:lang w:eastAsia="en-GB"/>
              </w:rPr>
              <w:t>.</w:t>
            </w:r>
          </w:p>
        </w:tc>
      </w:tr>
      <w:tr w:rsidR="00B1120B" w:rsidRPr="00B1120B" w14:paraId="09FEF1D9" w14:textId="77777777" w:rsidTr="00B1120B">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9771F78" w14:textId="4E03F821" w:rsidR="00B1120B" w:rsidRPr="00B1120B" w:rsidRDefault="00BF77FF" w:rsidP="00B1120B">
            <w:pPr>
              <w:pStyle w:val="TableText"/>
              <w:rPr>
                <w:rFonts w:eastAsia="Times New Roman" w:cs="Arial"/>
                <w:b w:val="0"/>
                <w:szCs w:val="24"/>
                <w:lang w:eastAsia="en-GB"/>
              </w:rPr>
            </w:pPr>
            <w:r w:rsidRPr="00BF77FF">
              <w:rPr>
                <w:rFonts w:eastAsia="Times New Roman" w:cs="Arial"/>
                <w:b w:val="0"/>
                <w:szCs w:val="24"/>
                <w:lang w:eastAsia="en-GB"/>
              </w:rPr>
              <w:t xml:space="preserve">Which, if any, of the following organisations provided you with professional learning between </w:t>
            </w:r>
            <w:r>
              <w:rPr>
                <w:rFonts w:eastAsia="Times New Roman" w:cs="Arial"/>
                <w:b w:val="0"/>
                <w:szCs w:val="24"/>
                <w:lang w:eastAsia="en-GB"/>
              </w:rPr>
              <w:t>01</w:t>
            </w:r>
            <w:r w:rsidRPr="00BF77FF">
              <w:rPr>
                <w:rFonts w:eastAsia="Times New Roman" w:cs="Arial"/>
                <w:b w:val="0"/>
                <w:szCs w:val="24"/>
                <w:lang w:eastAsia="en-GB"/>
              </w:rPr>
              <w:t xml:space="preserve"> August 2022 and 31 July 2023?</w:t>
            </w:r>
          </w:p>
        </w:tc>
      </w:tr>
      <w:tr w:rsidR="00B1120B" w:rsidRPr="00B1120B" w14:paraId="1252A956" w14:textId="77777777" w:rsidTr="00B112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490CE9A" w14:textId="3A7B681C" w:rsidR="00B1120B" w:rsidRPr="00B1120B" w:rsidRDefault="00383EDB" w:rsidP="00B1120B">
            <w:pPr>
              <w:pStyle w:val="TableText"/>
              <w:rPr>
                <w:rFonts w:eastAsia="Times New Roman" w:cs="Arial"/>
                <w:b w:val="0"/>
                <w:szCs w:val="24"/>
                <w:lang w:eastAsia="en-GB"/>
              </w:rPr>
            </w:pPr>
            <w:r w:rsidRPr="00383EDB">
              <w:rPr>
                <w:rFonts w:eastAsia="Times New Roman" w:cs="Arial"/>
                <w:b w:val="0"/>
                <w:szCs w:val="24"/>
                <w:lang w:eastAsia="en-GB"/>
              </w:rPr>
              <w:t>How easy was it for you to access professional learning in STEM in academic year 2022-2023?</w:t>
            </w:r>
          </w:p>
        </w:tc>
      </w:tr>
      <w:tr w:rsidR="00B1120B" w:rsidRPr="00B1120B" w14:paraId="443AA749" w14:textId="77777777" w:rsidTr="00B1120B">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08371559" w14:textId="339CC1EA" w:rsidR="00B1120B" w:rsidRPr="00B1120B" w:rsidRDefault="00211C15" w:rsidP="00B1120B">
            <w:pPr>
              <w:pStyle w:val="TableText"/>
              <w:rPr>
                <w:rFonts w:eastAsia="Times New Roman" w:cs="Arial"/>
                <w:b w:val="0"/>
                <w:szCs w:val="24"/>
                <w:lang w:eastAsia="en-GB"/>
              </w:rPr>
            </w:pPr>
            <w:r w:rsidRPr="00211C15">
              <w:rPr>
                <w:rFonts w:eastAsia="Times New Roman" w:cs="Arial"/>
                <w:b w:val="0"/>
                <w:szCs w:val="24"/>
                <w:lang w:eastAsia="en-GB"/>
              </w:rPr>
              <w:t>What, in your opinion, were the barriers (if any) to you accessing professional learning in STEM in academic year 2022-2023?</w:t>
            </w:r>
          </w:p>
        </w:tc>
      </w:tr>
      <w:tr w:rsidR="00B1120B" w:rsidRPr="00B1120B" w14:paraId="74830B8A" w14:textId="77777777" w:rsidTr="00B112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9307EF4" w14:textId="022D8C0F" w:rsidR="00B1120B" w:rsidRPr="00B1120B" w:rsidRDefault="00211C15" w:rsidP="00B1120B">
            <w:pPr>
              <w:pStyle w:val="TableText"/>
              <w:rPr>
                <w:rFonts w:eastAsia="Times New Roman" w:cs="Arial"/>
                <w:b w:val="0"/>
                <w:szCs w:val="24"/>
                <w:lang w:eastAsia="en-GB"/>
              </w:rPr>
            </w:pPr>
            <w:r w:rsidRPr="00211C15">
              <w:rPr>
                <w:rFonts w:eastAsia="Times New Roman" w:cs="Arial"/>
                <w:b w:val="0"/>
                <w:szCs w:val="24"/>
                <w:lang w:eastAsia="en-GB"/>
              </w:rPr>
              <w:t>What are your STEM professional learning priorities for the academic year 1st August 2023 to 31st July 2024?</w:t>
            </w:r>
          </w:p>
        </w:tc>
      </w:tr>
      <w:tr w:rsidR="00B1120B" w:rsidRPr="00B1120B" w14:paraId="60CB806D" w14:textId="77777777" w:rsidTr="00B1120B">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625E901C" w14:textId="057D8C4E" w:rsidR="00B1120B" w:rsidRPr="00B1120B" w:rsidRDefault="00211C15" w:rsidP="00B1120B">
            <w:pPr>
              <w:pStyle w:val="TableText"/>
              <w:rPr>
                <w:rFonts w:eastAsia="Times New Roman" w:cs="Arial"/>
                <w:b w:val="0"/>
                <w:szCs w:val="24"/>
                <w:lang w:eastAsia="en-GB"/>
              </w:rPr>
            </w:pPr>
            <w:r w:rsidRPr="00211C15">
              <w:rPr>
                <w:rFonts w:eastAsia="Times New Roman" w:cs="Arial"/>
                <w:b w:val="0"/>
                <w:szCs w:val="24"/>
                <w:lang w:eastAsia="en-GB"/>
              </w:rPr>
              <w:t>Overall, how confident did you feel in delivering STEM in academic year 2022-2023?</w:t>
            </w:r>
          </w:p>
        </w:tc>
      </w:tr>
      <w:tr w:rsidR="00B1120B" w:rsidRPr="00B1120B" w14:paraId="07580918" w14:textId="77777777" w:rsidTr="00B112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7A0AB1E8" w14:textId="292D672A" w:rsidR="00B1120B" w:rsidRPr="00B1120B" w:rsidRDefault="00B1120B" w:rsidP="00B1120B">
            <w:pPr>
              <w:pStyle w:val="TableText"/>
              <w:rPr>
                <w:rFonts w:eastAsia="Times New Roman" w:cs="Arial"/>
                <w:b w:val="0"/>
                <w:szCs w:val="24"/>
                <w:lang w:eastAsia="en-GB"/>
              </w:rPr>
            </w:pPr>
            <w:r w:rsidRPr="00B1120B">
              <w:rPr>
                <w:rFonts w:eastAsia="Times New Roman" w:cs="Arial"/>
                <w:b w:val="0"/>
                <w:szCs w:val="24"/>
                <w:lang w:eastAsia="en-GB"/>
              </w:rPr>
              <w:t>To what extent do you agree with the following statements with regard to your STEM practice between 01 August 202</w:t>
            </w:r>
            <w:r w:rsidR="00211C15">
              <w:rPr>
                <w:rFonts w:eastAsia="Times New Roman" w:cs="Arial"/>
                <w:b w:val="0"/>
                <w:szCs w:val="24"/>
                <w:lang w:eastAsia="en-GB"/>
              </w:rPr>
              <w:t>2</w:t>
            </w:r>
            <w:r w:rsidRPr="00B1120B">
              <w:rPr>
                <w:rFonts w:eastAsia="Times New Roman" w:cs="Arial"/>
                <w:b w:val="0"/>
                <w:szCs w:val="24"/>
                <w:lang w:eastAsia="en-GB"/>
              </w:rPr>
              <w:t xml:space="preserve"> to 31 July 202</w:t>
            </w:r>
            <w:r w:rsidR="00211C15">
              <w:rPr>
                <w:rFonts w:eastAsia="Times New Roman" w:cs="Arial"/>
                <w:b w:val="0"/>
                <w:szCs w:val="24"/>
                <w:lang w:eastAsia="en-GB"/>
              </w:rPr>
              <w:t>3</w:t>
            </w:r>
            <w:r w:rsidRPr="00B1120B">
              <w:rPr>
                <w:rFonts w:eastAsia="Times New Roman" w:cs="Arial"/>
                <w:b w:val="0"/>
                <w:szCs w:val="24"/>
                <w:lang w:eastAsia="en-GB"/>
              </w:rPr>
              <w:t xml:space="preserve">? </w:t>
            </w:r>
          </w:p>
        </w:tc>
      </w:tr>
    </w:tbl>
    <w:p w14:paraId="38ECABC0" w14:textId="77777777" w:rsidR="001C477B" w:rsidRPr="001C477B" w:rsidRDefault="001C477B" w:rsidP="001C477B">
      <w:pPr>
        <w:sectPr w:rsidR="001C477B" w:rsidRPr="001C477B" w:rsidSect="00541D44">
          <w:footerReference w:type="even" r:id="rId52"/>
          <w:footerReference w:type="default" r:id="rId53"/>
          <w:headerReference w:type="first" r:id="rId54"/>
          <w:type w:val="continuous"/>
          <w:pgSz w:w="11900" w:h="16840"/>
          <w:pgMar w:top="851" w:right="851" w:bottom="851" w:left="851" w:header="851" w:footer="283" w:gutter="0"/>
          <w:cols w:space="708"/>
          <w:titlePg/>
          <w:docGrid w:linePitch="360"/>
        </w:sectPr>
      </w:pPr>
    </w:p>
    <w:p w14:paraId="486B3B9C" w14:textId="77777777" w:rsidR="008B05AE" w:rsidRPr="00953EEB" w:rsidRDefault="008B05AE" w:rsidP="00A12224">
      <w:pPr>
        <w:rPr>
          <w:rStyle w:val="A2"/>
          <w:rFonts w:ascii="Arial" w:hAnsi="Arial" w:cstheme="minorBidi"/>
          <w:i w:val="0"/>
          <w:iCs w:val="0"/>
          <w:color w:val="595959" w:themeColor="text1" w:themeTint="A6"/>
          <w:sz w:val="22"/>
          <w:szCs w:val="22"/>
        </w:rPr>
      </w:pPr>
      <w:r w:rsidRPr="00A52C21">
        <w:rPr>
          <w:noProof/>
          <w:lang w:eastAsia="en-GB"/>
        </w:rPr>
        <w:lastRenderedPageBreak/>
        <w:drawing>
          <wp:anchor distT="0" distB="0" distL="114300" distR="114300" simplePos="0" relativeHeight="251661312" behindDoc="1" locked="0" layoutInCell="1" allowOverlap="1" wp14:anchorId="1B82F9B7" wp14:editId="0AB29F00">
            <wp:simplePos x="0" y="0"/>
            <wp:positionH relativeFrom="column">
              <wp:posOffset>4751705</wp:posOffset>
            </wp:positionH>
            <wp:positionV relativeFrom="paragraph">
              <wp:posOffset>8828405</wp:posOffset>
            </wp:positionV>
            <wp:extent cx="1600200" cy="6398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52C21">
        <w:rPr>
          <w:noProof/>
          <w:lang w:eastAsia="en-GB"/>
        </w:rPr>
        <w:drawing>
          <wp:anchor distT="0" distB="0" distL="114300" distR="114300" simplePos="0" relativeHeight="251662336" behindDoc="1" locked="0" layoutInCell="1" allowOverlap="1" wp14:anchorId="018A7B5A" wp14:editId="7D6215E6">
            <wp:simplePos x="0" y="0"/>
            <wp:positionH relativeFrom="column">
              <wp:posOffset>-734695</wp:posOffset>
            </wp:positionH>
            <wp:positionV relativeFrom="paragraph">
              <wp:posOffset>9124950</wp:posOffset>
            </wp:positionV>
            <wp:extent cx="948309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irror.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36E8F">
        <w:rPr>
          <w:rStyle w:val="A2"/>
          <w:rFonts w:ascii="Arial" w:hAnsi="Arial" w:cs="Arial"/>
          <w:b/>
          <w:i w:val="0"/>
          <w:color w:val="595959" w:themeColor="text1" w:themeTint="A6"/>
          <w:sz w:val="24"/>
          <w:szCs w:val="24"/>
        </w:rPr>
        <w:t>Education Scotland</w:t>
      </w:r>
    </w:p>
    <w:p w14:paraId="54DABC18" w14:textId="77777777" w:rsidR="008B05AE" w:rsidRPr="00736E8F" w:rsidRDefault="008B05AE" w:rsidP="00A12224">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Denholm House</w:t>
      </w:r>
    </w:p>
    <w:p w14:paraId="666EB830" w14:textId="77777777" w:rsidR="008B05AE" w:rsidRPr="00736E8F" w:rsidRDefault="008B05AE" w:rsidP="00A12224">
      <w:pPr>
        <w:rPr>
          <w:rStyle w:val="A2"/>
          <w:rFonts w:ascii="Arial" w:hAnsi="Arial" w:cs="Arial"/>
          <w:i w:val="0"/>
          <w:color w:val="595959" w:themeColor="text1" w:themeTint="A6"/>
          <w:sz w:val="24"/>
          <w:szCs w:val="24"/>
        </w:rPr>
      </w:pPr>
      <w:proofErr w:type="spellStart"/>
      <w:r w:rsidRPr="00736E8F">
        <w:rPr>
          <w:rStyle w:val="A2"/>
          <w:rFonts w:ascii="Arial" w:hAnsi="Arial" w:cs="Arial"/>
          <w:i w:val="0"/>
          <w:color w:val="595959" w:themeColor="text1" w:themeTint="A6"/>
          <w:sz w:val="24"/>
          <w:szCs w:val="24"/>
        </w:rPr>
        <w:t>Almondvale</w:t>
      </w:r>
      <w:proofErr w:type="spellEnd"/>
      <w:r w:rsidRPr="00736E8F">
        <w:rPr>
          <w:rStyle w:val="A2"/>
          <w:rFonts w:ascii="Arial" w:hAnsi="Arial" w:cs="Arial"/>
          <w:i w:val="0"/>
          <w:color w:val="595959" w:themeColor="text1" w:themeTint="A6"/>
          <w:sz w:val="24"/>
          <w:szCs w:val="24"/>
        </w:rPr>
        <w:t xml:space="preserve"> Business Park</w:t>
      </w:r>
    </w:p>
    <w:p w14:paraId="409CF09D" w14:textId="77777777" w:rsidR="008B05AE" w:rsidRPr="00736E8F" w:rsidRDefault="008B05AE" w:rsidP="00A12224">
      <w:pPr>
        <w:rPr>
          <w:rStyle w:val="A2"/>
          <w:rFonts w:ascii="Arial" w:hAnsi="Arial" w:cs="Arial"/>
          <w:i w:val="0"/>
          <w:color w:val="595959" w:themeColor="text1" w:themeTint="A6"/>
          <w:sz w:val="24"/>
          <w:szCs w:val="24"/>
        </w:rPr>
      </w:pPr>
      <w:proofErr w:type="spellStart"/>
      <w:r w:rsidRPr="00736E8F">
        <w:rPr>
          <w:rStyle w:val="A2"/>
          <w:rFonts w:ascii="Arial" w:hAnsi="Arial" w:cs="Arial"/>
          <w:i w:val="0"/>
          <w:color w:val="595959" w:themeColor="text1" w:themeTint="A6"/>
          <w:sz w:val="24"/>
          <w:szCs w:val="24"/>
        </w:rPr>
        <w:t>Almondvale</w:t>
      </w:r>
      <w:proofErr w:type="spellEnd"/>
      <w:r w:rsidRPr="00736E8F">
        <w:rPr>
          <w:rStyle w:val="A2"/>
          <w:rFonts w:ascii="Arial" w:hAnsi="Arial" w:cs="Arial"/>
          <w:i w:val="0"/>
          <w:color w:val="595959" w:themeColor="text1" w:themeTint="A6"/>
          <w:sz w:val="24"/>
          <w:szCs w:val="24"/>
        </w:rPr>
        <w:t xml:space="preserve"> Way</w:t>
      </w:r>
    </w:p>
    <w:p w14:paraId="5FC79571" w14:textId="77777777" w:rsidR="008B05AE" w:rsidRPr="00736E8F" w:rsidRDefault="008B05AE" w:rsidP="00A12224">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Livingston EH54 6GA</w:t>
      </w:r>
    </w:p>
    <w:p w14:paraId="06BD0B29" w14:textId="77777777" w:rsidR="008B05AE" w:rsidRPr="00C55905" w:rsidRDefault="008B05AE" w:rsidP="00A12224">
      <w:pPr>
        <w:pStyle w:val="Pa0"/>
      </w:pPr>
    </w:p>
    <w:p w14:paraId="1D61E815" w14:textId="77777777" w:rsidR="008B05AE" w:rsidRPr="00C55905" w:rsidRDefault="008B05AE" w:rsidP="00A12224">
      <w:pPr>
        <w:pStyle w:val="Pa0"/>
      </w:pPr>
    </w:p>
    <w:p w14:paraId="50112C58" w14:textId="77777777" w:rsidR="008B05AE" w:rsidRPr="00C55905" w:rsidRDefault="008B05AE" w:rsidP="00A12224">
      <w:pPr>
        <w:pStyle w:val="Pa0"/>
      </w:pPr>
      <w:r w:rsidRPr="00C55905">
        <w:rPr>
          <w:rStyle w:val="A1"/>
          <w:color w:val="595959" w:themeColor="text1" w:themeTint="A6"/>
        </w:rPr>
        <w:t xml:space="preserve">T   </w:t>
      </w:r>
      <w:r>
        <w:rPr>
          <w:rStyle w:val="A1"/>
          <w:b w:val="0"/>
          <w:color w:val="595959" w:themeColor="text1" w:themeTint="A6"/>
        </w:rPr>
        <w:t>+44 (0)131 244</w:t>
      </w:r>
      <w:r w:rsidRPr="00736E8F">
        <w:rPr>
          <w:rStyle w:val="A1"/>
          <w:b w:val="0"/>
          <w:color w:val="595959" w:themeColor="text1" w:themeTint="A6"/>
        </w:rPr>
        <w:t xml:space="preserve"> </w:t>
      </w:r>
      <w:r>
        <w:rPr>
          <w:rStyle w:val="A1"/>
          <w:b w:val="0"/>
          <w:color w:val="595959" w:themeColor="text1" w:themeTint="A6"/>
        </w:rPr>
        <w:t>4330</w:t>
      </w:r>
    </w:p>
    <w:p w14:paraId="3DDF0715" w14:textId="2F568CB9" w:rsidR="008B05AE" w:rsidRPr="00C55905" w:rsidRDefault="008B05AE" w:rsidP="00A12224">
      <w:pPr>
        <w:pStyle w:val="Pa0"/>
      </w:pPr>
      <w:r w:rsidRPr="00C55905">
        <w:rPr>
          <w:rStyle w:val="A1"/>
          <w:color w:val="595959" w:themeColor="text1" w:themeTint="A6"/>
        </w:rPr>
        <w:t xml:space="preserve">E   </w:t>
      </w:r>
      <w:proofErr w:type="spellStart"/>
      <w:r w:rsidRPr="00736E8F">
        <w:rPr>
          <w:rStyle w:val="A1"/>
          <w:b w:val="0"/>
          <w:color w:val="595959" w:themeColor="text1" w:themeTint="A6"/>
        </w:rPr>
        <w:t>enquiries@educationscotland.</w:t>
      </w:r>
      <w:r>
        <w:rPr>
          <w:rStyle w:val="A1"/>
          <w:b w:val="0"/>
          <w:color w:val="595959" w:themeColor="text1" w:themeTint="A6"/>
        </w:rPr>
        <w:t>g</w:t>
      </w:r>
      <w:r w:rsidR="00037CC9">
        <w:rPr>
          <w:rStyle w:val="A1"/>
          <w:b w:val="0"/>
          <w:color w:val="595959" w:themeColor="text1" w:themeTint="A6"/>
        </w:rPr>
        <w:t>ov.scot</w:t>
      </w:r>
      <w:proofErr w:type="spellEnd"/>
    </w:p>
    <w:p w14:paraId="301F85AC" w14:textId="77777777" w:rsidR="008B05AE" w:rsidRPr="00C55905" w:rsidRDefault="008B05AE" w:rsidP="00A12224">
      <w:pPr>
        <w:rPr>
          <w:rStyle w:val="A2"/>
          <w:rFonts w:cs="Arial"/>
          <w:i w:val="0"/>
          <w:color w:val="595959" w:themeColor="text1" w:themeTint="A6"/>
          <w:sz w:val="24"/>
          <w:szCs w:val="24"/>
        </w:rPr>
      </w:pPr>
    </w:p>
    <w:p w14:paraId="4457F78B" w14:textId="77777777" w:rsidR="008B05AE" w:rsidRPr="00C55905" w:rsidRDefault="008B05AE" w:rsidP="00A12224">
      <w:pPr>
        <w:rPr>
          <w:rStyle w:val="A2"/>
          <w:rFonts w:cs="Arial"/>
          <w:i w:val="0"/>
          <w:color w:val="595959" w:themeColor="text1" w:themeTint="A6"/>
          <w:sz w:val="24"/>
          <w:szCs w:val="24"/>
        </w:rPr>
      </w:pPr>
    </w:p>
    <w:p w14:paraId="7DC06416" w14:textId="77777777" w:rsidR="008B05AE" w:rsidRPr="00C55905" w:rsidRDefault="008B05AE" w:rsidP="00A12224">
      <w:pPr>
        <w:pStyle w:val="Pa0"/>
      </w:pPr>
      <w:r w:rsidRPr="00C55905">
        <w:rPr>
          <w:rStyle w:val="A1"/>
          <w:color w:val="B3D259"/>
        </w:rPr>
        <w:t>www.education</w:t>
      </w:r>
      <w:r>
        <w:rPr>
          <w:rStyle w:val="A1"/>
          <w:color w:val="B3D259"/>
        </w:rPr>
        <w:t>.gov.scot</w:t>
      </w:r>
    </w:p>
    <w:p w14:paraId="58CCA2F7" w14:textId="77777777" w:rsidR="008B05AE" w:rsidRPr="00736E8F" w:rsidRDefault="008B05AE" w:rsidP="00A12224"/>
    <w:p w14:paraId="3D94CB0D" w14:textId="77777777" w:rsidR="008B05AE" w:rsidRPr="00736E8F" w:rsidRDefault="008B05AE" w:rsidP="00A12224"/>
    <w:p w14:paraId="103E8C17" w14:textId="77777777" w:rsidR="008B05AE" w:rsidRPr="00736E8F" w:rsidRDefault="008B05AE" w:rsidP="00A12224"/>
    <w:p w14:paraId="4A910414" w14:textId="77777777" w:rsidR="008B05AE" w:rsidRPr="00736E8F" w:rsidRDefault="008B05AE" w:rsidP="00A12224"/>
    <w:p w14:paraId="3856562C" w14:textId="77777777" w:rsidR="008B05AE" w:rsidRPr="00736E8F" w:rsidRDefault="008B05AE" w:rsidP="00A12224"/>
    <w:p w14:paraId="6334A6D5" w14:textId="77777777" w:rsidR="008B05AE" w:rsidRPr="00736E8F" w:rsidRDefault="008B05AE" w:rsidP="00A12224"/>
    <w:p w14:paraId="75F112D7" w14:textId="77777777" w:rsidR="008B05AE" w:rsidRPr="00736E8F" w:rsidRDefault="008B05AE" w:rsidP="00A12224"/>
    <w:p w14:paraId="3C6CBDAA" w14:textId="77777777" w:rsidR="008B05AE" w:rsidRPr="00736E8F" w:rsidRDefault="008B05AE" w:rsidP="00A12224"/>
    <w:p w14:paraId="32B4EA77" w14:textId="77777777" w:rsidR="008B05AE" w:rsidRDefault="008B05AE" w:rsidP="00A12224"/>
    <w:p w14:paraId="6193AA8D" w14:textId="77777777" w:rsidR="008B05AE" w:rsidRPr="00736E8F" w:rsidRDefault="008B05AE" w:rsidP="00A12224"/>
    <w:p w14:paraId="20F182CA" w14:textId="0690E10C" w:rsidR="008B05AE" w:rsidRDefault="008B05AE" w:rsidP="00A12224"/>
    <w:sectPr w:rsidR="008B05AE" w:rsidSect="00541D44">
      <w:headerReference w:type="first" r:id="rId57"/>
      <w:footerReference w:type="first" r:id="rId58"/>
      <w:pgSz w:w="11900" w:h="16840"/>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CF18" w14:textId="77777777" w:rsidR="00541D44" w:rsidRDefault="00541D44" w:rsidP="00A12224">
      <w:r>
        <w:separator/>
      </w:r>
    </w:p>
  </w:endnote>
  <w:endnote w:type="continuationSeparator" w:id="0">
    <w:p w14:paraId="252856F6" w14:textId="77777777" w:rsidR="00541D44" w:rsidRDefault="00541D44" w:rsidP="00A1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3AD9" w14:textId="77777777" w:rsidR="003355A5" w:rsidRDefault="003355A5" w:rsidP="00A12224">
    <w:pPr>
      <w:pStyle w:val="Footer"/>
      <w:rPr>
        <w:rStyle w:val="PageNumber"/>
      </w:rPr>
    </w:pPr>
  </w:p>
  <w:p w14:paraId="22754823" w14:textId="77777777" w:rsidR="003355A5" w:rsidRDefault="003355A5" w:rsidP="00A12224">
    <w:pPr>
      <w:pStyle w:val="Footer"/>
      <w:rPr>
        <w:rStyle w:val="PageNumber"/>
        <w:color w:val="7F7F7F" w:themeColor="text1" w:themeTint="80"/>
        <w:sz w:val="18"/>
        <w:szCs w:val="18"/>
      </w:rPr>
    </w:pPr>
  </w:p>
  <w:p w14:paraId="085D2E20" w14:textId="77777777" w:rsidR="003355A5" w:rsidRPr="00EA2EB8" w:rsidRDefault="003355A5" w:rsidP="00A12224">
    <w:pPr>
      <w:pStyle w:val="Footer"/>
    </w:pPr>
    <w:r>
      <w:rPr>
        <w:noProof/>
        <w:lang w:eastAsia="en-GB"/>
      </w:rPr>
      <mc:AlternateContent>
        <mc:Choice Requires="wps">
          <w:drawing>
            <wp:anchor distT="0" distB="0" distL="114300" distR="114300" simplePos="0" relativeHeight="251660288" behindDoc="0" locked="0" layoutInCell="1" allowOverlap="1" wp14:anchorId="38E35FC0" wp14:editId="05DD2165">
              <wp:simplePos x="0" y="0"/>
              <wp:positionH relativeFrom="column">
                <wp:posOffset>34290</wp:posOffset>
              </wp:positionH>
              <wp:positionV relativeFrom="paragraph">
                <wp:posOffset>47625</wp:posOffset>
              </wp:positionV>
              <wp:extent cx="6459855" cy="0"/>
              <wp:effectExtent l="0" t="0" r="17145" b="25400"/>
              <wp:wrapNone/>
              <wp:docPr id="10" name="Straight Connector 10"/>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DE6385"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75pt" to="51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" strokecolor="#b3d236">
              <v:stroke joinstyle="miter"/>
            </v:line>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14:paraId="79BF4492" w14:textId="77777777" w:rsidR="003355A5" w:rsidRDefault="003355A5" w:rsidP="00A12224">
    <w:pPr>
      <w:pStyle w:val="Footer"/>
    </w:pPr>
  </w:p>
  <w:p w14:paraId="39B68D69" w14:textId="77777777" w:rsidR="003355A5" w:rsidRDefault="003355A5" w:rsidP="00A122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6C8" w14:textId="77777777" w:rsidR="003355A5" w:rsidRDefault="003355A5" w:rsidP="00A12224">
    <w:pPr>
      <w:pStyle w:val="Footer"/>
      <w:rPr>
        <w:rStyle w:val="PageNumber"/>
      </w:rPr>
    </w:pPr>
    <w:r>
      <w:rPr>
        <w:noProof/>
        <w:lang w:eastAsia="en-GB"/>
      </w:rPr>
      <mc:AlternateContent>
        <mc:Choice Requires="wps">
          <w:drawing>
            <wp:anchor distT="0" distB="0" distL="114300" distR="114300" simplePos="0" relativeHeight="251659264" behindDoc="0" locked="0" layoutInCell="1" allowOverlap="1" wp14:anchorId="0F56CE9A" wp14:editId="1040922F">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45F6D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" strokecolor="#b3d236">
              <v:stroke joinstyle="miter"/>
            </v:line>
          </w:pict>
        </mc:Fallback>
      </mc:AlternateContent>
    </w:r>
  </w:p>
  <w:p w14:paraId="5B7AA6A2" w14:textId="5127F015" w:rsidR="003355A5" w:rsidRDefault="003355A5" w:rsidP="001C477B">
    <w:pPr>
      <w:pStyle w:val="Foote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CD0143">
      <w:rPr>
        <w:rStyle w:val="PageNumber"/>
        <w:noProof/>
        <w:color w:val="7F7F7F" w:themeColor="text1" w:themeTint="80"/>
        <w:sz w:val="18"/>
        <w:szCs w:val="18"/>
      </w:rPr>
      <w:t>25</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0C5CB5">
      <w:rPr>
        <w:rStyle w:val="PageNumber"/>
        <w:color w:val="7F7F7F" w:themeColor="text1" w:themeTint="80"/>
        <w:sz w:val="18"/>
        <w:szCs w:val="18"/>
      </w:rPr>
      <w:t>Professional Learning in STEM</w:t>
    </w:r>
    <w:r>
      <w:rPr>
        <w:rStyle w:val="PageNumber"/>
        <w:color w:val="7F7F7F" w:themeColor="text1" w:themeTint="80"/>
        <w:sz w:val="18"/>
        <w:szCs w:val="18"/>
      </w:rPr>
      <w:t xml:space="preserve"> Survey Findings 202</w:t>
    </w:r>
    <w:r w:rsidR="00472A9D">
      <w:rPr>
        <w:rStyle w:val="PageNumber"/>
        <w:color w:val="7F7F7F" w:themeColor="text1" w:themeTint="80"/>
        <w:sz w:val="18"/>
        <w:szCs w:val="18"/>
      </w:rPr>
      <w:t>2</w:t>
    </w:r>
    <w:r>
      <w:rPr>
        <w:rStyle w:val="PageNumber"/>
        <w:color w:val="7F7F7F" w:themeColor="text1" w:themeTint="80"/>
        <w:sz w:val="18"/>
        <w:szCs w:val="18"/>
      </w:rPr>
      <w:t>/2</w:t>
    </w:r>
    <w:r w:rsidR="00472A9D">
      <w:rPr>
        <w:rStyle w:val="PageNumber"/>
        <w:color w:val="7F7F7F" w:themeColor="text1" w:themeTint="80"/>
        <w:sz w:val="18"/>
        <w:szCs w:val="18"/>
      </w:rPr>
      <w:t>3</w:t>
    </w:r>
    <w:r>
      <w:rPr>
        <w:rStyle w:val="PageNumber"/>
        <w:color w:val="7F7F7F" w:themeColor="text1" w:themeTint="80"/>
        <w:sz w:val="18"/>
        <w:szCs w:val="18"/>
      </w:rPr>
      <w:t xml:space="preserve"> – ELC, primary, secondary and ASN practitioners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A43C" w14:textId="77777777" w:rsidR="003355A5" w:rsidRDefault="003355A5" w:rsidP="003355A5">
    <w:pPr>
      <w:pStyle w:val="Footer"/>
      <w:rPr>
        <w:rStyle w:val="PageNumber"/>
      </w:rPr>
    </w:pPr>
  </w:p>
  <w:p w14:paraId="71528F39" w14:textId="77777777" w:rsidR="003355A5" w:rsidRDefault="003355A5" w:rsidP="003355A5">
    <w:pPr>
      <w:pStyle w:val="Footer"/>
      <w:rPr>
        <w:rStyle w:val="PageNumber"/>
        <w:color w:val="7F7F7F" w:themeColor="text1" w:themeTint="80"/>
        <w:sz w:val="18"/>
        <w:szCs w:val="18"/>
      </w:rPr>
    </w:pPr>
  </w:p>
  <w:p w14:paraId="074D8076" w14:textId="77777777" w:rsidR="003355A5" w:rsidRPr="00EA2EB8" w:rsidRDefault="003355A5" w:rsidP="003355A5">
    <w:pPr>
      <w:pStyle w:val="Footer"/>
    </w:pPr>
    <w:r>
      <w:rPr>
        <w:noProof/>
        <w:lang w:eastAsia="en-GB"/>
      </w:rPr>
      <mc:AlternateContent>
        <mc:Choice Requires="wps">
          <w:drawing>
            <wp:anchor distT="0" distB="0" distL="114300" distR="114300" simplePos="0" relativeHeight="251672576" behindDoc="0" locked="0" layoutInCell="1" allowOverlap="1" wp14:anchorId="1E6E7851" wp14:editId="0F0A7965">
              <wp:simplePos x="0" y="0"/>
              <wp:positionH relativeFrom="column">
                <wp:posOffset>34290</wp:posOffset>
              </wp:positionH>
              <wp:positionV relativeFrom="paragraph">
                <wp:posOffset>47625</wp:posOffset>
              </wp:positionV>
              <wp:extent cx="6459855" cy="0"/>
              <wp:effectExtent l="0" t="0" r="17145" b="25400"/>
              <wp:wrapNone/>
              <wp:docPr id="53" name="Straight Connector 5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9ED0A8" id="Straight Connector 5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3.75pt" to="51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" strokecolor="#b3d236">
              <v:stroke joinstyle="miter"/>
            </v:line>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14:paraId="4345E0FF" w14:textId="77777777" w:rsidR="003355A5" w:rsidRDefault="003355A5" w:rsidP="003355A5">
    <w:pPr>
      <w:pStyle w:val="Footer"/>
    </w:pPr>
  </w:p>
  <w:p w14:paraId="6AD55DF7" w14:textId="77777777" w:rsidR="003355A5" w:rsidRDefault="003355A5" w:rsidP="003355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C3BF" w14:textId="77777777" w:rsidR="003355A5" w:rsidRDefault="003355A5" w:rsidP="003355A5">
    <w:pPr>
      <w:pStyle w:val="Footer"/>
      <w:rPr>
        <w:rStyle w:val="PageNumber"/>
      </w:rPr>
    </w:pPr>
    <w:r>
      <w:rPr>
        <w:noProof/>
        <w:lang w:eastAsia="en-GB"/>
      </w:rPr>
      <mc:AlternateContent>
        <mc:Choice Requires="wps">
          <w:drawing>
            <wp:anchor distT="0" distB="0" distL="114300" distR="114300" simplePos="0" relativeHeight="251671552" behindDoc="0" locked="0" layoutInCell="1" allowOverlap="1" wp14:anchorId="1FDFD37D" wp14:editId="68C113F0">
              <wp:simplePos x="0" y="0"/>
              <wp:positionH relativeFrom="column">
                <wp:posOffset>34290</wp:posOffset>
              </wp:positionH>
              <wp:positionV relativeFrom="paragraph">
                <wp:posOffset>56303</wp:posOffset>
              </wp:positionV>
              <wp:extent cx="6459855" cy="0"/>
              <wp:effectExtent l="0" t="0" r="17145" b="25400"/>
              <wp:wrapNone/>
              <wp:docPr id="55" name="Straight Connector 55"/>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B3EEEF" id="Straight Connector 5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" strokecolor="#b3d236">
              <v:stroke joinstyle="miter"/>
            </v:line>
          </w:pict>
        </mc:Fallback>
      </mc:AlternateContent>
    </w:r>
  </w:p>
  <w:p w14:paraId="6A273BC5" w14:textId="10A4AE20" w:rsidR="003355A5" w:rsidRDefault="003355A5" w:rsidP="003355A5">
    <w:pPr>
      <w:pStyle w:val="Foote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CD0143">
      <w:rPr>
        <w:rStyle w:val="PageNumber"/>
        <w:noProof/>
        <w:color w:val="7F7F7F" w:themeColor="text1" w:themeTint="80"/>
        <w:sz w:val="18"/>
        <w:szCs w:val="18"/>
      </w:rPr>
      <w:t>35</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00442A04" w:rsidRPr="000C5CB5">
      <w:rPr>
        <w:rStyle w:val="PageNumber"/>
        <w:color w:val="7F7F7F" w:themeColor="text1" w:themeTint="80"/>
        <w:sz w:val="18"/>
        <w:szCs w:val="18"/>
      </w:rPr>
      <w:t>Professional Learning in STEM</w:t>
    </w:r>
    <w:r w:rsidR="00442A04">
      <w:rPr>
        <w:rStyle w:val="PageNumber"/>
        <w:color w:val="7F7F7F" w:themeColor="text1" w:themeTint="80"/>
        <w:sz w:val="18"/>
        <w:szCs w:val="18"/>
      </w:rPr>
      <w:t xml:space="preserve"> Survey Findings 2022/23 – ELC, primary, secondary and ASN practitioners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D3BE" w14:textId="77777777" w:rsidR="003355A5" w:rsidRDefault="003355A5" w:rsidP="003355A5">
    <w:pPr>
      <w:pStyle w:val="Footer"/>
      <w:rPr>
        <w:rStyle w:val="PageNumber"/>
      </w:rPr>
    </w:pPr>
  </w:p>
  <w:p w14:paraId="0D5DC963" w14:textId="77777777" w:rsidR="003355A5" w:rsidRDefault="003355A5" w:rsidP="003355A5">
    <w:pPr>
      <w:pStyle w:val="Footer"/>
      <w:rPr>
        <w:rStyle w:val="PageNumber"/>
        <w:color w:val="7F7F7F" w:themeColor="text1" w:themeTint="80"/>
        <w:sz w:val="18"/>
        <w:szCs w:val="18"/>
      </w:rPr>
    </w:pPr>
  </w:p>
  <w:p w14:paraId="620398A1" w14:textId="77777777" w:rsidR="003355A5" w:rsidRPr="00EA2EB8" w:rsidRDefault="003355A5" w:rsidP="003355A5">
    <w:pPr>
      <w:pStyle w:val="Footer"/>
    </w:pPr>
    <w:r>
      <w:rPr>
        <w:noProof/>
        <w:lang w:eastAsia="en-GB"/>
      </w:rPr>
      <mc:AlternateContent>
        <mc:Choice Requires="wps">
          <w:drawing>
            <wp:anchor distT="0" distB="0" distL="114300" distR="114300" simplePos="0" relativeHeight="251666432" behindDoc="0" locked="0" layoutInCell="1" allowOverlap="1" wp14:anchorId="566E71E0" wp14:editId="661385ED">
              <wp:simplePos x="0" y="0"/>
              <wp:positionH relativeFrom="column">
                <wp:posOffset>34290</wp:posOffset>
              </wp:positionH>
              <wp:positionV relativeFrom="paragraph">
                <wp:posOffset>47625</wp:posOffset>
              </wp:positionV>
              <wp:extent cx="6459855" cy="0"/>
              <wp:effectExtent l="0" t="0" r="17145" b="25400"/>
              <wp:wrapNone/>
              <wp:docPr id="46" name="Straight Connector 46"/>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A0B9DE" id="Straight Connector 4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3.75pt" to="51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" strokecolor="#b3d236">
              <v:stroke joinstyle="miter"/>
            </v:line>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14:paraId="3F034522" w14:textId="77777777" w:rsidR="003355A5" w:rsidRDefault="003355A5" w:rsidP="003355A5">
    <w:pPr>
      <w:pStyle w:val="Footer"/>
    </w:pPr>
  </w:p>
  <w:p w14:paraId="7B8011B9" w14:textId="77777777" w:rsidR="003355A5" w:rsidRDefault="003355A5" w:rsidP="003355A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7A23" w14:textId="77777777" w:rsidR="003355A5" w:rsidRDefault="003355A5" w:rsidP="003355A5">
    <w:pPr>
      <w:pStyle w:val="Footer"/>
      <w:rPr>
        <w:rStyle w:val="PageNumber"/>
      </w:rPr>
    </w:pPr>
    <w:r>
      <w:rPr>
        <w:noProof/>
        <w:lang w:eastAsia="en-GB"/>
      </w:rPr>
      <mc:AlternateContent>
        <mc:Choice Requires="wps">
          <w:drawing>
            <wp:anchor distT="0" distB="0" distL="114300" distR="114300" simplePos="0" relativeHeight="251665408" behindDoc="0" locked="0" layoutInCell="1" allowOverlap="1" wp14:anchorId="1605AFFD" wp14:editId="733D3D0C">
              <wp:simplePos x="0" y="0"/>
              <wp:positionH relativeFrom="column">
                <wp:posOffset>34290</wp:posOffset>
              </wp:positionH>
              <wp:positionV relativeFrom="paragraph">
                <wp:posOffset>56303</wp:posOffset>
              </wp:positionV>
              <wp:extent cx="6459855" cy="0"/>
              <wp:effectExtent l="0" t="0" r="17145" b="25400"/>
              <wp:wrapNone/>
              <wp:docPr id="48" name="Straight Connector 48"/>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ED70BB" id="Straight Connector 4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" strokecolor="#b3d236">
              <v:stroke joinstyle="miter"/>
            </v:line>
          </w:pict>
        </mc:Fallback>
      </mc:AlternateContent>
    </w:r>
  </w:p>
  <w:p w14:paraId="2F635AF8" w14:textId="239C1170" w:rsidR="003355A5" w:rsidRDefault="003355A5" w:rsidP="003355A5">
    <w:pPr>
      <w:pStyle w:val="Foote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CD0143">
      <w:rPr>
        <w:rStyle w:val="PageNumber"/>
        <w:noProof/>
        <w:color w:val="7F7F7F" w:themeColor="text1" w:themeTint="80"/>
        <w:sz w:val="18"/>
        <w:szCs w:val="18"/>
      </w:rPr>
      <w:t>38</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00442A04" w:rsidRPr="000C5CB5">
      <w:rPr>
        <w:rStyle w:val="PageNumber"/>
        <w:color w:val="7F7F7F" w:themeColor="text1" w:themeTint="80"/>
        <w:sz w:val="18"/>
        <w:szCs w:val="18"/>
      </w:rPr>
      <w:t>Professional Learning in STEM</w:t>
    </w:r>
    <w:r w:rsidR="00442A04">
      <w:rPr>
        <w:rStyle w:val="PageNumber"/>
        <w:color w:val="7F7F7F" w:themeColor="text1" w:themeTint="80"/>
        <w:sz w:val="18"/>
        <w:szCs w:val="18"/>
      </w:rPr>
      <w:t xml:space="preserve"> Survey Findings 2022/23 – ELC, primary, secondary and ASN practitioners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42D7" w14:textId="77777777" w:rsidR="003355A5" w:rsidRDefault="003355A5" w:rsidP="00A1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69E5" w14:textId="77777777" w:rsidR="00541D44" w:rsidRDefault="00541D44" w:rsidP="00A12224">
      <w:r>
        <w:separator/>
      </w:r>
    </w:p>
  </w:footnote>
  <w:footnote w:type="continuationSeparator" w:id="0">
    <w:p w14:paraId="73977F6C" w14:textId="77777777" w:rsidR="00541D44" w:rsidRDefault="00541D44" w:rsidP="00A12224">
      <w:r>
        <w:continuationSeparator/>
      </w:r>
    </w:p>
  </w:footnote>
  <w:footnote w:id="1">
    <w:p w14:paraId="0A1A6BFC" w14:textId="6C2EE80E" w:rsidR="003355A5" w:rsidRPr="007F41E8" w:rsidRDefault="003355A5" w:rsidP="001C477B">
      <w:pPr>
        <w:pStyle w:val="FootnoteText"/>
        <w:spacing w:after="0"/>
        <w:rPr>
          <w:rFonts w:ascii="Arial" w:hAnsi="Arial" w:cs="Arial"/>
          <w:sz w:val="16"/>
          <w:szCs w:val="16"/>
        </w:rPr>
      </w:pPr>
      <w:r w:rsidRPr="001C477B">
        <w:rPr>
          <w:rStyle w:val="FootnoteReference"/>
          <w:sz w:val="18"/>
          <w:szCs w:val="18"/>
        </w:rPr>
        <w:footnoteRef/>
      </w:r>
      <w:r w:rsidRPr="001C477B">
        <w:rPr>
          <w:sz w:val="18"/>
          <w:szCs w:val="18"/>
        </w:rPr>
        <w:t xml:space="preserve"> </w:t>
      </w:r>
      <w:r w:rsidRPr="00E12173">
        <w:rPr>
          <w:rFonts w:ascii="Arial" w:eastAsiaTheme="minorEastAsia" w:hAnsi="Arial"/>
          <w:sz w:val="16"/>
        </w:rPr>
        <w:t>STEM Education and Training Strategy for Scotland:</w:t>
      </w:r>
      <w:r w:rsidRPr="00E12173">
        <w:rPr>
          <w:sz w:val="16"/>
          <w:szCs w:val="16"/>
        </w:rPr>
        <w:t xml:space="preserve"> </w:t>
      </w:r>
      <w:hyperlink r:id="rId1" w:history="1">
        <w:r w:rsidR="0025328D" w:rsidRPr="007F41E8">
          <w:rPr>
            <w:rStyle w:val="Hyperlink"/>
            <w:rFonts w:ascii="Arial" w:hAnsi="Arial" w:cs="Arial"/>
            <w:sz w:val="16"/>
            <w:szCs w:val="16"/>
          </w:rPr>
          <w:t>Science, Technology, Engineering and Mathematics: education and training strategy - gov.scot (www.gov.scot)</w:t>
        </w:r>
      </w:hyperlink>
    </w:p>
  </w:footnote>
  <w:footnote w:id="2">
    <w:p w14:paraId="59660A70" w14:textId="5FA3B10C" w:rsidR="003355A5" w:rsidRPr="00E12173" w:rsidRDefault="003355A5" w:rsidP="001C477B">
      <w:pPr>
        <w:spacing w:after="0"/>
        <w:rPr>
          <w:color w:val="auto"/>
          <w:sz w:val="16"/>
          <w:szCs w:val="20"/>
        </w:rPr>
      </w:pPr>
      <w:r w:rsidRPr="007F41E8">
        <w:rPr>
          <w:rStyle w:val="FootnoteReference"/>
          <w:rFonts w:cs="Arial"/>
          <w:color w:val="auto"/>
          <w:sz w:val="16"/>
          <w:szCs w:val="16"/>
        </w:rPr>
        <w:footnoteRef/>
      </w:r>
      <w:r w:rsidRPr="007F41E8">
        <w:rPr>
          <w:rFonts w:cs="Arial"/>
          <w:color w:val="auto"/>
          <w:sz w:val="16"/>
          <w:szCs w:val="16"/>
        </w:rPr>
        <w:t xml:space="preserve"> A summary of STEM resources: </w:t>
      </w:r>
      <w:hyperlink r:id="rId2" w:history="1">
        <w:r w:rsidR="00DB5E31" w:rsidRPr="007F41E8">
          <w:rPr>
            <w:rStyle w:val="Hyperlink"/>
            <w:rFonts w:cs="Arial"/>
            <w:sz w:val="16"/>
            <w:szCs w:val="16"/>
          </w:rPr>
          <w:t>A summary of STEM resources | Resources | Education Scotland</w:t>
        </w:r>
      </w:hyperlink>
    </w:p>
  </w:footnote>
  <w:footnote w:id="3">
    <w:p w14:paraId="41AC9F4E" w14:textId="671CB910" w:rsidR="003355A5" w:rsidRPr="00E12173" w:rsidRDefault="003355A5" w:rsidP="001C477B">
      <w:pPr>
        <w:spacing w:after="0"/>
        <w:rPr>
          <w:color w:val="auto"/>
          <w:sz w:val="22"/>
          <w:szCs w:val="20"/>
        </w:rPr>
      </w:pPr>
      <w:r w:rsidRPr="00E12173">
        <w:rPr>
          <w:rStyle w:val="FootnoteReference"/>
          <w:color w:val="auto"/>
          <w:sz w:val="16"/>
          <w:szCs w:val="20"/>
        </w:rPr>
        <w:footnoteRef/>
      </w:r>
      <w:r w:rsidRPr="00E12173">
        <w:rPr>
          <w:color w:val="auto"/>
          <w:sz w:val="16"/>
          <w:szCs w:val="20"/>
        </w:rPr>
        <w:t xml:space="preserve"> STEM strategy: key performance indicators: </w:t>
      </w:r>
      <w:hyperlink r:id="rId3" w:history="1">
        <w:r w:rsidR="0025328D" w:rsidRPr="00E12173">
          <w:rPr>
            <w:rStyle w:val="Hyperlink"/>
            <w:sz w:val="16"/>
            <w:szCs w:val="20"/>
          </w:rPr>
          <w:t>STEM Strategy: key performance indicators - gov.scot (www.gov.scot)</w:t>
        </w:r>
      </w:hyperlink>
    </w:p>
  </w:footnote>
  <w:footnote w:id="4">
    <w:p w14:paraId="16685A11" w14:textId="27A4AB7F" w:rsidR="003355A5" w:rsidRPr="00E12173" w:rsidRDefault="003355A5" w:rsidP="001C477B">
      <w:pPr>
        <w:spacing w:after="0"/>
        <w:rPr>
          <w:color w:val="auto"/>
          <w:sz w:val="16"/>
          <w:szCs w:val="20"/>
        </w:rPr>
      </w:pPr>
      <w:r w:rsidRPr="00E12173">
        <w:rPr>
          <w:rStyle w:val="FootnoteReference"/>
          <w:color w:val="auto"/>
          <w:sz w:val="16"/>
          <w:szCs w:val="20"/>
        </w:rPr>
        <w:footnoteRef/>
      </w:r>
      <w:r w:rsidRPr="00E12173">
        <w:rPr>
          <w:color w:val="auto"/>
          <w:sz w:val="16"/>
          <w:szCs w:val="20"/>
        </w:rPr>
        <w:t xml:space="preserve"> STEM Strategy for Education and Training in Scotland - First Annual Report: </w:t>
      </w:r>
      <w:hyperlink r:id="rId4" w:history="1">
        <w:r w:rsidR="004318E0" w:rsidRPr="00E12173">
          <w:rPr>
            <w:rStyle w:val="Hyperlink"/>
            <w:sz w:val="16"/>
            <w:szCs w:val="20"/>
          </w:rPr>
          <w:t>STEM strategy for education and training: first annual report - gov.scot (www.gov.scot)</w:t>
        </w:r>
      </w:hyperlink>
    </w:p>
  </w:footnote>
  <w:footnote w:id="5">
    <w:p w14:paraId="3C53F2C7" w14:textId="48CEAC01" w:rsidR="003355A5" w:rsidRPr="00E12173" w:rsidRDefault="003355A5" w:rsidP="001C477B">
      <w:pPr>
        <w:spacing w:after="0"/>
        <w:rPr>
          <w:color w:val="auto"/>
          <w:sz w:val="16"/>
          <w:szCs w:val="20"/>
        </w:rPr>
      </w:pPr>
      <w:r w:rsidRPr="00E12173">
        <w:rPr>
          <w:rStyle w:val="FootnoteReference"/>
          <w:color w:val="auto"/>
          <w:sz w:val="16"/>
          <w:szCs w:val="20"/>
        </w:rPr>
        <w:footnoteRef/>
      </w:r>
      <w:r w:rsidRPr="00E12173">
        <w:rPr>
          <w:color w:val="auto"/>
          <w:sz w:val="16"/>
          <w:szCs w:val="20"/>
        </w:rPr>
        <w:t xml:space="preserve"> STEM Strategy for Education and Training in Scotland - Second Annual Report: </w:t>
      </w:r>
      <w:hyperlink r:id="rId5" w:history="1">
        <w:r w:rsidR="004318E0" w:rsidRPr="00E12173">
          <w:rPr>
            <w:rStyle w:val="Hyperlink"/>
            <w:sz w:val="16"/>
            <w:szCs w:val="20"/>
          </w:rPr>
          <w:t>STEM strategy for education and training: second annual report - gov.scot (www.gov.scot)</w:t>
        </w:r>
      </w:hyperlink>
    </w:p>
  </w:footnote>
  <w:footnote w:id="6">
    <w:p w14:paraId="6E05780F" w14:textId="77777777" w:rsidR="00CA05F6" w:rsidRPr="00E12173" w:rsidRDefault="00CA05F6" w:rsidP="00CA05F6">
      <w:pPr>
        <w:spacing w:after="0"/>
        <w:rPr>
          <w:color w:val="auto"/>
          <w:sz w:val="16"/>
          <w:szCs w:val="20"/>
        </w:rPr>
      </w:pPr>
      <w:r w:rsidRPr="00E12173">
        <w:rPr>
          <w:rStyle w:val="FootnoteReference"/>
          <w:color w:val="auto"/>
          <w:sz w:val="16"/>
          <w:szCs w:val="20"/>
        </w:rPr>
        <w:footnoteRef/>
      </w:r>
      <w:r w:rsidRPr="00E12173">
        <w:rPr>
          <w:color w:val="auto"/>
          <w:sz w:val="16"/>
          <w:szCs w:val="20"/>
        </w:rPr>
        <w:t xml:space="preserve"> STEM Strategy for Education and Training in Scotland - Third Annual Report: </w:t>
      </w:r>
      <w:hyperlink r:id="rId6" w:history="1">
        <w:r w:rsidRPr="00E12173">
          <w:rPr>
            <w:rStyle w:val="Hyperlink"/>
            <w:sz w:val="16"/>
            <w:szCs w:val="20"/>
          </w:rPr>
          <w:t>STEM strategy for education and training: third annual report - gov.scot (www.gov.scot)</w:t>
        </w:r>
      </w:hyperlink>
    </w:p>
    <w:p w14:paraId="62DBD793" w14:textId="77777777" w:rsidR="00CA05F6" w:rsidRPr="00E12173" w:rsidRDefault="00CA05F6" w:rsidP="00CA05F6">
      <w:pPr>
        <w:spacing w:after="0"/>
        <w:rPr>
          <w:sz w:val="22"/>
          <w:szCs w:val="20"/>
        </w:rPr>
      </w:pPr>
      <w:r w:rsidRPr="00E12173">
        <w:rPr>
          <w:rStyle w:val="FootnoteReference"/>
          <w:color w:val="auto"/>
          <w:sz w:val="16"/>
          <w:szCs w:val="20"/>
        </w:rPr>
        <w:t>7</w:t>
      </w:r>
      <w:r w:rsidRPr="00E12173">
        <w:rPr>
          <w:color w:val="auto"/>
          <w:sz w:val="16"/>
          <w:szCs w:val="20"/>
        </w:rPr>
        <w:t xml:space="preserve"> STEM Strategy for Education and Training in Scotland - Refresh: </w:t>
      </w:r>
      <w:hyperlink r:id="rId7" w:history="1">
        <w:r w:rsidRPr="00E12173">
          <w:rPr>
            <w:rStyle w:val="Hyperlink"/>
            <w:sz w:val="16"/>
            <w:szCs w:val="20"/>
          </w:rPr>
          <w:t>STEM education and training strategy - refresh: annual report - gov.scot (www.gov.scot)</w:t>
        </w:r>
      </w:hyperlink>
    </w:p>
  </w:footnote>
  <w:footnote w:id="7">
    <w:p w14:paraId="0E345FF5" w14:textId="719E9D95" w:rsidR="00CA05F6" w:rsidRDefault="00CA05F6" w:rsidP="00CA05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5969" w14:textId="77777777" w:rsidR="003355A5" w:rsidRDefault="003355A5" w:rsidP="00A12224">
    <w:pPr>
      <w:pStyle w:val="Header"/>
    </w:pPr>
    <w:r>
      <w:rPr>
        <w:noProof/>
        <w:lang w:eastAsia="en-GB"/>
      </w:rPr>
      <w:drawing>
        <wp:anchor distT="0" distB="0" distL="114300" distR="114300" simplePos="0" relativeHeight="251662336" behindDoc="1" locked="0" layoutInCell="1" allowOverlap="1" wp14:anchorId="1834DD4F" wp14:editId="3F1AD712">
          <wp:simplePos x="0" y="0"/>
          <wp:positionH relativeFrom="column">
            <wp:posOffset>-1143000</wp:posOffset>
          </wp:positionH>
          <wp:positionV relativeFrom="paragraph">
            <wp:posOffset>1143000</wp:posOffset>
          </wp:positionV>
          <wp:extent cx="9173845" cy="9486900"/>
          <wp:effectExtent l="0" t="0" r="0" b="12700"/>
          <wp:wrapNone/>
          <wp:docPr id="264315366" name="Picture 264315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3B9B04C" wp14:editId="05AD1686">
          <wp:simplePos x="0" y="0"/>
          <wp:positionH relativeFrom="column">
            <wp:posOffset>2057400</wp:posOffset>
          </wp:positionH>
          <wp:positionV relativeFrom="paragraph">
            <wp:posOffset>9300845</wp:posOffset>
          </wp:positionV>
          <wp:extent cx="4914900" cy="300355"/>
          <wp:effectExtent l="0" t="0" r="0" b="4445"/>
          <wp:wrapNone/>
          <wp:docPr id="1712382097" name="Picture 171238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5C45CE06" wp14:editId="7CFD909F">
          <wp:simplePos x="0" y="0"/>
          <wp:positionH relativeFrom="column">
            <wp:posOffset>-326390</wp:posOffset>
          </wp:positionH>
          <wp:positionV relativeFrom="paragraph">
            <wp:posOffset>-311785</wp:posOffset>
          </wp:positionV>
          <wp:extent cx="2722245" cy="1193800"/>
          <wp:effectExtent l="0" t="0" r="0" b="0"/>
          <wp:wrapThrough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hrough>
          <wp:docPr id="2042195262" name="Picture 204219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7044" w14:textId="77777777" w:rsidR="003355A5" w:rsidRDefault="003355A5" w:rsidP="003355A5">
    <w:pPr>
      <w:pStyle w:val="Header"/>
    </w:pPr>
    <w:r>
      <w:rPr>
        <w:noProof/>
        <w:lang w:eastAsia="en-GB"/>
      </w:rPr>
      <w:drawing>
        <wp:anchor distT="0" distB="0" distL="114300" distR="114300" simplePos="0" relativeHeight="251674624" behindDoc="1" locked="0" layoutInCell="1" allowOverlap="1" wp14:anchorId="5226BA80" wp14:editId="32CD91F3">
          <wp:simplePos x="0" y="0"/>
          <wp:positionH relativeFrom="column">
            <wp:posOffset>-1143000</wp:posOffset>
          </wp:positionH>
          <wp:positionV relativeFrom="paragraph">
            <wp:posOffset>1143000</wp:posOffset>
          </wp:positionV>
          <wp:extent cx="9173845" cy="9486900"/>
          <wp:effectExtent l="0" t="0" r="0" b="127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1364DBC4" wp14:editId="1F4FA26E">
          <wp:simplePos x="0" y="0"/>
          <wp:positionH relativeFrom="column">
            <wp:posOffset>2057400</wp:posOffset>
          </wp:positionH>
          <wp:positionV relativeFrom="paragraph">
            <wp:posOffset>9300845</wp:posOffset>
          </wp:positionV>
          <wp:extent cx="4914900" cy="300355"/>
          <wp:effectExtent l="0" t="0" r="0" b="44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0" locked="0" layoutInCell="1" allowOverlap="1" wp14:anchorId="4D172097" wp14:editId="0B4A1767">
          <wp:simplePos x="0" y="0"/>
          <wp:positionH relativeFrom="column">
            <wp:posOffset>-326390</wp:posOffset>
          </wp:positionH>
          <wp:positionV relativeFrom="paragraph">
            <wp:posOffset>-311785</wp:posOffset>
          </wp:positionV>
          <wp:extent cx="2722245" cy="1193800"/>
          <wp:effectExtent l="0" t="0" r="0" b="0"/>
          <wp:wrapThrough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031C" w14:textId="77777777" w:rsidR="003355A5" w:rsidRDefault="003355A5" w:rsidP="003355A5">
    <w:pPr>
      <w:pStyle w:val="Header"/>
    </w:pPr>
    <w:r>
      <w:rPr>
        <w:noProof/>
        <w:lang w:eastAsia="en-GB"/>
      </w:rPr>
      <w:drawing>
        <wp:anchor distT="0" distB="0" distL="114300" distR="114300" simplePos="0" relativeHeight="251668480" behindDoc="1" locked="0" layoutInCell="1" allowOverlap="1" wp14:anchorId="0F5BE1C9" wp14:editId="52F18933">
          <wp:simplePos x="0" y="0"/>
          <wp:positionH relativeFrom="column">
            <wp:posOffset>-1143000</wp:posOffset>
          </wp:positionH>
          <wp:positionV relativeFrom="paragraph">
            <wp:posOffset>1143000</wp:posOffset>
          </wp:positionV>
          <wp:extent cx="9173845" cy="9486900"/>
          <wp:effectExtent l="0" t="0" r="0" b="127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172957AD" wp14:editId="28153BC6">
          <wp:simplePos x="0" y="0"/>
          <wp:positionH relativeFrom="column">
            <wp:posOffset>2057400</wp:posOffset>
          </wp:positionH>
          <wp:positionV relativeFrom="paragraph">
            <wp:posOffset>9300845</wp:posOffset>
          </wp:positionV>
          <wp:extent cx="4914900" cy="300355"/>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51A2F00C" wp14:editId="72DFE362">
          <wp:simplePos x="0" y="0"/>
          <wp:positionH relativeFrom="column">
            <wp:posOffset>-326390</wp:posOffset>
          </wp:positionH>
          <wp:positionV relativeFrom="paragraph">
            <wp:posOffset>-311785</wp:posOffset>
          </wp:positionV>
          <wp:extent cx="2722245" cy="1193800"/>
          <wp:effectExtent l="0" t="0" r="0" b="0"/>
          <wp:wrapThrough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8CD" w14:textId="77777777" w:rsidR="003355A5" w:rsidRDefault="003355A5" w:rsidP="00A12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DD4"/>
    <w:multiLevelType w:val="multilevel"/>
    <w:tmpl w:val="91641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E0977"/>
    <w:multiLevelType w:val="hybridMultilevel"/>
    <w:tmpl w:val="A0DE1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6D4950"/>
    <w:multiLevelType w:val="hybridMultilevel"/>
    <w:tmpl w:val="91502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5097B"/>
    <w:multiLevelType w:val="hybridMultilevel"/>
    <w:tmpl w:val="AED6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07EE7"/>
    <w:multiLevelType w:val="hybridMultilevel"/>
    <w:tmpl w:val="793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020F9"/>
    <w:multiLevelType w:val="hybridMultilevel"/>
    <w:tmpl w:val="47C2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A0E1E"/>
    <w:multiLevelType w:val="multilevel"/>
    <w:tmpl w:val="9D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43630"/>
    <w:multiLevelType w:val="multilevel"/>
    <w:tmpl w:val="04BAB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5540F"/>
    <w:multiLevelType w:val="hybridMultilevel"/>
    <w:tmpl w:val="223C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701DF"/>
    <w:multiLevelType w:val="hybridMultilevel"/>
    <w:tmpl w:val="408A6710"/>
    <w:lvl w:ilvl="0" w:tplc="E18EA03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2295A"/>
    <w:multiLevelType w:val="hybridMultilevel"/>
    <w:tmpl w:val="3FEC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30063"/>
    <w:multiLevelType w:val="hybridMultilevel"/>
    <w:tmpl w:val="0E3A3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0589E"/>
    <w:multiLevelType w:val="hybridMultilevel"/>
    <w:tmpl w:val="AD68E71C"/>
    <w:lvl w:ilvl="0" w:tplc="CD664334">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A1036"/>
    <w:multiLevelType w:val="hybridMultilevel"/>
    <w:tmpl w:val="44A4AAF8"/>
    <w:lvl w:ilvl="0" w:tplc="17B871FA">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65C5D"/>
    <w:multiLevelType w:val="hybridMultilevel"/>
    <w:tmpl w:val="513A7854"/>
    <w:lvl w:ilvl="0" w:tplc="17B871FA">
      <w:start w:val="1"/>
      <w:numFmt w:val="ordin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A3867"/>
    <w:multiLevelType w:val="hybridMultilevel"/>
    <w:tmpl w:val="0F268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3463D"/>
    <w:multiLevelType w:val="hybridMultilevel"/>
    <w:tmpl w:val="AD68E71C"/>
    <w:lvl w:ilvl="0" w:tplc="CD664334">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30637"/>
    <w:multiLevelType w:val="multilevel"/>
    <w:tmpl w:val="336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433F0"/>
    <w:multiLevelType w:val="hybridMultilevel"/>
    <w:tmpl w:val="C93CA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05B01"/>
    <w:multiLevelType w:val="multilevel"/>
    <w:tmpl w:val="F6665B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71569"/>
    <w:multiLevelType w:val="hybridMultilevel"/>
    <w:tmpl w:val="FD5695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06E9A"/>
    <w:multiLevelType w:val="hybridMultilevel"/>
    <w:tmpl w:val="AEAC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25B38"/>
    <w:multiLevelType w:val="multilevel"/>
    <w:tmpl w:val="9CD2A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95174A"/>
    <w:multiLevelType w:val="hybridMultilevel"/>
    <w:tmpl w:val="3100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96067"/>
    <w:multiLevelType w:val="multilevel"/>
    <w:tmpl w:val="62E2E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E352E8"/>
    <w:multiLevelType w:val="hybridMultilevel"/>
    <w:tmpl w:val="BB808D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800687"/>
    <w:multiLevelType w:val="hybridMultilevel"/>
    <w:tmpl w:val="1D8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26120"/>
    <w:multiLevelType w:val="hybridMultilevel"/>
    <w:tmpl w:val="AD68E71C"/>
    <w:lvl w:ilvl="0" w:tplc="CD664334">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41BE3"/>
    <w:multiLevelType w:val="hybridMultilevel"/>
    <w:tmpl w:val="52C49ABC"/>
    <w:lvl w:ilvl="0" w:tplc="6C8C9520">
      <w:start w:val="1"/>
      <w:numFmt w:val="bullet"/>
      <w:pStyle w:val="ListTab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2242D"/>
    <w:multiLevelType w:val="hybridMultilevel"/>
    <w:tmpl w:val="391EA7FC"/>
    <w:lvl w:ilvl="0" w:tplc="17B871FA">
      <w:start w:val="1"/>
      <w:numFmt w:val="ordin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D74C6A"/>
    <w:multiLevelType w:val="multilevel"/>
    <w:tmpl w:val="A8E6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4474874">
    <w:abstractNumId w:val="28"/>
  </w:num>
  <w:num w:numId="2" w16cid:durableId="1289317391">
    <w:abstractNumId w:val="9"/>
  </w:num>
  <w:num w:numId="3" w16cid:durableId="1326321986">
    <w:abstractNumId w:val="18"/>
  </w:num>
  <w:num w:numId="4" w16cid:durableId="821233103">
    <w:abstractNumId w:val="30"/>
  </w:num>
  <w:num w:numId="5" w16cid:durableId="1038890311">
    <w:abstractNumId w:val="17"/>
  </w:num>
  <w:num w:numId="6" w16cid:durableId="510030437">
    <w:abstractNumId w:val="20"/>
  </w:num>
  <w:num w:numId="7" w16cid:durableId="1916353780">
    <w:abstractNumId w:val="15"/>
  </w:num>
  <w:num w:numId="8" w16cid:durableId="1308238856">
    <w:abstractNumId w:val="21"/>
  </w:num>
  <w:num w:numId="9" w16cid:durableId="268926246">
    <w:abstractNumId w:val="26"/>
  </w:num>
  <w:num w:numId="10" w16cid:durableId="1291475243">
    <w:abstractNumId w:val="4"/>
  </w:num>
  <w:num w:numId="11" w16cid:durableId="443575889">
    <w:abstractNumId w:val="5"/>
  </w:num>
  <w:num w:numId="12" w16cid:durableId="1493109215">
    <w:abstractNumId w:val="10"/>
  </w:num>
  <w:num w:numId="13" w16cid:durableId="1333482829">
    <w:abstractNumId w:val="23"/>
  </w:num>
  <w:num w:numId="14" w16cid:durableId="2106605913">
    <w:abstractNumId w:val="11"/>
  </w:num>
  <w:num w:numId="15" w16cid:durableId="711853233">
    <w:abstractNumId w:val="27"/>
  </w:num>
  <w:num w:numId="16" w16cid:durableId="1578784516">
    <w:abstractNumId w:val="12"/>
  </w:num>
  <w:num w:numId="17" w16cid:durableId="1416829531">
    <w:abstractNumId w:val="16"/>
  </w:num>
  <w:num w:numId="18" w16cid:durableId="1125998271">
    <w:abstractNumId w:val="13"/>
  </w:num>
  <w:num w:numId="19" w16cid:durableId="1539856381">
    <w:abstractNumId w:val="14"/>
  </w:num>
  <w:num w:numId="20" w16cid:durableId="1201626342">
    <w:abstractNumId w:val="29"/>
  </w:num>
  <w:num w:numId="21" w16cid:durableId="634412382">
    <w:abstractNumId w:val="8"/>
  </w:num>
  <w:num w:numId="22" w16cid:durableId="498548523">
    <w:abstractNumId w:val="3"/>
  </w:num>
  <w:num w:numId="23" w16cid:durableId="2090729478">
    <w:abstractNumId w:val="2"/>
  </w:num>
  <w:num w:numId="24" w16cid:durableId="1114834617">
    <w:abstractNumId w:val="1"/>
  </w:num>
  <w:num w:numId="25" w16cid:durableId="1016078518">
    <w:abstractNumId w:val="19"/>
  </w:num>
  <w:num w:numId="26" w16cid:durableId="303311345">
    <w:abstractNumId w:val="24"/>
  </w:num>
  <w:num w:numId="27" w16cid:durableId="959458584">
    <w:abstractNumId w:val="0"/>
  </w:num>
  <w:num w:numId="28" w16cid:durableId="1440567391">
    <w:abstractNumId w:val="22"/>
  </w:num>
  <w:num w:numId="29" w16cid:durableId="820391483">
    <w:abstractNumId w:val="7"/>
  </w:num>
  <w:num w:numId="30" w16cid:durableId="1247961462">
    <w:abstractNumId w:val="6"/>
  </w:num>
  <w:num w:numId="31" w16cid:durableId="28477866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efaultTableStyle w:val="ESTable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AE"/>
    <w:rsid w:val="0000026B"/>
    <w:rsid w:val="000022DD"/>
    <w:rsid w:val="000024AE"/>
    <w:rsid w:val="00004141"/>
    <w:rsid w:val="00007992"/>
    <w:rsid w:val="000110DD"/>
    <w:rsid w:val="00012ADC"/>
    <w:rsid w:val="00012DAF"/>
    <w:rsid w:val="00012F06"/>
    <w:rsid w:val="00013C2D"/>
    <w:rsid w:val="00016140"/>
    <w:rsid w:val="00016788"/>
    <w:rsid w:val="00016A7B"/>
    <w:rsid w:val="00020AA6"/>
    <w:rsid w:val="0003188A"/>
    <w:rsid w:val="00032856"/>
    <w:rsid w:val="00037957"/>
    <w:rsid w:val="00037CC9"/>
    <w:rsid w:val="00037E5F"/>
    <w:rsid w:val="00041383"/>
    <w:rsid w:val="00042474"/>
    <w:rsid w:val="00044D81"/>
    <w:rsid w:val="00044E9F"/>
    <w:rsid w:val="000466E1"/>
    <w:rsid w:val="000506B8"/>
    <w:rsid w:val="00050840"/>
    <w:rsid w:val="00050F1B"/>
    <w:rsid w:val="00051552"/>
    <w:rsid w:val="000515D9"/>
    <w:rsid w:val="000523C7"/>
    <w:rsid w:val="0005243B"/>
    <w:rsid w:val="00053DF4"/>
    <w:rsid w:val="0005672D"/>
    <w:rsid w:val="000600EE"/>
    <w:rsid w:val="00060A71"/>
    <w:rsid w:val="00061E84"/>
    <w:rsid w:val="0006544D"/>
    <w:rsid w:val="00070106"/>
    <w:rsid w:val="00071634"/>
    <w:rsid w:val="000718FA"/>
    <w:rsid w:val="000742EF"/>
    <w:rsid w:val="00074BBF"/>
    <w:rsid w:val="00074D47"/>
    <w:rsid w:val="00077208"/>
    <w:rsid w:val="00082469"/>
    <w:rsid w:val="00082BB5"/>
    <w:rsid w:val="00082FA1"/>
    <w:rsid w:val="00083941"/>
    <w:rsid w:val="00086D17"/>
    <w:rsid w:val="00087BAC"/>
    <w:rsid w:val="0009560A"/>
    <w:rsid w:val="00095921"/>
    <w:rsid w:val="0009688A"/>
    <w:rsid w:val="00096CE7"/>
    <w:rsid w:val="000977DB"/>
    <w:rsid w:val="00097B37"/>
    <w:rsid w:val="000A0B3E"/>
    <w:rsid w:val="000A227C"/>
    <w:rsid w:val="000A3A5D"/>
    <w:rsid w:val="000A7FE3"/>
    <w:rsid w:val="000B48D6"/>
    <w:rsid w:val="000B519B"/>
    <w:rsid w:val="000B5764"/>
    <w:rsid w:val="000C082A"/>
    <w:rsid w:val="000C1509"/>
    <w:rsid w:val="000C25AD"/>
    <w:rsid w:val="000C26B8"/>
    <w:rsid w:val="000C4803"/>
    <w:rsid w:val="000C5B77"/>
    <w:rsid w:val="000D0323"/>
    <w:rsid w:val="000D2F58"/>
    <w:rsid w:val="000D4107"/>
    <w:rsid w:val="000D4731"/>
    <w:rsid w:val="000D5522"/>
    <w:rsid w:val="000D5643"/>
    <w:rsid w:val="000D772A"/>
    <w:rsid w:val="000E0319"/>
    <w:rsid w:val="000E2B4B"/>
    <w:rsid w:val="000E5895"/>
    <w:rsid w:val="000E6846"/>
    <w:rsid w:val="000E6B45"/>
    <w:rsid w:val="000F1062"/>
    <w:rsid w:val="000F7FAF"/>
    <w:rsid w:val="00101EFA"/>
    <w:rsid w:val="00102DC5"/>
    <w:rsid w:val="00106D98"/>
    <w:rsid w:val="001070C6"/>
    <w:rsid w:val="001074BB"/>
    <w:rsid w:val="00107676"/>
    <w:rsid w:val="00107BB6"/>
    <w:rsid w:val="00110218"/>
    <w:rsid w:val="00110233"/>
    <w:rsid w:val="00110D5D"/>
    <w:rsid w:val="00112971"/>
    <w:rsid w:val="00116AA8"/>
    <w:rsid w:val="001177CF"/>
    <w:rsid w:val="00117B30"/>
    <w:rsid w:val="0012082E"/>
    <w:rsid w:val="001231AB"/>
    <w:rsid w:val="001236D7"/>
    <w:rsid w:val="001243C9"/>
    <w:rsid w:val="001247CD"/>
    <w:rsid w:val="001264D1"/>
    <w:rsid w:val="001279EB"/>
    <w:rsid w:val="001319DA"/>
    <w:rsid w:val="0013382E"/>
    <w:rsid w:val="0014021F"/>
    <w:rsid w:val="00140585"/>
    <w:rsid w:val="00140950"/>
    <w:rsid w:val="001411B4"/>
    <w:rsid w:val="001419AF"/>
    <w:rsid w:val="001424A3"/>
    <w:rsid w:val="00143CC0"/>
    <w:rsid w:val="00145428"/>
    <w:rsid w:val="0014594B"/>
    <w:rsid w:val="0015087A"/>
    <w:rsid w:val="0015232A"/>
    <w:rsid w:val="00152691"/>
    <w:rsid w:val="001532E5"/>
    <w:rsid w:val="00154A06"/>
    <w:rsid w:val="00155E2A"/>
    <w:rsid w:val="001611C8"/>
    <w:rsid w:val="00161B23"/>
    <w:rsid w:val="001623F0"/>
    <w:rsid w:val="001624BE"/>
    <w:rsid w:val="00162C5F"/>
    <w:rsid w:val="00163ADC"/>
    <w:rsid w:val="00165697"/>
    <w:rsid w:val="00165EA9"/>
    <w:rsid w:val="00166531"/>
    <w:rsid w:val="00170220"/>
    <w:rsid w:val="00170BAA"/>
    <w:rsid w:val="00173B06"/>
    <w:rsid w:val="00174A2C"/>
    <w:rsid w:val="0017566B"/>
    <w:rsid w:val="00182D60"/>
    <w:rsid w:val="00184A51"/>
    <w:rsid w:val="00185330"/>
    <w:rsid w:val="00187C8D"/>
    <w:rsid w:val="00190040"/>
    <w:rsid w:val="00191B09"/>
    <w:rsid w:val="00191CD7"/>
    <w:rsid w:val="0019261C"/>
    <w:rsid w:val="00193D76"/>
    <w:rsid w:val="00196BB5"/>
    <w:rsid w:val="001A2A7B"/>
    <w:rsid w:val="001A3F6B"/>
    <w:rsid w:val="001A426D"/>
    <w:rsid w:val="001A573C"/>
    <w:rsid w:val="001A5FF7"/>
    <w:rsid w:val="001B02EE"/>
    <w:rsid w:val="001B5B16"/>
    <w:rsid w:val="001B5BF2"/>
    <w:rsid w:val="001C04E9"/>
    <w:rsid w:val="001C0B5A"/>
    <w:rsid w:val="001C2B42"/>
    <w:rsid w:val="001C3816"/>
    <w:rsid w:val="001C477B"/>
    <w:rsid w:val="001C588C"/>
    <w:rsid w:val="001C7EE9"/>
    <w:rsid w:val="001D17F8"/>
    <w:rsid w:val="001D2345"/>
    <w:rsid w:val="001E0CB4"/>
    <w:rsid w:val="001E332D"/>
    <w:rsid w:val="001F576A"/>
    <w:rsid w:val="001F7A65"/>
    <w:rsid w:val="002008C7"/>
    <w:rsid w:val="0020313D"/>
    <w:rsid w:val="00203D74"/>
    <w:rsid w:val="00204082"/>
    <w:rsid w:val="00205302"/>
    <w:rsid w:val="00205E57"/>
    <w:rsid w:val="00210BC1"/>
    <w:rsid w:val="00211C15"/>
    <w:rsid w:val="002145E5"/>
    <w:rsid w:val="0021548F"/>
    <w:rsid w:val="00215518"/>
    <w:rsid w:val="00217255"/>
    <w:rsid w:val="002174AA"/>
    <w:rsid w:val="002205CB"/>
    <w:rsid w:val="00221073"/>
    <w:rsid w:val="00221074"/>
    <w:rsid w:val="0022153D"/>
    <w:rsid w:val="002260F9"/>
    <w:rsid w:val="00226B50"/>
    <w:rsid w:val="0023156C"/>
    <w:rsid w:val="002374BD"/>
    <w:rsid w:val="002403A7"/>
    <w:rsid w:val="00241C48"/>
    <w:rsid w:val="00244ACD"/>
    <w:rsid w:val="00246961"/>
    <w:rsid w:val="002469D3"/>
    <w:rsid w:val="00247D54"/>
    <w:rsid w:val="0025328D"/>
    <w:rsid w:val="00253CE8"/>
    <w:rsid w:val="0025471B"/>
    <w:rsid w:val="00255B5B"/>
    <w:rsid w:val="00256572"/>
    <w:rsid w:val="00257CE2"/>
    <w:rsid w:val="0026231D"/>
    <w:rsid w:val="00263309"/>
    <w:rsid w:val="00263F82"/>
    <w:rsid w:val="0027163C"/>
    <w:rsid w:val="002733E1"/>
    <w:rsid w:val="002757F3"/>
    <w:rsid w:val="00275F55"/>
    <w:rsid w:val="002760BC"/>
    <w:rsid w:val="00277028"/>
    <w:rsid w:val="00285812"/>
    <w:rsid w:val="00287951"/>
    <w:rsid w:val="00287F73"/>
    <w:rsid w:val="00291866"/>
    <w:rsid w:val="00291BF2"/>
    <w:rsid w:val="00292CF5"/>
    <w:rsid w:val="00295032"/>
    <w:rsid w:val="002952E2"/>
    <w:rsid w:val="0029594C"/>
    <w:rsid w:val="00295CCD"/>
    <w:rsid w:val="002A1E7F"/>
    <w:rsid w:val="002A1EAD"/>
    <w:rsid w:val="002A3E7B"/>
    <w:rsid w:val="002A3F2B"/>
    <w:rsid w:val="002A59E8"/>
    <w:rsid w:val="002A6129"/>
    <w:rsid w:val="002B04F5"/>
    <w:rsid w:val="002B0B15"/>
    <w:rsid w:val="002B14D8"/>
    <w:rsid w:val="002B16EA"/>
    <w:rsid w:val="002B368F"/>
    <w:rsid w:val="002B4C93"/>
    <w:rsid w:val="002B5423"/>
    <w:rsid w:val="002B67BF"/>
    <w:rsid w:val="002C08B6"/>
    <w:rsid w:val="002C0ADD"/>
    <w:rsid w:val="002C16AA"/>
    <w:rsid w:val="002C1D17"/>
    <w:rsid w:val="002C2F14"/>
    <w:rsid w:val="002C5460"/>
    <w:rsid w:val="002C6069"/>
    <w:rsid w:val="002C60E0"/>
    <w:rsid w:val="002D135F"/>
    <w:rsid w:val="002D173B"/>
    <w:rsid w:val="002D4D2E"/>
    <w:rsid w:val="002E0BBF"/>
    <w:rsid w:val="002E1AEE"/>
    <w:rsid w:val="002E24DA"/>
    <w:rsid w:val="002E2E61"/>
    <w:rsid w:val="002E3124"/>
    <w:rsid w:val="002E45A5"/>
    <w:rsid w:val="002E4922"/>
    <w:rsid w:val="002E4940"/>
    <w:rsid w:val="002E5142"/>
    <w:rsid w:val="002F0B69"/>
    <w:rsid w:val="002F0BE1"/>
    <w:rsid w:val="002F19CD"/>
    <w:rsid w:val="002F2013"/>
    <w:rsid w:val="002F512B"/>
    <w:rsid w:val="002F555D"/>
    <w:rsid w:val="002F68F6"/>
    <w:rsid w:val="002F7154"/>
    <w:rsid w:val="002F74A0"/>
    <w:rsid w:val="002F769C"/>
    <w:rsid w:val="002F772A"/>
    <w:rsid w:val="002F77F1"/>
    <w:rsid w:val="00300330"/>
    <w:rsid w:val="00303C90"/>
    <w:rsid w:val="003046CD"/>
    <w:rsid w:val="00304C47"/>
    <w:rsid w:val="0030604C"/>
    <w:rsid w:val="00306E33"/>
    <w:rsid w:val="0031019A"/>
    <w:rsid w:val="00310F97"/>
    <w:rsid w:val="0031167F"/>
    <w:rsid w:val="00313E56"/>
    <w:rsid w:val="00315CC5"/>
    <w:rsid w:val="00317698"/>
    <w:rsid w:val="0032300A"/>
    <w:rsid w:val="00331D9E"/>
    <w:rsid w:val="00333BE4"/>
    <w:rsid w:val="003355A5"/>
    <w:rsid w:val="003356C8"/>
    <w:rsid w:val="0034166D"/>
    <w:rsid w:val="00342BCD"/>
    <w:rsid w:val="00343109"/>
    <w:rsid w:val="00345E40"/>
    <w:rsid w:val="00346B35"/>
    <w:rsid w:val="00346F36"/>
    <w:rsid w:val="00350F66"/>
    <w:rsid w:val="00354391"/>
    <w:rsid w:val="00354890"/>
    <w:rsid w:val="00354BE6"/>
    <w:rsid w:val="0035524A"/>
    <w:rsid w:val="00362158"/>
    <w:rsid w:val="00362271"/>
    <w:rsid w:val="00365338"/>
    <w:rsid w:val="0036585E"/>
    <w:rsid w:val="00365B7C"/>
    <w:rsid w:val="0037113D"/>
    <w:rsid w:val="003719B5"/>
    <w:rsid w:val="0037224B"/>
    <w:rsid w:val="0037456E"/>
    <w:rsid w:val="00375D34"/>
    <w:rsid w:val="003767EA"/>
    <w:rsid w:val="00377809"/>
    <w:rsid w:val="00377909"/>
    <w:rsid w:val="003802C9"/>
    <w:rsid w:val="00380EDA"/>
    <w:rsid w:val="00382797"/>
    <w:rsid w:val="00383EDB"/>
    <w:rsid w:val="0038505E"/>
    <w:rsid w:val="00385BC4"/>
    <w:rsid w:val="00386CBB"/>
    <w:rsid w:val="003873E4"/>
    <w:rsid w:val="00393B0A"/>
    <w:rsid w:val="0039780C"/>
    <w:rsid w:val="003A11AA"/>
    <w:rsid w:val="003A1B35"/>
    <w:rsid w:val="003A3D74"/>
    <w:rsid w:val="003A4175"/>
    <w:rsid w:val="003A457B"/>
    <w:rsid w:val="003A4FA3"/>
    <w:rsid w:val="003A65E1"/>
    <w:rsid w:val="003A68F9"/>
    <w:rsid w:val="003A79FB"/>
    <w:rsid w:val="003B021B"/>
    <w:rsid w:val="003B4DA3"/>
    <w:rsid w:val="003B536E"/>
    <w:rsid w:val="003C4111"/>
    <w:rsid w:val="003C5625"/>
    <w:rsid w:val="003C56E8"/>
    <w:rsid w:val="003D018F"/>
    <w:rsid w:val="003D03D9"/>
    <w:rsid w:val="003D0D55"/>
    <w:rsid w:val="003D2E75"/>
    <w:rsid w:val="003D5C1F"/>
    <w:rsid w:val="003D69D1"/>
    <w:rsid w:val="003E0C2B"/>
    <w:rsid w:val="003E3B73"/>
    <w:rsid w:val="003E4445"/>
    <w:rsid w:val="003E5056"/>
    <w:rsid w:val="003E6778"/>
    <w:rsid w:val="003E7637"/>
    <w:rsid w:val="003F14EC"/>
    <w:rsid w:val="003F2AEE"/>
    <w:rsid w:val="003F2DD6"/>
    <w:rsid w:val="003F50E4"/>
    <w:rsid w:val="00400402"/>
    <w:rsid w:val="00402B46"/>
    <w:rsid w:val="0040385B"/>
    <w:rsid w:val="00403B7F"/>
    <w:rsid w:val="00403F48"/>
    <w:rsid w:val="00406127"/>
    <w:rsid w:val="00407B90"/>
    <w:rsid w:val="00407BF0"/>
    <w:rsid w:val="00412B31"/>
    <w:rsid w:val="00413697"/>
    <w:rsid w:val="004144A9"/>
    <w:rsid w:val="0042119C"/>
    <w:rsid w:val="004211AE"/>
    <w:rsid w:val="00421C2B"/>
    <w:rsid w:val="00423769"/>
    <w:rsid w:val="004251C8"/>
    <w:rsid w:val="00425696"/>
    <w:rsid w:val="0043150F"/>
    <w:rsid w:val="00431812"/>
    <w:rsid w:val="004318E0"/>
    <w:rsid w:val="00432AD5"/>
    <w:rsid w:val="004341F8"/>
    <w:rsid w:val="004351D5"/>
    <w:rsid w:val="004354E3"/>
    <w:rsid w:val="0043677E"/>
    <w:rsid w:val="00436AA9"/>
    <w:rsid w:val="00436D58"/>
    <w:rsid w:val="00441855"/>
    <w:rsid w:val="00442A04"/>
    <w:rsid w:val="00444446"/>
    <w:rsid w:val="00444B75"/>
    <w:rsid w:val="00445A0F"/>
    <w:rsid w:val="0045338E"/>
    <w:rsid w:val="0045423C"/>
    <w:rsid w:val="004554E1"/>
    <w:rsid w:val="00456488"/>
    <w:rsid w:val="004574B1"/>
    <w:rsid w:val="00461533"/>
    <w:rsid w:val="00462328"/>
    <w:rsid w:val="0046408C"/>
    <w:rsid w:val="00467E84"/>
    <w:rsid w:val="00470524"/>
    <w:rsid w:val="0047169F"/>
    <w:rsid w:val="00472A9D"/>
    <w:rsid w:val="00474EFF"/>
    <w:rsid w:val="004805B7"/>
    <w:rsid w:val="0048168A"/>
    <w:rsid w:val="00482561"/>
    <w:rsid w:val="00484851"/>
    <w:rsid w:val="00484B4D"/>
    <w:rsid w:val="004852B7"/>
    <w:rsid w:val="004859DD"/>
    <w:rsid w:val="00487A23"/>
    <w:rsid w:val="00487DCA"/>
    <w:rsid w:val="00490EDE"/>
    <w:rsid w:val="0049405B"/>
    <w:rsid w:val="00495013"/>
    <w:rsid w:val="00495D0D"/>
    <w:rsid w:val="00497867"/>
    <w:rsid w:val="004A037D"/>
    <w:rsid w:val="004A29E1"/>
    <w:rsid w:val="004A32F7"/>
    <w:rsid w:val="004A3639"/>
    <w:rsid w:val="004A405E"/>
    <w:rsid w:val="004A5FBC"/>
    <w:rsid w:val="004B0C3F"/>
    <w:rsid w:val="004B152D"/>
    <w:rsid w:val="004B2492"/>
    <w:rsid w:val="004B354F"/>
    <w:rsid w:val="004B3F8B"/>
    <w:rsid w:val="004B564C"/>
    <w:rsid w:val="004C0AF9"/>
    <w:rsid w:val="004C7BE2"/>
    <w:rsid w:val="004C7F5D"/>
    <w:rsid w:val="004D1C84"/>
    <w:rsid w:val="004D2D1D"/>
    <w:rsid w:val="004D313A"/>
    <w:rsid w:val="004D40DA"/>
    <w:rsid w:val="004D6B01"/>
    <w:rsid w:val="004E4FF1"/>
    <w:rsid w:val="004E6CE5"/>
    <w:rsid w:val="004F0B08"/>
    <w:rsid w:val="004F1967"/>
    <w:rsid w:val="004F2FD0"/>
    <w:rsid w:val="004F49BD"/>
    <w:rsid w:val="004F4C8A"/>
    <w:rsid w:val="004F77E9"/>
    <w:rsid w:val="00502061"/>
    <w:rsid w:val="005060B9"/>
    <w:rsid w:val="00512B25"/>
    <w:rsid w:val="00521EC2"/>
    <w:rsid w:val="005224FE"/>
    <w:rsid w:val="0052299C"/>
    <w:rsid w:val="00524DA1"/>
    <w:rsid w:val="005255B2"/>
    <w:rsid w:val="00525BBA"/>
    <w:rsid w:val="0052796E"/>
    <w:rsid w:val="005304D4"/>
    <w:rsid w:val="00531339"/>
    <w:rsid w:val="00531CF6"/>
    <w:rsid w:val="005366B3"/>
    <w:rsid w:val="00537423"/>
    <w:rsid w:val="00541D44"/>
    <w:rsid w:val="00542669"/>
    <w:rsid w:val="005429F8"/>
    <w:rsid w:val="00543428"/>
    <w:rsid w:val="00544C19"/>
    <w:rsid w:val="005457EA"/>
    <w:rsid w:val="005467D5"/>
    <w:rsid w:val="005502A7"/>
    <w:rsid w:val="005524DB"/>
    <w:rsid w:val="005529CB"/>
    <w:rsid w:val="00554830"/>
    <w:rsid w:val="00554969"/>
    <w:rsid w:val="00554CEA"/>
    <w:rsid w:val="00560BC6"/>
    <w:rsid w:val="0056117A"/>
    <w:rsid w:val="0056169B"/>
    <w:rsid w:val="005624D2"/>
    <w:rsid w:val="00562A64"/>
    <w:rsid w:val="00563178"/>
    <w:rsid w:val="00563B91"/>
    <w:rsid w:val="005641A7"/>
    <w:rsid w:val="00564B8A"/>
    <w:rsid w:val="00564DCE"/>
    <w:rsid w:val="005679EE"/>
    <w:rsid w:val="00570A61"/>
    <w:rsid w:val="0057308B"/>
    <w:rsid w:val="00573F4D"/>
    <w:rsid w:val="00574025"/>
    <w:rsid w:val="0057521B"/>
    <w:rsid w:val="00575AD0"/>
    <w:rsid w:val="0057620E"/>
    <w:rsid w:val="00576CD1"/>
    <w:rsid w:val="005771D5"/>
    <w:rsid w:val="00577A5C"/>
    <w:rsid w:val="005801F8"/>
    <w:rsid w:val="00581CC5"/>
    <w:rsid w:val="00582453"/>
    <w:rsid w:val="005832D4"/>
    <w:rsid w:val="00583DB0"/>
    <w:rsid w:val="00584B33"/>
    <w:rsid w:val="005855AB"/>
    <w:rsid w:val="005856AB"/>
    <w:rsid w:val="005857A2"/>
    <w:rsid w:val="00585FE3"/>
    <w:rsid w:val="00590A24"/>
    <w:rsid w:val="00593DBC"/>
    <w:rsid w:val="00593F09"/>
    <w:rsid w:val="0059502B"/>
    <w:rsid w:val="00595B44"/>
    <w:rsid w:val="00596C7A"/>
    <w:rsid w:val="005A200E"/>
    <w:rsid w:val="005A2741"/>
    <w:rsid w:val="005A2D14"/>
    <w:rsid w:val="005A30D6"/>
    <w:rsid w:val="005A45EB"/>
    <w:rsid w:val="005A5462"/>
    <w:rsid w:val="005A651F"/>
    <w:rsid w:val="005A705D"/>
    <w:rsid w:val="005B0B0B"/>
    <w:rsid w:val="005B153C"/>
    <w:rsid w:val="005B19D3"/>
    <w:rsid w:val="005B2B00"/>
    <w:rsid w:val="005B3169"/>
    <w:rsid w:val="005B5BD6"/>
    <w:rsid w:val="005B6606"/>
    <w:rsid w:val="005B6E94"/>
    <w:rsid w:val="005B768D"/>
    <w:rsid w:val="005C09B3"/>
    <w:rsid w:val="005C297E"/>
    <w:rsid w:val="005C3944"/>
    <w:rsid w:val="005C55A1"/>
    <w:rsid w:val="005C5F83"/>
    <w:rsid w:val="005C7903"/>
    <w:rsid w:val="005D031D"/>
    <w:rsid w:val="005D25C1"/>
    <w:rsid w:val="005D2641"/>
    <w:rsid w:val="005D657A"/>
    <w:rsid w:val="005D6D05"/>
    <w:rsid w:val="005E1DC8"/>
    <w:rsid w:val="005E2077"/>
    <w:rsid w:val="005E3A6F"/>
    <w:rsid w:val="005E3FED"/>
    <w:rsid w:val="005E5521"/>
    <w:rsid w:val="005E6877"/>
    <w:rsid w:val="005E69DD"/>
    <w:rsid w:val="005E7FDA"/>
    <w:rsid w:val="005F0C10"/>
    <w:rsid w:val="005F23C0"/>
    <w:rsid w:val="005F42FC"/>
    <w:rsid w:val="005F6CD8"/>
    <w:rsid w:val="00600AE1"/>
    <w:rsid w:val="00600C50"/>
    <w:rsid w:val="00600F49"/>
    <w:rsid w:val="00601E15"/>
    <w:rsid w:val="0061025B"/>
    <w:rsid w:val="0061097C"/>
    <w:rsid w:val="00612001"/>
    <w:rsid w:val="00612720"/>
    <w:rsid w:val="00612B82"/>
    <w:rsid w:val="00614637"/>
    <w:rsid w:val="00622626"/>
    <w:rsid w:val="006229C1"/>
    <w:rsid w:val="00624179"/>
    <w:rsid w:val="00624517"/>
    <w:rsid w:val="00624E8D"/>
    <w:rsid w:val="00627741"/>
    <w:rsid w:val="006331ED"/>
    <w:rsid w:val="00635CC1"/>
    <w:rsid w:val="00635F97"/>
    <w:rsid w:val="006368FC"/>
    <w:rsid w:val="0064051C"/>
    <w:rsid w:val="0064066C"/>
    <w:rsid w:val="00643176"/>
    <w:rsid w:val="006466F4"/>
    <w:rsid w:val="0065063B"/>
    <w:rsid w:val="00651286"/>
    <w:rsid w:val="00652225"/>
    <w:rsid w:val="00653038"/>
    <w:rsid w:val="00653175"/>
    <w:rsid w:val="00653B5A"/>
    <w:rsid w:val="006557A0"/>
    <w:rsid w:val="00661CC3"/>
    <w:rsid w:val="00663C8E"/>
    <w:rsid w:val="006640D9"/>
    <w:rsid w:val="00665943"/>
    <w:rsid w:val="00666152"/>
    <w:rsid w:val="006674C3"/>
    <w:rsid w:val="00673348"/>
    <w:rsid w:val="006734E1"/>
    <w:rsid w:val="006748C8"/>
    <w:rsid w:val="00681C8E"/>
    <w:rsid w:val="00684D88"/>
    <w:rsid w:val="00686F21"/>
    <w:rsid w:val="00687F52"/>
    <w:rsid w:val="006906E2"/>
    <w:rsid w:val="00691ABE"/>
    <w:rsid w:val="006934C3"/>
    <w:rsid w:val="00695982"/>
    <w:rsid w:val="00696371"/>
    <w:rsid w:val="0069769F"/>
    <w:rsid w:val="00697E8E"/>
    <w:rsid w:val="006A19B0"/>
    <w:rsid w:val="006A2B9D"/>
    <w:rsid w:val="006A316E"/>
    <w:rsid w:val="006A3E1C"/>
    <w:rsid w:val="006A6819"/>
    <w:rsid w:val="006A736A"/>
    <w:rsid w:val="006A75D6"/>
    <w:rsid w:val="006B1E8F"/>
    <w:rsid w:val="006B275F"/>
    <w:rsid w:val="006B3073"/>
    <w:rsid w:val="006B317A"/>
    <w:rsid w:val="006B3750"/>
    <w:rsid w:val="006B4593"/>
    <w:rsid w:val="006B45D6"/>
    <w:rsid w:val="006B54EF"/>
    <w:rsid w:val="006B5876"/>
    <w:rsid w:val="006B623E"/>
    <w:rsid w:val="006B79F4"/>
    <w:rsid w:val="006C03B6"/>
    <w:rsid w:val="006C0BB4"/>
    <w:rsid w:val="006C25A5"/>
    <w:rsid w:val="006C33C8"/>
    <w:rsid w:val="006C6300"/>
    <w:rsid w:val="006C6347"/>
    <w:rsid w:val="006D18D1"/>
    <w:rsid w:val="006D3B68"/>
    <w:rsid w:val="006D4883"/>
    <w:rsid w:val="006D57D1"/>
    <w:rsid w:val="006D5A6B"/>
    <w:rsid w:val="006D5CFF"/>
    <w:rsid w:val="006E0BA3"/>
    <w:rsid w:val="006E2A4B"/>
    <w:rsid w:val="006E3C74"/>
    <w:rsid w:val="006E4B7F"/>
    <w:rsid w:val="006E57E1"/>
    <w:rsid w:val="006E60D7"/>
    <w:rsid w:val="006E75D1"/>
    <w:rsid w:val="006F1C4A"/>
    <w:rsid w:val="006F2140"/>
    <w:rsid w:val="006F2667"/>
    <w:rsid w:val="006F2DFD"/>
    <w:rsid w:val="006F3BE7"/>
    <w:rsid w:val="006F402E"/>
    <w:rsid w:val="006F429F"/>
    <w:rsid w:val="007009CC"/>
    <w:rsid w:val="00703043"/>
    <w:rsid w:val="007038CA"/>
    <w:rsid w:val="0070548D"/>
    <w:rsid w:val="00705AC6"/>
    <w:rsid w:val="00705F5E"/>
    <w:rsid w:val="0070716C"/>
    <w:rsid w:val="0070762B"/>
    <w:rsid w:val="007117C2"/>
    <w:rsid w:val="00713A75"/>
    <w:rsid w:val="0071417D"/>
    <w:rsid w:val="00715800"/>
    <w:rsid w:val="00716317"/>
    <w:rsid w:val="00716A03"/>
    <w:rsid w:val="00717BDF"/>
    <w:rsid w:val="00721AD2"/>
    <w:rsid w:val="007233D8"/>
    <w:rsid w:val="0072681B"/>
    <w:rsid w:val="0073050A"/>
    <w:rsid w:val="007309A9"/>
    <w:rsid w:val="0073152C"/>
    <w:rsid w:val="00731766"/>
    <w:rsid w:val="00734CE6"/>
    <w:rsid w:val="0073692D"/>
    <w:rsid w:val="00740173"/>
    <w:rsid w:val="0074086A"/>
    <w:rsid w:val="007414B4"/>
    <w:rsid w:val="00741E5D"/>
    <w:rsid w:val="007422AD"/>
    <w:rsid w:val="00743C65"/>
    <w:rsid w:val="007453BD"/>
    <w:rsid w:val="00745BDF"/>
    <w:rsid w:val="00746D8E"/>
    <w:rsid w:val="007558D7"/>
    <w:rsid w:val="007567B2"/>
    <w:rsid w:val="00756ABA"/>
    <w:rsid w:val="007636EF"/>
    <w:rsid w:val="00765EB6"/>
    <w:rsid w:val="00766F9D"/>
    <w:rsid w:val="00771D83"/>
    <w:rsid w:val="00775A92"/>
    <w:rsid w:val="00775D11"/>
    <w:rsid w:val="00776963"/>
    <w:rsid w:val="00777927"/>
    <w:rsid w:val="00781CC6"/>
    <w:rsid w:val="00787C0B"/>
    <w:rsid w:val="00787F8E"/>
    <w:rsid w:val="00791DF1"/>
    <w:rsid w:val="00792865"/>
    <w:rsid w:val="00793465"/>
    <w:rsid w:val="007955CA"/>
    <w:rsid w:val="007A02FD"/>
    <w:rsid w:val="007A340D"/>
    <w:rsid w:val="007A51D5"/>
    <w:rsid w:val="007A5735"/>
    <w:rsid w:val="007A661A"/>
    <w:rsid w:val="007A66C8"/>
    <w:rsid w:val="007A6956"/>
    <w:rsid w:val="007A730B"/>
    <w:rsid w:val="007B143D"/>
    <w:rsid w:val="007B1A37"/>
    <w:rsid w:val="007B1B99"/>
    <w:rsid w:val="007B254B"/>
    <w:rsid w:val="007B254D"/>
    <w:rsid w:val="007B3B73"/>
    <w:rsid w:val="007B6A81"/>
    <w:rsid w:val="007B7726"/>
    <w:rsid w:val="007C1EEA"/>
    <w:rsid w:val="007C3A7E"/>
    <w:rsid w:val="007C3AF3"/>
    <w:rsid w:val="007C47D7"/>
    <w:rsid w:val="007C4A4D"/>
    <w:rsid w:val="007C77B8"/>
    <w:rsid w:val="007D1A3D"/>
    <w:rsid w:val="007D1DE4"/>
    <w:rsid w:val="007D3E1B"/>
    <w:rsid w:val="007D4157"/>
    <w:rsid w:val="007D4733"/>
    <w:rsid w:val="007E199D"/>
    <w:rsid w:val="007E38FC"/>
    <w:rsid w:val="007E4227"/>
    <w:rsid w:val="007E59E7"/>
    <w:rsid w:val="007E5B88"/>
    <w:rsid w:val="007E5F49"/>
    <w:rsid w:val="007E6B95"/>
    <w:rsid w:val="007E6BB4"/>
    <w:rsid w:val="007E7D68"/>
    <w:rsid w:val="007F193C"/>
    <w:rsid w:val="007F2A10"/>
    <w:rsid w:val="007F2B10"/>
    <w:rsid w:val="007F41E8"/>
    <w:rsid w:val="007F4CDF"/>
    <w:rsid w:val="007F5F8B"/>
    <w:rsid w:val="007F6C55"/>
    <w:rsid w:val="00800C45"/>
    <w:rsid w:val="008014C1"/>
    <w:rsid w:val="00801CE4"/>
    <w:rsid w:val="0080231A"/>
    <w:rsid w:val="00802B05"/>
    <w:rsid w:val="00803135"/>
    <w:rsid w:val="008074DC"/>
    <w:rsid w:val="0080773F"/>
    <w:rsid w:val="008100A8"/>
    <w:rsid w:val="0081103C"/>
    <w:rsid w:val="0081131F"/>
    <w:rsid w:val="00813AC9"/>
    <w:rsid w:val="00813F8E"/>
    <w:rsid w:val="00814402"/>
    <w:rsid w:val="00814955"/>
    <w:rsid w:val="00814F01"/>
    <w:rsid w:val="00815BC1"/>
    <w:rsid w:val="008162E0"/>
    <w:rsid w:val="00820615"/>
    <w:rsid w:val="00820C7D"/>
    <w:rsid w:val="00822775"/>
    <w:rsid w:val="008233DE"/>
    <w:rsid w:val="008278E6"/>
    <w:rsid w:val="008306E2"/>
    <w:rsid w:val="00830FA5"/>
    <w:rsid w:val="00831875"/>
    <w:rsid w:val="00831F52"/>
    <w:rsid w:val="00832A9D"/>
    <w:rsid w:val="008333B5"/>
    <w:rsid w:val="00834BA1"/>
    <w:rsid w:val="008353C3"/>
    <w:rsid w:val="00835451"/>
    <w:rsid w:val="00837E22"/>
    <w:rsid w:val="00840AB9"/>
    <w:rsid w:val="008449FF"/>
    <w:rsid w:val="00845069"/>
    <w:rsid w:val="008451FB"/>
    <w:rsid w:val="008462E0"/>
    <w:rsid w:val="00850B08"/>
    <w:rsid w:val="00850FF4"/>
    <w:rsid w:val="00851333"/>
    <w:rsid w:val="00851AEB"/>
    <w:rsid w:val="00852757"/>
    <w:rsid w:val="00853175"/>
    <w:rsid w:val="0085343D"/>
    <w:rsid w:val="00857EA8"/>
    <w:rsid w:val="008624FA"/>
    <w:rsid w:val="00864015"/>
    <w:rsid w:val="00865AB4"/>
    <w:rsid w:val="00867A48"/>
    <w:rsid w:val="00872B7F"/>
    <w:rsid w:val="00880B15"/>
    <w:rsid w:val="00880FA9"/>
    <w:rsid w:val="00881C1A"/>
    <w:rsid w:val="008830BD"/>
    <w:rsid w:val="008842CF"/>
    <w:rsid w:val="00885E63"/>
    <w:rsid w:val="0089077C"/>
    <w:rsid w:val="00893FB8"/>
    <w:rsid w:val="00894F74"/>
    <w:rsid w:val="0089587C"/>
    <w:rsid w:val="008A0F42"/>
    <w:rsid w:val="008A2435"/>
    <w:rsid w:val="008A5731"/>
    <w:rsid w:val="008A7A65"/>
    <w:rsid w:val="008A7B95"/>
    <w:rsid w:val="008B05AE"/>
    <w:rsid w:val="008B1E7E"/>
    <w:rsid w:val="008B2189"/>
    <w:rsid w:val="008B41A2"/>
    <w:rsid w:val="008B4A4D"/>
    <w:rsid w:val="008B5BAE"/>
    <w:rsid w:val="008B6DEA"/>
    <w:rsid w:val="008C1655"/>
    <w:rsid w:val="008C1FE4"/>
    <w:rsid w:val="008C2289"/>
    <w:rsid w:val="008C36A0"/>
    <w:rsid w:val="008C5BE2"/>
    <w:rsid w:val="008C6427"/>
    <w:rsid w:val="008C671F"/>
    <w:rsid w:val="008C67FA"/>
    <w:rsid w:val="008D1BC4"/>
    <w:rsid w:val="008D52B1"/>
    <w:rsid w:val="008D63E7"/>
    <w:rsid w:val="008D7D09"/>
    <w:rsid w:val="008E269E"/>
    <w:rsid w:val="008E4D49"/>
    <w:rsid w:val="008E517F"/>
    <w:rsid w:val="008E7036"/>
    <w:rsid w:val="008E7612"/>
    <w:rsid w:val="008F0595"/>
    <w:rsid w:val="008F06AE"/>
    <w:rsid w:val="008F0CBA"/>
    <w:rsid w:val="008F3AA6"/>
    <w:rsid w:val="008F64D2"/>
    <w:rsid w:val="008F7746"/>
    <w:rsid w:val="009035BD"/>
    <w:rsid w:val="00904AA4"/>
    <w:rsid w:val="00906192"/>
    <w:rsid w:val="00910321"/>
    <w:rsid w:val="00910583"/>
    <w:rsid w:val="00910CDA"/>
    <w:rsid w:val="009130A8"/>
    <w:rsid w:val="00914752"/>
    <w:rsid w:val="009169BD"/>
    <w:rsid w:val="00922A44"/>
    <w:rsid w:val="0092645F"/>
    <w:rsid w:val="009303AF"/>
    <w:rsid w:val="00930BE3"/>
    <w:rsid w:val="00933BDA"/>
    <w:rsid w:val="009374B5"/>
    <w:rsid w:val="009400A6"/>
    <w:rsid w:val="00942CF3"/>
    <w:rsid w:val="00946245"/>
    <w:rsid w:val="009474FD"/>
    <w:rsid w:val="00947FE3"/>
    <w:rsid w:val="00954778"/>
    <w:rsid w:val="00957BC6"/>
    <w:rsid w:val="00960232"/>
    <w:rsid w:val="00960B98"/>
    <w:rsid w:val="00966BCA"/>
    <w:rsid w:val="00967066"/>
    <w:rsid w:val="00967C33"/>
    <w:rsid w:val="0097608B"/>
    <w:rsid w:val="00976E9E"/>
    <w:rsid w:val="0097778C"/>
    <w:rsid w:val="009800B2"/>
    <w:rsid w:val="00981F6C"/>
    <w:rsid w:val="00983506"/>
    <w:rsid w:val="00983614"/>
    <w:rsid w:val="009848D5"/>
    <w:rsid w:val="00985712"/>
    <w:rsid w:val="009859C9"/>
    <w:rsid w:val="0099278D"/>
    <w:rsid w:val="009946DF"/>
    <w:rsid w:val="00995EF0"/>
    <w:rsid w:val="00996AD2"/>
    <w:rsid w:val="00997F9D"/>
    <w:rsid w:val="009A1A06"/>
    <w:rsid w:val="009A391A"/>
    <w:rsid w:val="009A5757"/>
    <w:rsid w:val="009A7648"/>
    <w:rsid w:val="009B3303"/>
    <w:rsid w:val="009B471B"/>
    <w:rsid w:val="009B5950"/>
    <w:rsid w:val="009B5A3A"/>
    <w:rsid w:val="009B5DF9"/>
    <w:rsid w:val="009C144C"/>
    <w:rsid w:val="009C1617"/>
    <w:rsid w:val="009C2F30"/>
    <w:rsid w:val="009C4962"/>
    <w:rsid w:val="009D0BC5"/>
    <w:rsid w:val="009D0EAB"/>
    <w:rsid w:val="009D33AD"/>
    <w:rsid w:val="009D34AD"/>
    <w:rsid w:val="009D47B3"/>
    <w:rsid w:val="009D7868"/>
    <w:rsid w:val="009E0970"/>
    <w:rsid w:val="009E0A49"/>
    <w:rsid w:val="009E1299"/>
    <w:rsid w:val="009E42AE"/>
    <w:rsid w:val="009E4D08"/>
    <w:rsid w:val="009E690D"/>
    <w:rsid w:val="009E6A32"/>
    <w:rsid w:val="009F1894"/>
    <w:rsid w:val="009F3D28"/>
    <w:rsid w:val="009F3D60"/>
    <w:rsid w:val="009F40D8"/>
    <w:rsid w:val="009F6BDD"/>
    <w:rsid w:val="00A01CF4"/>
    <w:rsid w:val="00A02A91"/>
    <w:rsid w:val="00A05717"/>
    <w:rsid w:val="00A05C6B"/>
    <w:rsid w:val="00A0725A"/>
    <w:rsid w:val="00A073E9"/>
    <w:rsid w:val="00A10BA9"/>
    <w:rsid w:val="00A11525"/>
    <w:rsid w:val="00A120DA"/>
    <w:rsid w:val="00A12224"/>
    <w:rsid w:val="00A13379"/>
    <w:rsid w:val="00A20999"/>
    <w:rsid w:val="00A2134A"/>
    <w:rsid w:val="00A2590D"/>
    <w:rsid w:val="00A3563D"/>
    <w:rsid w:val="00A4195B"/>
    <w:rsid w:val="00A41BE3"/>
    <w:rsid w:val="00A44726"/>
    <w:rsid w:val="00A44A88"/>
    <w:rsid w:val="00A44F10"/>
    <w:rsid w:val="00A4643F"/>
    <w:rsid w:val="00A46B45"/>
    <w:rsid w:val="00A47FD7"/>
    <w:rsid w:val="00A513B9"/>
    <w:rsid w:val="00A528E2"/>
    <w:rsid w:val="00A57302"/>
    <w:rsid w:val="00A6052B"/>
    <w:rsid w:val="00A62159"/>
    <w:rsid w:val="00A670A6"/>
    <w:rsid w:val="00A70265"/>
    <w:rsid w:val="00A7178F"/>
    <w:rsid w:val="00A7246F"/>
    <w:rsid w:val="00A72583"/>
    <w:rsid w:val="00A72B47"/>
    <w:rsid w:val="00A73640"/>
    <w:rsid w:val="00A7522E"/>
    <w:rsid w:val="00A7775D"/>
    <w:rsid w:val="00A7782A"/>
    <w:rsid w:val="00A779F7"/>
    <w:rsid w:val="00A804B8"/>
    <w:rsid w:val="00A80551"/>
    <w:rsid w:val="00A81095"/>
    <w:rsid w:val="00A82C7D"/>
    <w:rsid w:val="00A856B8"/>
    <w:rsid w:val="00A87BDC"/>
    <w:rsid w:val="00A911A8"/>
    <w:rsid w:val="00A914EF"/>
    <w:rsid w:val="00A9478F"/>
    <w:rsid w:val="00A956D1"/>
    <w:rsid w:val="00A9625E"/>
    <w:rsid w:val="00AA1504"/>
    <w:rsid w:val="00AA6D95"/>
    <w:rsid w:val="00AA7511"/>
    <w:rsid w:val="00AA7C97"/>
    <w:rsid w:val="00AB1538"/>
    <w:rsid w:val="00AB3151"/>
    <w:rsid w:val="00AB38D9"/>
    <w:rsid w:val="00AB3F0E"/>
    <w:rsid w:val="00AB5C37"/>
    <w:rsid w:val="00AB6736"/>
    <w:rsid w:val="00AB6ECA"/>
    <w:rsid w:val="00AB7CA5"/>
    <w:rsid w:val="00AC1458"/>
    <w:rsid w:val="00AC5D50"/>
    <w:rsid w:val="00AD0333"/>
    <w:rsid w:val="00AD1604"/>
    <w:rsid w:val="00AD2BE9"/>
    <w:rsid w:val="00AD3CC8"/>
    <w:rsid w:val="00AD54D2"/>
    <w:rsid w:val="00AD5D08"/>
    <w:rsid w:val="00AD73EC"/>
    <w:rsid w:val="00AE003B"/>
    <w:rsid w:val="00AE0F14"/>
    <w:rsid w:val="00AE3A11"/>
    <w:rsid w:val="00AE5BD8"/>
    <w:rsid w:val="00AE7C12"/>
    <w:rsid w:val="00AF0ADF"/>
    <w:rsid w:val="00AF6B7B"/>
    <w:rsid w:val="00B00985"/>
    <w:rsid w:val="00B0207F"/>
    <w:rsid w:val="00B03208"/>
    <w:rsid w:val="00B07A05"/>
    <w:rsid w:val="00B1120B"/>
    <w:rsid w:val="00B1277A"/>
    <w:rsid w:val="00B1583F"/>
    <w:rsid w:val="00B2070A"/>
    <w:rsid w:val="00B20738"/>
    <w:rsid w:val="00B222A6"/>
    <w:rsid w:val="00B274C8"/>
    <w:rsid w:val="00B315FF"/>
    <w:rsid w:val="00B33C39"/>
    <w:rsid w:val="00B3513C"/>
    <w:rsid w:val="00B40036"/>
    <w:rsid w:val="00B40A38"/>
    <w:rsid w:val="00B43A84"/>
    <w:rsid w:val="00B4456F"/>
    <w:rsid w:val="00B44F85"/>
    <w:rsid w:val="00B463F6"/>
    <w:rsid w:val="00B50ACD"/>
    <w:rsid w:val="00B51FBC"/>
    <w:rsid w:val="00B5350B"/>
    <w:rsid w:val="00B538B2"/>
    <w:rsid w:val="00B54BC0"/>
    <w:rsid w:val="00B604EC"/>
    <w:rsid w:val="00B6140C"/>
    <w:rsid w:val="00B61D9F"/>
    <w:rsid w:val="00B639F1"/>
    <w:rsid w:val="00B65C1F"/>
    <w:rsid w:val="00B67DBC"/>
    <w:rsid w:val="00B718AB"/>
    <w:rsid w:val="00B72197"/>
    <w:rsid w:val="00B731EA"/>
    <w:rsid w:val="00B73394"/>
    <w:rsid w:val="00B74313"/>
    <w:rsid w:val="00B7443A"/>
    <w:rsid w:val="00B75D53"/>
    <w:rsid w:val="00B7639E"/>
    <w:rsid w:val="00B8178A"/>
    <w:rsid w:val="00B82E76"/>
    <w:rsid w:val="00B83603"/>
    <w:rsid w:val="00B91C38"/>
    <w:rsid w:val="00B9246F"/>
    <w:rsid w:val="00B92933"/>
    <w:rsid w:val="00B95063"/>
    <w:rsid w:val="00B95D38"/>
    <w:rsid w:val="00B97709"/>
    <w:rsid w:val="00B977B2"/>
    <w:rsid w:val="00BA0D4C"/>
    <w:rsid w:val="00BA11CB"/>
    <w:rsid w:val="00BA1F88"/>
    <w:rsid w:val="00BA548A"/>
    <w:rsid w:val="00BA65D6"/>
    <w:rsid w:val="00BA6FCF"/>
    <w:rsid w:val="00BB1195"/>
    <w:rsid w:val="00BB17C7"/>
    <w:rsid w:val="00BB1EE1"/>
    <w:rsid w:val="00BB2506"/>
    <w:rsid w:val="00BB383D"/>
    <w:rsid w:val="00BB5048"/>
    <w:rsid w:val="00BB5E57"/>
    <w:rsid w:val="00BC182F"/>
    <w:rsid w:val="00BC34AC"/>
    <w:rsid w:val="00BC3F25"/>
    <w:rsid w:val="00BC78EB"/>
    <w:rsid w:val="00BC7ED8"/>
    <w:rsid w:val="00BD2253"/>
    <w:rsid w:val="00BD23F0"/>
    <w:rsid w:val="00BD4AD6"/>
    <w:rsid w:val="00BD4E69"/>
    <w:rsid w:val="00BD5B74"/>
    <w:rsid w:val="00BD6001"/>
    <w:rsid w:val="00BE326A"/>
    <w:rsid w:val="00BE5438"/>
    <w:rsid w:val="00BE7581"/>
    <w:rsid w:val="00BF09FC"/>
    <w:rsid w:val="00BF2579"/>
    <w:rsid w:val="00BF3684"/>
    <w:rsid w:val="00BF6616"/>
    <w:rsid w:val="00BF77FF"/>
    <w:rsid w:val="00BF7BC5"/>
    <w:rsid w:val="00C00488"/>
    <w:rsid w:val="00C02218"/>
    <w:rsid w:val="00C03022"/>
    <w:rsid w:val="00C03459"/>
    <w:rsid w:val="00C115C9"/>
    <w:rsid w:val="00C12DDD"/>
    <w:rsid w:val="00C1355F"/>
    <w:rsid w:val="00C145A7"/>
    <w:rsid w:val="00C1581D"/>
    <w:rsid w:val="00C17775"/>
    <w:rsid w:val="00C20271"/>
    <w:rsid w:val="00C20FAB"/>
    <w:rsid w:val="00C2176B"/>
    <w:rsid w:val="00C21BE4"/>
    <w:rsid w:val="00C2391B"/>
    <w:rsid w:val="00C24EAE"/>
    <w:rsid w:val="00C303E5"/>
    <w:rsid w:val="00C31848"/>
    <w:rsid w:val="00C3391C"/>
    <w:rsid w:val="00C342C2"/>
    <w:rsid w:val="00C3499A"/>
    <w:rsid w:val="00C35649"/>
    <w:rsid w:val="00C41B2D"/>
    <w:rsid w:val="00C43560"/>
    <w:rsid w:val="00C45FAF"/>
    <w:rsid w:val="00C46247"/>
    <w:rsid w:val="00C479C8"/>
    <w:rsid w:val="00C47FAA"/>
    <w:rsid w:val="00C51E92"/>
    <w:rsid w:val="00C52502"/>
    <w:rsid w:val="00C56095"/>
    <w:rsid w:val="00C62014"/>
    <w:rsid w:val="00C64544"/>
    <w:rsid w:val="00C665F7"/>
    <w:rsid w:val="00C66C31"/>
    <w:rsid w:val="00C67799"/>
    <w:rsid w:val="00C71534"/>
    <w:rsid w:val="00C71ACA"/>
    <w:rsid w:val="00C755B5"/>
    <w:rsid w:val="00C774EB"/>
    <w:rsid w:val="00C77B84"/>
    <w:rsid w:val="00C80450"/>
    <w:rsid w:val="00C8057F"/>
    <w:rsid w:val="00C815CD"/>
    <w:rsid w:val="00C8233B"/>
    <w:rsid w:val="00C827B6"/>
    <w:rsid w:val="00C85581"/>
    <w:rsid w:val="00C86B93"/>
    <w:rsid w:val="00C90305"/>
    <w:rsid w:val="00C92DD2"/>
    <w:rsid w:val="00CA05F6"/>
    <w:rsid w:val="00CA0770"/>
    <w:rsid w:val="00CA162B"/>
    <w:rsid w:val="00CA21A9"/>
    <w:rsid w:val="00CA2494"/>
    <w:rsid w:val="00CA2BEC"/>
    <w:rsid w:val="00CA3C4A"/>
    <w:rsid w:val="00CA4135"/>
    <w:rsid w:val="00CA41F3"/>
    <w:rsid w:val="00CA7010"/>
    <w:rsid w:val="00CB147E"/>
    <w:rsid w:val="00CB162B"/>
    <w:rsid w:val="00CB4227"/>
    <w:rsid w:val="00CB584A"/>
    <w:rsid w:val="00CC0337"/>
    <w:rsid w:val="00CC0BD1"/>
    <w:rsid w:val="00CC1B96"/>
    <w:rsid w:val="00CC1EE9"/>
    <w:rsid w:val="00CC1F5B"/>
    <w:rsid w:val="00CC2761"/>
    <w:rsid w:val="00CC3866"/>
    <w:rsid w:val="00CC3DB6"/>
    <w:rsid w:val="00CC4230"/>
    <w:rsid w:val="00CC4F13"/>
    <w:rsid w:val="00CC578C"/>
    <w:rsid w:val="00CC6CDD"/>
    <w:rsid w:val="00CD0143"/>
    <w:rsid w:val="00CD168A"/>
    <w:rsid w:val="00CD39DB"/>
    <w:rsid w:val="00CD4A05"/>
    <w:rsid w:val="00CD50BF"/>
    <w:rsid w:val="00CD560C"/>
    <w:rsid w:val="00CD6972"/>
    <w:rsid w:val="00CD705A"/>
    <w:rsid w:val="00CE1EDA"/>
    <w:rsid w:val="00CE242B"/>
    <w:rsid w:val="00CE325D"/>
    <w:rsid w:val="00CE3A0A"/>
    <w:rsid w:val="00CE7BCE"/>
    <w:rsid w:val="00CF215D"/>
    <w:rsid w:val="00CF2251"/>
    <w:rsid w:val="00CF2F29"/>
    <w:rsid w:val="00CF3AEE"/>
    <w:rsid w:val="00CF46E2"/>
    <w:rsid w:val="00CF69C8"/>
    <w:rsid w:val="00CF767A"/>
    <w:rsid w:val="00D006FB"/>
    <w:rsid w:val="00D00EA8"/>
    <w:rsid w:val="00D053AB"/>
    <w:rsid w:val="00D05D9D"/>
    <w:rsid w:val="00D114B0"/>
    <w:rsid w:val="00D12A1B"/>
    <w:rsid w:val="00D17493"/>
    <w:rsid w:val="00D1756D"/>
    <w:rsid w:val="00D271CE"/>
    <w:rsid w:val="00D30C0F"/>
    <w:rsid w:val="00D31C2B"/>
    <w:rsid w:val="00D34159"/>
    <w:rsid w:val="00D3484D"/>
    <w:rsid w:val="00D406BC"/>
    <w:rsid w:val="00D41C3F"/>
    <w:rsid w:val="00D424AB"/>
    <w:rsid w:val="00D436E1"/>
    <w:rsid w:val="00D4384C"/>
    <w:rsid w:val="00D45A91"/>
    <w:rsid w:val="00D460D2"/>
    <w:rsid w:val="00D46936"/>
    <w:rsid w:val="00D534BE"/>
    <w:rsid w:val="00D56C2F"/>
    <w:rsid w:val="00D651F1"/>
    <w:rsid w:val="00D675CD"/>
    <w:rsid w:val="00D677B9"/>
    <w:rsid w:val="00D70951"/>
    <w:rsid w:val="00D72524"/>
    <w:rsid w:val="00D72CE1"/>
    <w:rsid w:val="00D73923"/>
    <w:rsid w:val="00D769E1"/>
    <w:rsid w:val="00D76C2A"/>
    <w:rsid w:val="00D80414"/>
    <w:rsid w:val="00D81CED"/>
    <w:rsid w:val="00D81D6D"/>
    <w:rsid w:val="00D8438C"/>
    <w:rsid w:val="00D85423"/>
    <w:rsid w:val="00D878C2"/>
    <w:rsid w:val="00D9290A"/>
    <w:rsid w:val="00D9338A"/>
    <w:rsid w:val="00D9339D"/>
    <w:rsid w:val="00D954C1"/>
    <w:rsid w:val="00D95EE8"/>
    <w:rsid w:val="00D9729E"/>
    <w:rsid w:val="00D97B76"/>
    <w:rsid w:val="00DA1899"/>
    <w:rsid w:val="00DA313E"/>
    <w:rsid w:val="00DA428A"/>
    <w:rsid w:val="00DB0D2C"/>
    <w:rsid w:val="00DB1CEA"/>
    <w:rsid w:val="00DB21F7"/>
    <w:rsid w:val="00DB2A67"/>
    <w:rsid w:val="00DB4BAE"/>
    <w:rsid w:val="00DB5B27"/>
    <w:rsid w:val="00DB5E31"/>
    <w:rsid w:val="00DB6449"/>
    <w:rsid w:val="00DB7182"/>
    <w:rsid w:val="00DB74D8"/>
    <w:rsid w:val="00DC00C3"/>
    <w:rsid w:val="00DC04D8"/>
    <w:rsid w:val="00DC0AB8"/>
    <w:rsid w:val="00DC2449"/>
    <w:rsid w:val="00DC5748"/>
    <w:rsid w:val="00DC5E13"/>
    <w:rsid w:val="00DC5F0B"/>
    <w:rsid w:val="00DC7222"/>
    <w:rsid w:val="00DD0B72"/>
    <w:rsid w:val="00DD448B"/>
    <w:rsid w:val="00DD478C"/>
    <w:rsid w:val="00DD5015"/>
    <w:rsid w:val="00DD6051"/>
    <w:rsid w:val="00DD6462"/>
    <w:rsid w:val="00DD6B0F"/>
    <w:rsid w:val="00DD7B4F"/>
    <w:rsid w:val="00DE009B"/>
    <w:rsid w:val="00DE3B8D"/>
    <w:rsid w:val="00DE63E2"/>
    <w:rsid w:val="00DE79F2"/>
    <w:rsid w:val="00DF1E31"/>
    <w:rsid w:val="00DF2522"/>
    <w:rsid w:val="00DF4362"/>
    <w:rsid w:val="00E0193C"/>
    <w:rsid w:val="00E02E98"/>
    <w:rsid w:val="00E0352C"/>
    <w:rsid w:val="00E07027"/>
    <w:rsid w:val="00E07D43"/>
    <w:rsid w:val="00E12173"/>
    <w:rsid w:val="00E125C2"/>
    <w:rsid w:val="00E12FCA"/>
    <w:rsid w:val="00E13883"/>
    <w:rsid w:val="00E155DE"/>
    <w:rsid w:val="00E16B4B"/>
    <w:rsid w:val="00E21121"/>
    <w:rsid w:val="00E21327"/>
    <w:rsid w:val="00E21887"/>
    <w:rsid w:val="00E23200"/>
    <w:rsid w:val="00E24D36"/>
    <w:rsid w:val="00E25544"/>
    <w:rsid w:val="00E31734"/>
    <w:rsid w:val="00E34D02"/>
    <w:rsid w:val="00E36844"/>
    <w:rsid w:val="00E37A37"/>
    <w:rsid w:val="00E4079B"/>
    <w:rsid w:val="00E42FEE"/>
    <w:rsid w:val="00E437E7"/>
    <w:rsid w:val="00E43E39"/>
    <w:rsid w:val="00E44511"/>
    <w:rsid w:val="00E462C8"/>
    <w:rsid w:val="00E50130"/>
    <w:rsid w:val="00E51DB4"/>
    <w:rsid w:val="00E52491"/>
    <w:rsid w:val="00E539D7"/>
    <w:rsid w:val="00E56685"/>
    <w:rsid w:val="00E56958"/>
    <w:rsid w:val="00E60623"/>
    <w:rsid w:val="00E60B74"/>
    <w:rsid w:val="00E63F81"/>
    <w:rsid w:val="00E642F9"/>
    <w:rsid w:val="00E647BB"/>
    <w:rsid w:val="00E65C01"/>
    <w:rsid w:val="00E6631E"/>
    <w:rsid w:val="00E67800"/>
    <w:rsid w:val="00E67F83"/>
    <w:rsid w:val="00E71814"/>
    <w:rsid w:val="00E71F81"/>
    <w:rsid w:val="00E71F8B"/>
    <w:rsid w:val="00E72B12"/>
    <w:rsid w:val="00E7673F"/>
    <w:rsid w:val="00E80775"/>
    <w:rsid w:val="00E819CA"/>
    <w:rsid w:val="00E84424"/>
    <w:rsid w:val="00E878E9"/>
    <w:rsid w:val="00EA1FCE"/>
    <w:rsid w:val="00EA245E"/>
    <w:rsid w:val="00EA57CC"/>
    <w:rsid w:val="00EB0CCB"/>
    <w:rsid w:val="00EB144C"/>
    <w:rsid w:val="00EB176D"/>
    <w:rsid w:val="00EB2DE5"/>
    <w:rsid w:val="00EB36D1"/>
    <w:rsid w:val="00EB55EA"/>
    <w:rsid w:val="00EB61BD"/>
    <w:rsid w:val="00EB62FE"/>
    <w:rsid w:val="00EC1AA1"/>
    <w:rsid w:val="00EC24F0"/>
    <w:rsid w:val="00EC37EF"/>
    <w:rsid w:val="00ED0F7A"/>
    <w:rsid w:val="00ED2DE3"/>
    <w:rsid w:val="00ED5B6B"/>
    <w:rsid w:val="00EE1AA5"/>
    <w:rsid w:val="00EE4AE2"/>
    <w:rsid w:val="00EE7447"/>
    <w:rsid w:val="00EF208A"/>
    <w:rsid w:val="00EF532B"/>
    <w:rsid w:val="00EF5936"/>
    <w:rsid w:val="00EF62D4"/>
    <w:rsid w:val="00EF63C3"/>
    <w:rsid w:val="00EF6C3A"/>
    <w:rsid w:val="00F0104F"/>
    <w:rsid w:val="00F01C1B"/>
    <w:rsid w:val="00F041E5"/>
    <w:rsid w:val="00F046C3"/>
    <w:rsid w:val="00F0519A"/>
    <w:rsid w:val="00F05D9D"/>
    <w:rsid w:val="00F05ECF"/>
    <w:rsid w:val="00F1374D"/>
    <w:rsid w:val="00F143C0"/>
    <w:rsid w:val="00F1513D"/>
    <w:rsid w:val="00F1618D"/>
    <w:rsid w:val="00F20884"/>
    <w:rsid w:val="00F221BC"/>
    <w:rsid w:val="00F238C6"/>
    <w:rsid w:val="00F25DC1"/>
    <w:rsid w:val="00F26B23"/>
    <w:rsid w:val="00F27DF4"/>
    <w:rsid w:val="00F31400"/>
    <w:rsid w:val="00F330FA"/>
    <w:rsid w:val="00F34221"/>
    <w:rsid w:val="00F3616A"/>
    <w:rsid w:val="00F36344"/>
    <w:rsid w:val="00F36BAD"/>
    <w:rsid w:val="00F37257"/>
    <w:rsid w:val="00F404AE"/>
    <w:rsid w:val="00F41E18"/>
    <w:rsid w:val="00F42D54"/>
    <w:rsid w:val="00F46D33"/>
    <w:rsid w:val="00F4703C"/>
    <w:rsid w:val="00F501B4"/>
    <w:rsid w:val="00F538E8"/>
    <w:rsid w:val="00F551BE"/>
    <w:rsid w:val="00F60610"/>
    <w:rsid w:val="00F640A2"/>
    <w:rsid w:val="00F65697"/>
    <w:rsid w:val="00F67874"/>
    <w:rsid w:val="00F71CC9"/>
    <w:rsid w:val="00F74043"/>
    <w:rsid w:val="00F7418E"/>
    <w:rsid w:val="00F74B51"/>
    <w:rsid w:val="00F77426"/>
    <w:rsid w:val="00F8102A"/>
    <w:rsid w:val="00F840D6"/>
    <w:rsid w:val="00F86C9D"/>
    <w:rsid w:val="00F91331"/>
    <w:rsid w:val="00F92A1A"/>
    <w:rsid w:val="00F930E7"/>
    <w:rsid w:val="00F935F7"/>
    <w:rsid w:val="00F94917"/>
    <w:rsid w:val="00F971C4"/>
    <w:rsid w:val="00FA0C98"/>
    <w:rsid w:val="00FA23F5"/>
    <w:rsid w:val="00FA2777"/>
    <w:rsid w:val="00FA35AD"/>
    <w:rsid w:val="00FA49E4"/>
    <w:rsid w:val="00FA4C43"/>
    <w:rsid w:val="00FA56D2"/>
    <w:rsid w:val="00FB0AAD"/>
    <w:rsid w:val="00FB2968"/>
    <w:rsid w:val="00FB382B"/>
    <w:rsid w:val="00FB3A33"/>
    <w:rsid w:val="00FB42A6"/>
    <w:rsid w:val="00FB4852"/>
    <w:rsid w:val="00FB5802"/>
    <w:rsid w:val="00FB5AB4"/>
    <w:rsid w:val="00FB6A9E"/>
    <w:rsid w:val="00FB6CB1"/>
    <w:rsid w:val="00FB7E8E"/>
    <w:rsid w:val="00FC31C1"/>
    <w:rsid w:val="00FC45D9"/>
    <w:rsid w:val="00FC4B45"/>
    <w:rsid w:val="00FC5D32"/>
    <w:rsid w:val="00FC7E47"/>
    <w:rsid w:val="00FD027B"/>
    <w:rsid w:val="00FD1620"/>
    <w:rsid w:val="00FD18BC"/>
    <w:rsid w:val="00FD1FA3"/>
    <w:rsid w:val="00FD59D9"/>
    <w:rsid w:val="00FD5FFF"/>
    <w:rsid w:val="00FD65BC"/>
    <w:rsid w:val="00FD729D"/>
    <w:rsid w:val="00FE184E"/>
    <w:rsid w:val="00FE18FF"/>
    <w:rsid w:val="00FE3755"/>
    <w:rsid w:val="00FE4AAD"/>
    <w:rsid w:val="00FE5C66"/>
    <w:rsid w:val="00FE6173"/>
    <w:rsid w:val="00FE6504"/>
    <w:rsid w:val="00FE66D4"/>
    <w:rsid w:val="00FF0E37"/>
    <w:rsid w:val="00FF57E3"/>
    <w:rsid w:val="00FF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FBFD"/>
  <w15:chartTrackingRefBased/>
  <w15:docId w15:val="{72189BEA-02D5-40CA-AB2C-6F20115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6E"/>
    <w:pPr>
      <w:spacing w:after="240"/>
    </w:pPr>
    <w:rPr>
      <w:rFonts w:ascii="Arial" w:eastAsiaTheme="minorEastAsia" w:hAnsi="Arial"/>
      <w:color w:val="595959" w:themeColor="text1" w:themeTint="A6"/>
      <w:sz w:val="24"/>
    </w:rPr>
  </w:style>
  <w:style w:type="paragraph" w:styleId="Heading1">
    <w:name w:val="heading 1"/>
    <w:basedOn w:val="Normal"/>
    <w:next w:val="Normal"/>
    <w:link w:val="Heading1Char"/>
    <w:uiPriority w:val="9"/>
    <w:qFormat/>
    <w:rsid w:val="00872B7F"/>
    <w:pPr>
      <w:pageBreakBefore/>
      <w:spacing w:before="240"/>
      <w:outlineLvl w:val="0"/>
    </w:pPr>
    <w:rPr>
      <w:rFonts w:eastAsiaTheme="majorEastAsia" w:cstheme="majorBidi"/>
      <w:b/>
      <w:color w:val="00ABB5"/>
      <w:sz w:val="44"/>
      <w:szCs w:val="32"/>
    </w:rPr>
  </w:style>
  <w:style w:type="paragraph" w:styleId="Heading2">
    <w:name w:val="heading 2"/>
    <w:basedOn w:val="Normal"/>
    <w:next w:val="Normal"/>
    <w:link w:val="Heading2Char"/>
    <w:uiPriority w:val="9"/>
    <w:unhideWhenUsed/>
    <w:qFormat/>
    <w:rsid w:val="00365338"/>
    <w:pPr>
      <w:keepNext/>
      <w:keepLines/>
      <w:spacing w:before="360"/>
      <w:outlineLvl w:val="1"/>
    </w:pPr>
    <w:rPr>
      <w:rFonts w:eastAsiaTheme="majorEastAsia" w:cstheme="majorBidi"/>
      <w:b/>
      <w:color w:val="00ABB5"/>
      <w:sz w:val="28"/>
      <w:szCs w:val="26"/>
    </w:rPr>
  </w:style>
  <w:style w:type="paragraph" w:styleId="Heading3">
    <w:name w:val="heading 3"/>
    <w:next w:val="Normal"/>
    <w:link w:val="Heading3Char"/>
    <w:uiPriority w:val="9"/>
    <w:unhideWhenUsed/>
    <w:qFormat/>
    <w:rsid w:val="00872B7F"/>
    <w:pPr>
      <w:spacing w:before="240" w:after="240" w:line="240" w:lineRule="auto"/>
      <w:outlineLvl w:val="2"/>
    </w:pPr>
    <w:rPr>
      <w:rFonts w:ascii="Arial" w:eastAsiaTheme="minorEastAsia" w:hAnsi="Arial"/>
      <w:b/>
      <w:color w:val="00ABB5"/>
      <w:sz w:val="24"/>
      <w:szCs w:val="24"/>
      <w:lang w:val="en-US"/>
    </w:rPr>
  </w:style>
  <w:style w:type="paragraph" w:styleId="Heading4">
    <w:name w:val="heading 4"/>
    <w:next w:val="Normal"/>
    <w:link w:val="Heading4Char"/>
    <w:uiPriority w:val="9"/>
    <w:unhideWhenUsed/>
    <w:qFormat/>
    <w:rsid w:val="008B05AE"/>
    <w:pPr>
      <w:spacing w:before="120" w:after="120" w:line="240" w:lineRule="auto"/>
      <w:outlineLvl w:val="3"/>
    </w:pPr>
    <w:rPr>
      <w:rFonts w:ascii="Arial" w:eastAsiaTheme="minorEastAsia" w:hAnsi="Arial"/>
      <w:b/>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B7F"/>
    <w:rPr>
      <w:rFonts w:ascii="Arial" w:eastAsiaTheme="majorEastAsia" w:hAnsi="Arial" w:cstheme="majorBidi"/>
      <w:b/>
      <w:color w:val="00ABB5"/>
      <w:sz w:val="44"/>
      <w:szCs w:val="32"/>
    </w:rPr>
  </w:style>
  <w:style w:type="character" w:customStyle="1" w:styleId="Heading2Char">
    <w:name w:val="Heading 2 Char"/>
    <w:basedOn w:val="DefaultParagraphFont"/>
    <w:link w:val="Heading2"/>
    <w:uiPriority w:val="9"/>
    <w:rsid w:val="00365338"/>
    <w:rPr>
      <w:rFonts w:ascii="Arial" w:eastAsiaTheme="majorEastAsia" w:hAnsi="Arial" w:cstheme="majorBidi"/>
      <w:b/>
      <w:color w:val="00ABB5"/>
      <w:sz w:val="28"/>
      <w:szCs w:val="26"/>
    </w:rPr>
  </w:style>
  <w:style w:type="character" w:customStyle="1" w:styleId="Heading3Char">
    <w:name w:val="Heading 3 Char"/>
    <w:basedOn w:val="DefaultParagraphFont"/>
    <w:link w:val="Heading3"/>
    <w:uiPriority w:val="9"/>
    <w:rsid w:val="00872B7F"/>
    <w:rPr>
      <w:rFonts w:ascii="Arial" w:eastAsiaTheme="minorEastAsia" w:hAnsi="Arial"/>
      <w:b/>
      <w:color w:val="00ABB5"/>
      <w:sz w:val="24"/>
      <w:szCs w:val="24"/>
      <w:lang w:val="en-US"/>
    </w:rPr>
  </w:style>
  <w:style w:type="character" w:customStyle="1" w:styleId="Heading4Char">
    <w:name w:val="Heading 4 Char"/>
    <w:basedOn w:val="DefaultParagraphFont"/>
    <w:link w:val="Heading4"/>
    <w:uiPriority w:val="9"/>
    <w:rsid w:val="008B05AE"/>
    <w:rPr>
      <w:rFonts w:ascii="Arial" w:eastAsiaTheme="minorEastAsia" w:hAnsi="Arial"/>
      <w:b/>
      <w:color w:val="595959" w:themeColor="text1" w:themeTint="A6"/>
      <w:lang w:val="en-US"/>
    </w:rPr>
  </w:style>
  <w:style w:type="paragraph" w:styleId="Header">
    <w:name w:val="header"/>
    <w:basedOn w:val="Normal"/>
    <w:link w:val="HeaderChar"/>
    <w:uiPriority w:val="99"/>
    <w:unhideWhenUsed/>
    <w:rsid w:val="008B05AE"/>
    <w:pPr>
      <w:tabs>
        <w:tab w:val="center" w:pos="4320"/>
        <w:tab w:val="right" w:pos="8640"/>
      </w:tabs>
    </w:pPr>
  </w:style>
  <w:style w:type="character" w:customStyle="1" w:styleId="HeaderChar">
    <w:name w:val="Header Char"/>
    <w:basedOn w:val="DefaultParagraphFont"/>
    <w:link w:val="Header"/>
    <w:uiPriority w:val="99"/>
    <w:rsid w:val="008B05AE"/>
    <w:rPr>
      <w:rFonts w:ascii="Arial" w:eastAsiaTheme="minorEastAsia" w:hAnsi="Arial"/>
      <w:color w:val="595959" w:themeColor="text1" w:themeTint="A6"/>
      <w:lang w:val="en-US"/>
    </w:rPr>
  </w:style>
  <w:style w:type="paragraph" w:styleId="Footer">
    <w:name w:val="footer"/>
    <w:basedOn w:val="Normal"/>
    <w:link w:val="FooterChar"/>
    <w:uiPriority w:val="99"/>
    <w:unhideWhenUsed/>
    <w:rsid w:val="008B05AE"/>
    <w:pPr>
      <w:tabs>
        <w:tab w:val="center" w:pos="4320"/>
        <w:tab w:val="right" w:pos="8640"/>
      </w:tabs>
    </w:pPr>
  </w:style>
  <w:style w:type="character" w:customStyle="1" w:styleId="FooterChar">
    <w:name w:val="Footer Char"/>
    <w:basedOn w:val="DefaultParagraphFont"/>
    <w:link w:val="Footer"/>
    <w:uiPriority w:val="99"/>
    <w:rsid w:val="008B05AE"/>
    <w:rPr>
      <w:rFonts w:ascii="Arial" w:eastAsiaTheme="minorEastAsia" w:hAnsi="Arial"/>
      <w:color w:val="595959" w:themeColor="text1" w:themeTint="A6"/>
      <w:lang w:val="en-US"/>
    </w:rPr>
  </w:style>
  <w:style w:type="paragraph" w:styleId="ListParagraph">
    <w:name w:val="List Paragraph"/>
    <w:basedOn w:val="Normal"/>
    <w:link w:val="ListParagraphChar"/>
    <w:uiPriority w:val="34"/>
    <w:qFormat/>
    <w:rsid w:val="007A730B"/>
    <w:pPr>
      <w:numPr>
        <w:numId w:val="2"/>
      </w:numPr>
      <w:spacing w:line="276" w:lineRule="auto"/>
    </w:pPr>
  </w:style>
  <w:style w:type="character" w:styleId="PageNumber">
    <w:name w:val="page number"/>
    <w:basedOn w:val="DefaultParagraphFont"/>
    <w:uiPriority w:val="99"/>
    <w:semiHidden/>
    <w:unhideWhenUsed/>
    <w:rsid w:val="008B05AE"/>
  </w:style>
  <w:style w:type="paragraph" w:customStyle="1" w:styleId="Coverheadings1">
    <w:name w:val="Cover headings 1"/>
    <w:qFormat/>
    <w:rsid w:val="008B05AE"/>
    <w:pPr>
      <w:spacing w:after="0" w:line="240" w:lineRule="auto"/>
    </w:pPr>
    <w:rPr>
      <w:rFonts w:ascii="Arial" w:eastAsiaTheme="minorEastAsia" w:hAnsi="Arial"/>
      <w:color w:val="00ABB5"/>
      <w:sz w:val="100"/>
      <w:szCs w:val="100"/>
      <w:lang w:val="en-US"/>
    </w:rPr>
  </w:style>
  <w:style w:type="paragraph" w:styleId="Subtitle">
    <w:name w:val="Subtitle"/>
    <w:basedOn w:val="Normal"/>
    <w:next w:val="Normal"/>
    <w:link w:val="SubtitleChar"/>
    <w:uiPriority w:val="11"/>
    <w:qFormat/>
    <w:rsid w:val="008B05AE"/>
    <w:pPr>
      <w:spacing w:before="120" w:line="276" w:lineRule="auto"/>
      <w:ind w:right="-8"/>
    </w:pPr>
    <w:rPr>
      <w:b/>
      <w:color w:val="B3D236"/>
      <w:szCs w:val="24"/>
    </w:rPr>
  </w:style>
  <w:style w:type="character" w:customStyle="1" w:styleId="SubtitleChar">
    <w:name w:val="Subtitle Char"/>
    <w:basedOn w:val="DefaultParagraphFont"/>
    <w:link w:val="Subtitle"/>
    <w:uiPriority w:val="11"/>
    <w:rsid w:val="008B05AE"/>
    <w:rPr>
      <w:rFonts w:ascii="Arial" w:eastAsiaTheme="minorEastAsia" w:hAnsi="Arial"/>
      <w:b/>
      <w:color w:val="B3D236"/>
      <w:szCs w:val="24"/>
      <w:lang w:val="en-US"/>
    </w:rPr>
  </w:style>
  <w:style w:type="paragraph" w:customStyle="1" w:styleId="Cover-text">
    <w:name w:val="Cover - text"/>
    <w:basedOn w:val="Normal"/>
    <w:rsid w:val="008B05AE"/>
    <w:pPr>
      <w:ind w:right="3394"/>
    </w:pPr>
  </w:style>
  <w:style w:type="paragraph" w:customStyle="1" w:styleId="CoverHeading2">
    <w:name w:val="Cover Heading 2"/>
    <w:qFormat/>
    <w:rsid w:val="008B05AE"/>
    <w:pPr>
      <w:spacing w:after="0" w:line="240" w:lineRule="auto"/>
    </w:pPr>
    <w:rPr>
      <w:rFonts w:ascii="Arial" w:eastAsiaTheme="minorEastAsia" w:hAnsi="Arial"/>
      <w:b/>
      <w:color w:val="B3D236"/>
      <w:sz w:val="36"/>
      <w:szCs w:val="36"/>
      <w:lang w:val="en-US"/>
    </w:rPr>
  </w:style>
  <w:style w:type="paragraph" w:customStyle="1" w:styleId="Pa0">
    <w:name w:val="Pa0"/>
    <w:basedOn w:val="Normal"/>
    <w:next w:val="Normal"/>
    <w:uiPriority w:val="99"/>
    <w:rsid w:val="008B05AE"/>
    <w:pPr>
      <w:widowControl w:val="0"/>
      <w:autoSpaceDE w:val="0"/>
      <w:autoSpaceDN w:val="0"/>
      <w:adjustRightInd w:val="0"/>
      <w:spacing w:line="241" w:lineRule="atLeast"/>
    </w:pPr>
    <w:rPr>
      <w:rFonts w:cs="Times New Roman"/>
      <w:color w:val="auto"/>
      <w:szCs w:val="24"/>
    </w:rPr>
  </w:style>
  <w:style w:type="character" w:customStyle="1" w:styleId="A1">
    <w:name w:val="A1"/>
    <w:uiPriority w:val="99"/>
    <w:rsid w:val="008B05AE"/>
    <w:rPr>
      <w:rFonts w:cs="Arial"/>
      <w:b/>
      <w:bCs/>
      <w:color w:val="B3D333"/>
      <w:sz w:val="22"/>
      <w:szCs w:val="22"/>
    </w:rPr>
  </w:style>
  <w:style w:type="character" w:customStyle="1" w:styleId="A2">
    <w:name w:val="A2"/>
    <w:uiPriority w:val="99"/>
    <w:rsid w:val="008B05AE"/>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8B0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5AE"/>
    <w:rPr>
      <w:rFonts w:ascii="Lucida Grande" w:eastAsiaTheme="minorEastAsia" w:hAnsi="Lucida Grande" w:cs="Lucida Grande"/>
      <w:color w:val="595959" w:themeColor="text1" w:themeTint="A6"/>
      <w:sz w:val="18"/>
      <w:szCs w:val="18"/>
      <w:lang w:val="en-US"/>
    </w:rPr>
  </w:style>
  <w:style w:type="character" w:styleId="Hyperlink">
    <w:name w:val="Hyperlink"/>
    <w:basedOn w:val="DefaultParagraphFont"/>
    <w:uiPriority w:val="99"/>
    <w:unhideWhenUsed/>
    <w:rsid w:val="008B05AE"/>
    <w:rPr>
      <w:color w:val="0000FF" w:themeColor="hyperlink"/>
      <w:u w:val="single"/>
    </w:rPr>
  </w:style>
  <w:style w:type="table" w:styleId="TableGrid">
    <w:name w:val="Table Grid"/>
    <w:basedOn w:val="TableNormal"/>
    <w:uiPriority w:val="39"/>
    <w:rsid w:val="008B05A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B05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05AE"/>
    <w:rPr>
      <w:i/>
      <w:iCs/>
    </w:rPr>
  </w:style>
  <w:style w:type="paragraph" w:styleId="NormalWeb">
    <w:name w:val="Normal (Web)"/>
    <w:basedOn w:val="Normal"/>
    <w:uiPriority w:val="99"/>
    <w:semiHidden/>
    <w:unhideWhenUsed/>
    <w:rsid w:val="008B05AE"/>
    <w:pPr>
      <w:spacing w:after="150"/>
    </w:pPr>
    <w:rPr>
      <w:rFonts w:ascii="Times New Roman" w:eastAsia="Times New Roman" w:hAnsi="Times New Roman" w:cs="Times New Roman"/>
      <w:color w:val="auto"/>
      <w:szCs w:val="24"/>
      <w:lang w:eastAsia="en-GB"/>
    </w:rPr>
  </w:style>
  <w:style w:type="paragraph" w:styleId="FootnoteText">
    <w:name w:val="footnote text"/>
    <w:basedOn w:val="Normal"/>
    <w:link w:val="FootnoteTextChar"/>
    <w:uiPriority w:val="99"/>
    <w:unhideWhenUsed/>
    <w:rsid w:val="008B05AE"/>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rsid w:val="008B05AE"/>
    <w:rPr>
      <w:sz w:val="20"/>
      <w:szCs w:val="20"/>
    </w:rPr>
  </w:style>
  <w:style w:type="character" w:styleId="FootnoteReference">
    <w:name w:val="footnote reference"/>
    <w:basedOn w:val="DefaultParagraphFont"/>
    <w:uiPriority w:val="99"/>
    <w:semiHidden/>
    <w:unhideWhenUsed/>
    <w:rsid w:val="008B05AE"/>
    <w:rPr>
      <w:vertAlign w:val="superscript"/>
    </w:rPr>
  </w:style>
  <w:style w:type="table" w:customStyle="1" w:styleId="TableGrid2">
    <w:name w:val="Table Grid2"/>
    <w:basedOn w:val="TableNormal"/>
    <w:next w:val="TableGrid"/>
    <w:uiPriority w:val="39"/>
    <w:rsid w:val="008B05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B05AE"/>
    <w:pPr>
      <w:outlineLvl w:val="9"/>
    </w:pPr>
    <w:rPr>
      <w:lang w:val="en-US"/>
    </w:rPr>
  </w:style>
  <w:style w:type="paragraph" w:styleId="TOC1">
    <w:name w:val="toc 1"/>
    <w:basedOn w:val="Normal"/>
    <w:next w:val="Normal"/>
    <w:autoRedefine/>
    <w:uiPriority w:val="39"/>
    <w:unhideWhenUsed/>
    <w:rsid w:val="00C3391C"/>
    <w:pPr>
      <w:spacing w:after="100" w:line="480" w:lineRule="auto"/>
    </w:pPr>
  </w:style>
  <w:style w:type="paragraph" w:styleId="TOC2">
    <w:name w:val="toc 2"/>
    <w:basedOn w:val="Normal"/>
    <w:next w:val="Normal"/>
    <w:autoRedefine/>
    <w:uiPriority w:val="39"/>
    <w:unhideWhenUsed/>
    <w:rsid w:val="00C3391C"/>
    <w:pPr>
      <w:spacing w:after="100" w:line="480" w:lineRule="auto"/>
      <w:ind w:left="221"/>
    </w:pPr>
  </w:style>
  <w:style w:type="table" w:styleId="GridTable4-Accent5">
    <w:name w:val="Grid Table 4 Accent 5"/>
    <w:basedOn w:val="TableNormal"/>
    <w:uiPriority w:val="49"/>
    <w:rsid w:val="008B05AE"/>
    <w:pPr>
      <w:spacing w:after="0" w:line="240" w:lineRule="auto"/>
    </w:pPr>
    <w:rPr>
      <w:rFonts w:eastAsiaTheme="minorEastAsia"/>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3">
    <w:name w:val="toc 3"/>
    <w:basedOn w:val="Normal"/>
    <w:next w:val="Normal"/>
    <w:autoRedefine/>
    <w:uiPriority w:val="39"/>
    <w:unhideWhenUsed/>
    <w:rsid w:val="008B05AE"/>
    <w:pPr>
      <w:spacing w:after="100"/>
      <w:ind w:left="440"/>
    </w:pPr>
  </w:style>
  <w:style w:type="table" w:customStyle="1" w:styleId="TableGrid3">
    <w:name w:val="Table Grid3"/>
    <w:basedOn w:val="TableNormal"/>
    <w:next w:val="TableGrid"/>
    <w:uiPriority w:val="39"/>
    <w:rsid w:val="008B05A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able1">
    <w:name w:val="ES Table 1"/>
    <w:basedOn w:val="TableNormal"/>
    <w:uiPriority w:val="99"/>
    <w:rsid w:val="00775A92"/>
    <w:pPr>
      <w:spacing w:after="0" w:line="240" w:lineRule="auto"/>
    </w:pPr>
    <w:rPr>
      <w:rFonts w:ascii="Arial" w:hAnsi="Arial"/>
    </w:rPr>
    <w:tblPr>
      <w:tblStyleRowBandSize w:val="1"/>
      <w:tblBorders>
        <w:top w:val="single" w:sz="4" w:space="0" w:color="00ABB5"/>
        <w:left w:val="single" w:sz="4" w:space="0" w:color="00ABB5"/>
        <w:bottom w:val="single" w:sz="4" w:space="0" w:color="00ABB5"/>
        <w:right w:val="single" w:sz="4" w:space="0" w:color="00ABB5"/>
        <w:insideH w:val="single" w:sz="4" w:space="0" w:color="00ABB5"/>
        <w:insideV w:val="single" w:sz="4" w:space="0" w:color="00ABB5"/>
      </w:tblBorders>
      <w:tblCellMar>
        <w:top w:w="57" w:type="dxa"/>
        <w:bottom w:w="57" w:type="dxa"/>
      </w:tblCellMar>
    </w:tblPr>
    <w:tcPr>
      <w:shd w:val="clear" w:color="auto" w:fill="auto"/>
    </w:tcPr>
    <w:tblStylePr w:type="firstRow">
      <w:rPr>
        <w:b/>
      </w:rPr>
      <w:tblPr/>
      <w:tcPr>
        <w:shd w:val="clear" w:color="auto" w:fill="4BACC6" w:themeFill="accent5"/>
      </w:tcPr>
    </w:tblStylePr>
    <w:tblStylePr w:type="firstCol">
      <w:rPr>
        <w:b/>
      </w:rPr>
    </w:tblStylePr>
    <w:tblStylePr w:type="band1Horz">
      <w:tblPr/>
      <w:tcPr>
        <w:shd w:val="clear" w:color="auto" w:fill="DAEEF3" w:themeFill="accent5" w:themeFillTint="33"/>
      </w:tcPr>
    </w:tblStylePr>
  </w:style>
  <w:style w:type="character" w:styleId="Strong">
    <w:name w:val="Strong"/>
    <w:uiPriority w:val="22"/>
    <w:qFormat/>
    <w:rsid w:val="00574025"/>
    <w:rPr>
      <w:b/>
      <w:i/>
      <w:sz w:val="22"/>
      <w:szCs w:val="24"/>
    </w:rPr>
  </w:style>
  <w:style w:type="table" w:customStyle="1" w:styleId="ESTable2">
    <w:name w:val="ES Table 2"/>
    <w:basedOn w:val="ESTable1"/>
    <w:uiPriority w:val="99"/>
    <w:rsid w:val="00D73923"/>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rPr>
        <w:b/>
      </w:rPr>
      <w:tblPr/>
      <w:tcPr>
        <w:shd w:val="clear" w:color="auto" w:fill="00ABB5"/>
      </w:tcPr>
    </w:tblStylePr>
    <w:tblStylePr w:type="firstCol">
      <w:rPr>
        <w:b/>
      </w:rPr>
    </w:tblStylePr>
    <w:tblStylePr w:type="band1Horz">
      <w:tblPr/>
      <w:tcPr>
        <w:shd w:val="clear" w:color="auto" w:fill="BFEBEF"/>
      </w:tcPr>
    </w:tblStylePr>
  </w:style>
  <w:style w:type="table" w:styleId="GridTable4-Accent6">
    <w:name w:val="Grid Table 4 Accent 6"/>
    <w:basedOn w:val="TableNormal"/>
    <w:uiPriority w:val="49"/>
    <w:rsid w:val="00BF7BC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A12224"/>
    <w:rPr>
      <w:color w:val="800080" w:themeColor="followedHyperlink"/>
      <w:u w:val="single"/>
    </w:rPr>
  </w:style>
  <w:style w:type="paragraph" w:styleId="Caption">
    <w:name w:val="caption"/>
    <w:basedOn w:val="Normal"/>
    <w:next w:val="Normal"/>
    <w:link w:val="CaptionChar"/>
    <w:uiPriority w:val="35"/>
    <w:unhideWhenUsed/>
    <w:qFormat/>
    <w:rsid w:val="00E819CA"/>
    <w:pPr>
      <w:spacing w:before="240" w:after="200" w:line="240" w:lineRule="auto"/>
    </w:pPr>
    <w:rPr>
      <w:i/>
      <w:iCs/>
      <w:sz w:val="18"/>
      <w:szCs w:val="18"/>
    </w:rPr>
  </w:style>
  <w:style w:type="paragraph" w:customStyle="1" w:styleId="TableText">
    <w:name w:val="Table Text"/>
    <w:basedOn w:val="Normal"/>
    <w:link w:val="TableTextChar"/>
    <w:qFormat/>
    <w:rsid w:val="00687F52"/>
    <w:pPr>
      <w:spacing w:after="0"/>
    </w:pPr>
  </w:style>
  <w:style w:type="paragraph" w:customStyle="1" w:styleId="ListTable">
    <w:name w:val="List Table"/>
    <w:basedOn w:val="ListParagraph"/>
    <w:link w:val="ListTableChar"/>
    <w:qFormat/>
    <w:rsid w:val="00082BB5"/>
    <w:pPr>
      <w:numPr>
        <w:numId w:val="1"/>
      </w:numPr>
      <w:spacing w:after="0"/>
    </w:pPr>
    <w:rPr>
      <w:b/>
      <w:bCs/>
      <w:szCs w:val="24"/>
    </w:rPr>
  </w:style>
  <w:style w:type="character" w:customStyle="1" w:styleId="TableTextChar">
    <w:name w:val="Table Text Char"/>
    <w:basedOn w:val="DefaultParagraphFont"/>
    <w:link w:val="TableText"/>
    <w:rsid w:val="00687F52"/>
    <w:rPr>
      <w:rFonts w:ascii="Arial" w:eastAsiaTheme="minorEastAsia" w:hAnsi="Arial"/>
      <w:color w:val="595959" w:themeColor="text1" w:themeTint="A6"/>
    </w:rPr>
  </w:style>
  <w:style w:type="character" w:styleId="CommentReference">
    <w:name w:val="annotation reference"/>
    <w:basedOn w:val="DefaultParagraphFont"/>
    <w:uiPriority w:val="99"/>
    <w:semiHidden/>
    <w:unhideWhenUsed/>
    <w:rsid w:val="00082BB5"/>
    <w:rPr>
      <w:sz w:val="16"/>
      <w:szCs w:val="16"/>
    </w:rPr>
  </w:style>
  <w:style w:type="character" w:customStyle="1" w:styleId="ListParagraphChar">
    <w:name w:val="List Paragraph Char"/>
    <w:basedOn w:val="DefaultParagraphFont"/>
    <w:link w:val="ListParagraph"/>
    <w:uiPriority w:val="34"/>
    <w:rsid w:val="001411B4"/>
    <w:rPr>
      <w:rFonts w:ascii="Arial" w:eastAsiaTheme="minorEastAsia" w:hAnsi="Arial"/>
      <w:color w:val="595959" w:themeColor="text1" w:themeTint="A6"/>
      <w:sz w:val="24"/>
    </w:rPr>
  </w:style>
  <w:style w:type="character" w:customStyle="1" w:styleId="ListTableChar">
    <w:name w:val="List Table Char"/>
    <w:basedOn w:val="ListParagraphChar"/>
    <w:link w:val="ListTable"/>
    <w:rsid w:val="00082BB5"/>
    <w:rPr>
      <w:rFonts w:ascii="Arial" w:eastAsiaTheme="minorEastAsia" w:hAnsi="Arial"/>
      <w:b/>
      <w:bCs/>
      <w:color w:val="595959" w:themeColor="text1" w:themeTint="A6"/>
      <w:sz w:val="24"/>
      <w:szCs w:val="24"/>
    </w:rPr>
  </w:style>
  <w:style w:type="paragraph" w:styleId="CommentText">
    <w:name w:val="annotation text"/>
    <w:basedOn w:val="Normal"/>
    <w:link w:val="CommentTextChar"/>
    <w:uiPriority w:val="99"/>
    <w:unhideWhenUsed/>
    <w:rsid w:val="00082BB5"/>
    <w:pPr>
      <w:spacing w:line="240" w:lineRule="auto"/>
    </w:pPr>
    <w:rPr>
      <w:sz w:val="20"/>
      <w:szCs w:val="20"/>
    </w:rPr>
  </w:style>
  <w:style w:type="character" w:customStyle="1" w:styleId="CommentTextChar">
    <w:name w:val="Comment Text Char"/>
    <w:basedOn w:val="DefaultParagraphFont"/>
    <w:link w:val="CommentText"/>
    <w:uiPriority w:val="99"/>
    <w:rsid w:val="00082BB5"/>
    <w:rPr>
      <w:rFonts w:ascii="Arial" w:eastAsiaTheme="minorEastAsia"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082BB5"/>
    <w:rPr>
      <w:b/>
      <w:bCs/>
    </w:rPr>
  </w:style>
  <w:style w:type="character" w:customStyle="1" w:styleId="CommentSubjectChar">
    <w:name w:val="Comment Subject Char"/>
    <w:basedOn w:val="CommentTextChar"/>
    <w:link w:val="CommentSubject"/>
    <w:uiPriority w:val="99"/>
    <w:semiHidden/>
    <w:rsid w:val="00082BB5"/>
    <w:rPr>
      <w:rFonts w:ascii="Arial" w:eastAsiaTheme="minorEastAsia" w:hAnsi="Arial"/>
      <w:b/>
      <w:bCs/>
      <w:color w:val="595959" w:themeColor="text1" w:themeTint="A6"/>
      <w:sz w:val="20"/>
      <w:szCs w:val="20"/>
    </w:rPr>
  </w:style>
  <w:style w:type="paragraph" w:styleId="TableofFigures">
    <w:name w:val="table of figures"/>
    <w:basedOn w:val="Normal"/>
    <w:next w:val="Normal"/>
    <w:uiPriority w:val="99"/>
    <w:unhideWhenUsed/>
    <w:rsid w:val="00BF2579"/>
    <w:pPr>
      <w:spacing w:after="0"/>
    </w:pPr>
  </w:style>
  <w:style w:type="table" w:customStyle="1" w:styleId="ESTable11">
    <w:name w:val="ES Table 11"/>
    <w:basedOn w:val="TableNormal"/>
    <w:uiPriority w:val="99"/>
    <w:rsid w:val="001B02EE"/>
    <w:pPr>
      <w:spacing w:after="0" w:line="240" w:lineRule="auto"/>
    </w:pPr>
    <w:rPr>
      <w:rFonts w:ascii="Arial" w:hAnsi="Arial"/>
    </w:rPr>
    <w:tblPr>
      <w:tblStyleRowBandSize w:val="1"/>
      <w:tblBorders>
        <w:top w:val="single" w:sz="4" w:space="0" w:color="00ABB5"/>
        <w:left w:val="single" w:sz="4" w:space="0" w:color="00ABB5"/>
        <w:bottom w:val="single" w:sz="4" w:space="0" w:color="00ABB5"/>
        <w:right w:val="single" w:sz="4" w:space="0" w:color="00ABB5"/>
        <w:insideH w:val="single" w:sz="4" w:space="0" w:color="00ABB5"/>
        <w:insideV w:val="single" w:sz="4" w:space="0" w:color="00ABB5"/>
      </w:tblBorders>
      <w:tblCellMar>
        <w:top w:w="57" w:type="dxa"/>
        <w:bottom w:w="57" w:type="dxa"/>
      </w:tblCellMar>
    </w:tblPr>
    <w:tcPr>
      <w:shd w:val="clear" w:color="auto" w:fill="auto"/>
    </w:tcPr>
    <w:tblStylePr w:type="firstRow">
      <w:rPr>
        <w:b/>
      </w:rPr>
      <w:tblPr/>
      <w:tcPr>
        <w:shd w:val="clear" w:color="auto" w:fill="4BACC6" w:themeFill="accent5"/>
      </w:tcPr>
    </w:tblStylePr>
    <w:tblStylePr w:type="firstCol">
      <w:rPr>
        <w:b/>
      </w:r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845069"/>
    <w:rPr>
      <w:color w:val="605E5C"/>
      <w:shd w:val="clear" w:color="auto" w:fill="E1DFDD"/>
    </w:rPr>
  </w:style>
  <w:style w:type="character" w:styleId="IntenseEmphasis">
    <w:name w:val="Intense Emphasis"/>
    <w:basedOn w:val="DefaultParagraphFont"/>
    <w:uiPriority w:val="21"/>
    <w:qFormat/>
    <w:rsid w:val="005F42FC"/>
    <w:rPr>
      <w:i/>
      <w:iCs/>
      <w:color w:val="4F81BD" w:themeColor="accent1"/>
    </w:rPr>
  </w:style>
  <w:style w:type="paragraph" w:styleId="IntenseQuote">
    <w:name w:val="Intense Quote"/>
    <w:basedOn w:val="Normal"/>
    <w:next w:val="Normal"/>
    <w:link w:val="IntenseQuoteChar"/>
    <w:uiPriority w:val="30"/>
    <w:qFormat/>
    <w:rsid w:val="005F42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42FC"/>
    <w:rPr>
      <w:rFonts w:ascii="Arial" w:eastAsiaTheme="minorEastAsia" w:hAnsi="Arial"/>
      <w:i/>
      <w:iCs/>
      <w:color w:val="4F81BD" w:themeColor="accent1"/>
    </w:rPr>
  </w:style>
  <w:style w:type="table" w:styleId="GridTable5Dark-Accent5">
    <w:name w:val="Grid Table 5 Dark Accent 5"/>
    <w:basedOn w:val="TableNormal"/>
    <w:uiPriority w:val="50"/>
    <w:rsid w:val="00BE75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Quote">
    <w:name w:val="Quote"/>
    <w:basedOn w:val="Normal"/>
    <w:next w:val="Normal"/>
    <w:link w:val="QuoteChar"/>
    <w:uiPriority w:val="29"/>
    <w:qFormat/>
    <w:rsid w:val="0003188A"/>
    <w:pPr>
      <w:spacing w:before="200" w:after="160"/>
      <w:ind w:left="864" w:right="864"/>
      <w:jc w:val="center"/>
    </w:pPr>
    <w:rPr>
      <w:rFonts w:cs="Arial"/>
      <w:i/>
      <w:iCs/>
      <w:color w:val="404040" w:themeColor="text1" w:themeTint="BF"/>
      <w:szCs w:val="24"/>
    </w:rPr>
  </w:style>
  <w:style w:type="character" w:customStyle="1" w:styleId="QuoteChar">
    <w:name w:val="Quote Char"/>
    <w:basedOn w:val="DefaultParagraphFont"/>
    <w:link w:val="Quote"/>
    <w:uiPriority w:val="29"/>
    <w:rsid w:val="0003188A"/>
    <w:rPr>
      <w:rFonts w:ascii="Arial" w:eastAsiaTheme="minorEastAsia" w:hAnsi="Arial" w:cs="Arial"/>
      <w:i/>
      <w:iCs/>
      <w:color w:val="404040" w:themeColor="text1" w:themeTint="BF"/>
      <w:sz w:val="24"/>
      <w:szCs w:val="24"/>
    </w:rPr>
  </w:style>
  <w:style w:type="paragraph" w:customStyle="1" w:styleId="Figureandtable">
    <w:name w:val="Figure and table"/>
    <w:basedOn w:val="Caption"/>
    <w:link w:val="FigureandtableChar"/>
    <w:qFormat/>
    <w:rsid w:val="006C0BB4"/>
    <w:rPr>
      <w:i w:val="0"/>
      <w:iCs w:val="0"/>
    </w:rPr>
  </w:style>
  <w:style w:type="paragraph" w:customStyle="1" w:styleId="Note">
    <w:name w:val="Note"/>
    <w:basedOn w:val="Normal"/>
    <w:link w:val="NoteChar"/>
    <w:qFormat/>
    <w:rsid w:val="008A0F42"/>
    <w:rPr>
      <w:iCs/>
      <w:sz w:val="22"/>
      <w:szCs w:val="20"/>
    </w:rPr>
  </w:style>
  <w:style w:type="character" w:customStyle="1" w:styleId="CaptionChar">
    <w:name w:val="Caption Char"/>
    <w:basedOn w:val="DefaultParagraphFont"/>
    <w:link w:val="Caption"/>
    <w:uiPriority w:val="35"/>
    <w:rsid w:val="006C0BB4"/>
    <w:rPr>
      <w:rFonts w:ascii="Arial" w:eastAsiaTheme="minorEastAsia" w:hAnsi="Arial"/>
      <w:i/>
      <w:iCs/>
      <w:color w:val="595959" w:themeColor="text1" w:themeTint="A6"/>
      <w:sz w:val="18"/>
      <w:szCs w:val="18"/>
    </w:rPr>
  </w:style>
  <w:style w:type="character" w:customStyle="1" w:styleId="FigureandtableChar">
    <w:name w:val="Figure and table Char"/>
    <w:basedOn w:val="CaptionChar"/>
    <w:link w:val="Figureandtable"/>
    <w:rsid w:val="006C0BB4"/>
    <w:rPr>
      <w:rFonts w:ascii="Arial" w:eastAsiaTheme="minorEastAsia" w:hAnsi="Arial"/>
      <w:i w:val="0"/>
      <w:iCs w:val="0"/>
      <w:color w:val="595959" w:themeColor="text1" w:themeTint="A6"/>
      <w:sz w:val="18"/>
      <w:szCs w:val="18"/>
    </w:rPr>
  </w:style>
  <w:style w:type="character" w:customStyle="1" w:styleId="NoteChar">
    <w:name w:val="Note Char"/>
    <w:basedOn w:val="DefaultParagraphFont"/>
    <w:link w:val="Note"/>
    <w:rsid w:val="008A0F42"/>
    <w:rPr>
      <w:rFonts w:ascii="Arial" w:eastAsiaTheme="minorEastAsia" w:hAnsi="Arial"/>
      <w:iCs/>
      <w:color w:val="595959" w:themeColor="text1" w:themeTint="A6"/>
      <w:szCs w:val="20"/>
    </w:rPr>
  </w:style>
  <w:style w:type="paragraph" w:styleId="Revision">
    <w:name w:val="Revision"/>
    <w:hidden/>
    <w:uiPriority w:val="99"/>
    <w:semiHidden/>
    <w:rsid w:val="00FA49E4"/>
    <w:pPr>
      <w:spacing w:after="0" w:line="240" w:lineRule="auto"/>
    </w:pPr>
    <w:rPr>
      <w:rFonts w:ascii="Arial" w:eastAsiaTheme="minorEastAsia" w:hAnsi="Arial"/>
      <w:color w:val="595959" w:themeColor="text1" w:themeTint="A6"/>
      <w:sz w:val="24"/>
    </w:rPr>
  </w:style>
  <w:style w:type="character" w:customStyle="1" w:styleId="normaltextrun">
    <w:name w:val="normaltextrun"/>
    <w:basedOn w:val="DefaultParagraphFont"/>
    <w:rsid w:val="00914752"/>
  </w:style>
  <w:style w:type="character" w:customStyle="1" w:styleId="eop">
    <w:name w:val="eop"/>
    <w:basedOn w:val="DefaultParagraphFont"/>
    <w:rsid w:val="00914752"/>
  </w:style>
  <w:style w:type="paragraph" w:customStyle="1" w:styleId="paragraph">
    <w:name w:val="paragraph"/>
    <w:basedOn w:val="Normal"/>
    <w:rsid w:val="00914752"/>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customStyle="1" w:styleId="xmsolistparagraph">
    <w:name w:val="x_msolistparagraph"/>
    <w:basedOn w:val="Normal"/>
    <w:uiPriority w:val="99"/>
    <w:semiHidden/>
    <w:rsid w:val="00E56958"/>
    <w:pPr>
      <w:spacing w:after="0" w:line="240" w:lineRule="auto"/>
      <w:ind w:left="720"/>
    </w:pPr>
    <w:rPr>
      <w:rFonts w:ascii="Calibri" w:eastAsiaTheme="minorHAnsi" w:hAnsi="Calibri" w:cs="Calibri"/>
      <w:color w:val="auto"/>
      <w:sz w:val="22"/>
      <w:lang w:eastAsia="en-GB"/>
    </w:rPr>
  </w:style>
  <w:style w:type="paragraph" w:customStyle="1" w:styleId="xmsonormal">
    <w:name w:val="x_msonormal"/>
    <w:basedOn w:val="Normal"/>
    <w:uiPriority w:val="99"/>
    <w:semiHidden/>
    <w:rsid w:val="00E71814"/>
    <w:pPr>
      <w:spacing w:after="0" w:line="240" w:lineRule="auto"/>
    </w:pPr>
    <w:rPr>
      <w:rFonts w:ascii="Calibri" w:eastAsiaTheme="minorHAnsi" w:hAnsi="Calibri" w:cs="Calibri"/>
      <w:color w:val="auto"/>
      <w:sz w:val="22"/>
      <w:lang w:eastAsia="en-GB"/>
    </w:rPr>
  </w:style>
  <w:style w:type="character" w:styleId="UnresolvedMention">
    <w:name w:val="Unresolved Mention"/>
    <w:basedOn w:val="DefaultParagraphFont"/>
    <w:uiPriority w:val="99"/>
    <w:semiHidden/>
    <w:unhideWhenUsed/>
    <w:rsid w:val="00E71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900">
      <w:bodyDiv w:val="1"/>
      <w:marLeft w:val="0"/>
      <w:marRight w:val="0"/>
      <w:marTop w:val="0"/>
      <w:marBottom w:val="0"/>
      <w:divBdr>
        <w:top w:val="none" w:sz="0" w:space="0" w:color="auto"/>
        <w:left w:val="none" w:sz="0" w:space="0" w:color="auto"/>
        <w:bottom w:val="none" w:sz="0" w:space="0" w:color="auto"/>
        <w:right w:val="none" w:sz="0" w:space="0" w:color="auto"/>
      </w:divBdr>
    </w:div>
    <w:div w:id="162400728">
      <w:bodyDiv w:val="1"/>
      <w:marLeft w:val="0"/>
      <w:marRight w:val="0"/>
      <w:marTop w:val="0"/>
      <w:marBottom w:val="0"/>
      <w:divBdr>
        <w:top w:val="none" w:sz="0" w:space="0" w:color="auto"/>
        <w:left w:val="none" w:sz="0" w:space="0" w:color="auto"/>
        <w:bottom w:val="none" w:sz="0" w:space="0" w:color="auto"/>
        <w:right w:val="none" w:sz="0" w:space="0" w:color="auto"/>
      </w:divBdr>
    </w:div>
    <w:div w:id="292832880">
      <w:bodyDiv w:val="1"/>
      <w:marLeft w:val="0"/>
      <w:marRight w:val="0"/>
      <w:marTop w:val="0"/>
      <w:marBottom w:val="0"/>
      <w:divBdr>
        <w:top w:val="none" w:sz="0" w:space="0" w:color="auto"/>
        <w:left w:val="none" w:sz="0" w:space="0" w:color="auto"/>
        <w:bottom w:val="none" w:sz="0" w:space="0" w:color="auto"/>
        <w:right w:val="none" w:sz="0" w:space="0" w:color="auto"/>
      </w:divBdr>
    </w:div>
    <w:div w:id="343745573">
      <w:bodyDiv w:val="1"/>
      <w:marLeft w:val="0"/>
      <w:marRight w:val="0"/>
      <w:marTop w:val="0"/>
      <w:marBottom w:val="0"/>
      <w:divBdr>
        <w:top w:val="none" w:sz="0" w:space="0" w:color="auto"/>
        <w:left w:val="none" w:sz="0" w:space="0" w:color="auto"/>
        <w:bottom w:val="none" w:sz="0" w:space="0" w:color="auto"/>
        <w:right w:val="none" w:sz="0" w:space="0" w:color="auto"/>
      </w:divBdr>
    </w:div>
    <w:div w:id="447437539">
      <w:bodyDiv w:val="1"/>
      <w:marLeft w:val="0"/>
      <w:marRight w:val="0"/>
      <w:marTop w:val="0"/>
      <w:marBottom w:val="0"/>
      <w:divBdr>
        <w:top w:val="none" w:sz="0" w:space="0" w:color="auto"/>
        <w:left w:val="none" w:sz="0" w:space="0" w:color="auto"/>
        <w:bottom w:val="none" w:sz="0" w:space="0" w:color="auto"/>
        <w:right w:val="none" w:sz="0" w:space="0" w:color="auto"/>
      </w:divBdr>
    </w:div>
    <w:div w:id="776952810">
      <w:bodyDiv w:val="1"/>
      <w:marLeft w:val="0"/>
      <w:marRight w:val="0"/>
      <w:marTop w:val="0"/>
      <w:marBottom w:val="0"/>
      <w:divBdr>
        <w:top w:val="none" w:sz="0" w:space="0" w:color="auto"/>
        <w:left w:val="none" w:sz="0" w:space="0" w:color="auto"/>
        <w:bottom w:val="none" w:sz="0" w:space="0" w:color="auto"/>
        <w:right w:val="none" w:sz="0" w:space="0" w:color="auto"/>
      </w:divBdr>
    </w:div>
    <w:div w:id="959267092">
      <w:bodyDiv w:val="1"/>
      <w:marLeft w:val="0"/>
      <w:marRight w:val="0"/>
      <w:marTop w:val="0"/>
      <w:marBottom w:val="0"/>
      <w:divBdr>
        <w:top w:val="none" w:sz="0" w:space="0" w:color="auto"/>
        <w:left w:val="none" w:sz="0" w:space="0" w:color="auto"/>
        <w:bottom w:val="none" w:sz="0" w:space="0" w:color="auto"/>
        <w:right w:val="none" w:sz="0" w:space="0" w:color="auto"/>
      </w:divBdr>
    </w:div>
    <w:div w:id="978071650">
      <w:bodyDiv w:val="1"/>
      <w:marLeft w:val="0"/>
      <w:marRight w:val="0"/>
      <w:marTop w:val="0"/>
      <w:marBottom w:val="0"/>
      <w:divBdr>
        <w:top w:val="none" w:sz="0" w:space="0" w:color="auto"/>
        <w:left w:val="none" w:sz="0" w:space="0" w:color="auto"/>
        <w:bottom w:val="none" w:sz="0" w:space="0" w:color="auto"/>
        <w:right w:val="none" w:sz="0" w:space="0" w:color="auto"/>
      </w:divBdr>
    </w:div>
    <w:div w:id="1297033278">
      <w:bodyDiv w:val="1"/>
      <w:marLeft w:val="0"/>
      <w:marRight w:val="0"/>
      <w:marTop w:val="0"/>
      <w:marBottom w:val="0"/>
      <w:divBdr>
        <w:top w:val="none" w:sz="0" w:space="0" w:color="auto"/>
        <w:left w:val="none" w:sz="0" w:space="0" w:color="auto"/>
        <w:bottom w:val="none" w:sz="0" w:space="0" w:color="auto"/>
        <w:right w:val="none" w:sz="0" w:space="0" w:color="auto"/>
      </w:divBdr>
    </w:div>
    <w:div w:id="1473861941">
      <w:bodyDiv w:val="1"/>
      <w:marLeft w:val="0"/>
      <w:marRight w:val="0"/>
      <w:marTop w:val="0"/>
      <w:marBottom w:val="0"/>
      <w:divBdr>
        <w:top w:val="none" w:sz="0" w:space="0" w:color="auto"/>
        <w:left w:val="none" w:sz="0" w:space="0" w:color="auto"/>
        <w:bottom w:val="none" w:sz="0" w:space="0" w:color="auto"/>
        <w:right w:val="none" w:sz="0" w:space="0" w:color="auto"/>
      </w:divBdr>
    </w:div>
    <w:div w:id="18265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yperlink" Target="https://blogs.glowscotland.org.uk/glowblogs/stemnation/science-planning-resource/" TargetMode="External"/><Relationship Id="rId47" Type="http://schemas.openxmlformats.org/officeDocument/2006/relationships/hyperlink" Target="https://blogs.glowscotland.org.uk/glowblogs/stemnation/stem-resources/" TargetMode="External"/><Relationship Id="rId50" Type="http://schemas.openxmlformats.org/officeDocument/2006/relationships/hyperlink" Target="about:blank" TargetMode="External"/><Relationship Id="rId55" Type="http://schemas.openxmlformats.org/officeDocument/2006/relationships/image" Target="media/image2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footer" Target="footer2.xml"/><Relationship Id="rId11" Type="http://schemas.openxmlformats.org/officeDocument/2006/relationships/hyperlink" Target="https://www.gov.scot/publications/stem-education-training-strategy-refresh/"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4.xml"/><Relationship Id="rId45" Type="http://schemas.openxmlformats.org/officeDocument/2006/relationships/hyperlink" Target="https://education.gov.scot/resources/raise/" TargetMode="External"/><Relationship Id="rId53" Type="http://schemas.openxmlformats.org/officeDocument/2006/relationships/footer" Target="footer6.xml"/><Relationship Id="rId58" Type="http://schemas.openxmlformats.org/officeDocument/2006/relationships/footer" Target="footer7.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1.xml"/><Relationship Id="rId35" Type="http://schemas.openxmlformats.org/officeDocument/2006/relationships/image" Target="media/image23.png"/><Relationship Id="rId43" Type="http://schemas.openxmlformats.org/officeDocument/2006/relationships/hyperlink" Target="https://blogs.glowscotland.org.uk/glowblogs/stemnation/technologies-planning-resource-2/" TargetMode="External"/><Relationship Id="rId48" Type="http://schemas.openxmlformats.org/officeDocument/2006/relationships/hyperlink" Target="https://blogs.glowscotland.org.uk/glowblogs/stemnation/events-calendar-2/" TargetMode="External"/><Relationship Id="rId56" Type="http://schemas.openxmlformats.org/officeDocument/2006/relationships/image" Target="media/image27.png"/><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https://www.gov.scot/publications/science-technology-engineering-mathematics-education-training-strategy-scotland/"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s://education.gov.scot/resources/a-summary-of-stem-resources/" TargetMode="External"/><Relationship Id="rId46" Type="http://schemas.openxmlformats.org/officeDocument/2006/relationships/hyperlink" Target="https://blogs.glowscotland.org.uk/glowblogs/stemnation/" TargetMode="External"/><Relationship Id="rId59"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eader" Target="header2.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36" Type="http://schemas.openxmlformats.org/officeDocument/2006/relationships/image" Target="media/image24.png"/><Relationship Id="rId49" Type="http://schemas.openxmlformats.org/officeDocument/2006/relationships/hyperlink" Target="https://nelo.education.gov.scot/"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image" Target="media/image19.png"/><Relationship Id="rId44" Type="http://schemas.openxmlformats.org/officeDocument/2006/relationships/hyperlink" Target="https://blogs.glowscotland.org.uk/glowblogs/stemnation/stem-through-stories/" TargetMode="External"/><Relationship Id="rId52" Type="http://schemas.openxmlformats.org/officeDocument/2006/relationships/footer" Target="footer5.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stem-strategy-key-performance-indicators/" TargetMode="External"/><Relationship Id="rId7" Type="http://schemas.openxmlformats.org/officeDocument/2006/relationships/hyperlink" Target="https://www.gov.scot/publications/stem-education-training-strategy-refresh/" TargetMode="External"/><Relationship Id="rId2" Type="http://schemas.openxmlformats.org/officeDocument/2006/relationships/hyperlink" Target="https://education.gov.scot/resources/a-summary-of-stem-resources/" TargetMode="External"/><Relationship Id="rId1" Type="http://schemas.openxmlformats.org/officeDocument/2006/relationships/hyperlink" Target="https://www.gov.scot/publications/science-technology-engineering-mathematics-education-training-strategy-scotland/" TargetMode="External"/><Relationship Id="rId6" Type="http://schemas.openxmlformats.org/officeDocument/2006/relationships/hyperlink" Target="https://www.gov.scot/publications/stem-strategy-education-training-scotland-third-annual-report/" TargetMode="External"/><Relationship Id="rId5" Type="http://schemas.openxmlformats.org/officeDocument/2006/relationships/hyperlink" Target="https://www.gov.scot/publications/stem-strategy-education-training-scotland-second-annual-report/" TargetMode="External"/><Relationship Id="rId4" Type="http://schemas.openxmlformats.org/officeDocument/2006/relationships/hyperlink" Target="https://www.gov.scot/publications/stem-strategy-education-training-scotland-first-annual-repor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BCC7BCD8B31B4FA10A7EBED24738FC" ma:contentTypeVersion="13" ma:contentTypeDescription="Create a new document." ma:contentTypeScope="" ma:versionID="c1864077c4170d9b92709e554811ec12">
  <xsd:schema xmlns:xsd="http://www.w3.org/2001/XMLSchema" xmlns:xs="http://www.w3.org/2001/XMLSchema" xmlns:p="http://schemas.microsoft.com/office/2006/metadata/properties" xmlns:ns2="90e170f7-9783-47c0-bee9-98169cf94d03" xmlns:ns3="2d2dad4e-6a1a-4ac7-8702-9db1d9ff4414" targetNamespace="http://schemas.microsoft.com/office/2006/metadata/properties" ma:root="true" ma:fieldsID="2ef182b33cbf1b88777e2a6f7f57c55f" ns2:_="" ns3:_="">
    <xsd:import namespace="90e170f7-9783-47c0-bee9-98169cf94d03"/>
    <xsd:import namespace="2d2dad4e-6a1a-4ac7-8702-9db1d9ff4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170f7-9783-47c0-bee9-98169cf9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2dad4e-6a1a-4ac7-8702-9db1d9ff44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B72BE-396D-4773-982B-B12BB8F36199}">
  <ds:schemaRefs>
    <ds:schemaRef ds:uri="http://schemas.microsoft.com/sharepoint/v3/contenttype/forms"/>
  </ds:schemaRefs>
</ds:datastoreItem>
</file>

<file path=customXml/itemProps2.xml><?xml version="1.0" encoding="utf-8"?>
<ds:datastoreItem xmlns:ds="http://schemas.openxmlformats.org/officeDocument/2006/customXml" ds:itemID="{065276BB-39E3-4F7B-B91D-D41287D59F98}">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2d2dad4e-6a1a-4ac7-8702-9db1d9ff4414"/>
    <ds:schemaRef ds:uri="90e170f7-9783-47c0-bee9-98169cf94d03"/>
  </ds:schemaRefs>
</ds:datastoreItem>
</file>

<file path=customXml/itemProps3.xml><?xml version="1.0" encoding="utf-8"?>
<ds:datastoreItem xmlns:ds="http://schemas.openxmlformats.org/officeDocument/2006/customXml" ds:itemID="{BA570725-A638-4939-AE8B-8AFD277F26AA}">
  <ds:schemaRefs>
    <ds:schemaRef ds:uri="http://schemas.openxmlformats.org/officeDocument/2006/bibliography"/>
  </ds:schemaRefs>
</ds:datastoreItem>
</file>

<file path=customXml/itemProps4.xml><?xml version="1.0" encoding="utf-8"?>
<ds:datastoreItem xmlns:ds="http://schemas.openxmlformats.org/officeDocument/2006/customXml" ds:itemID="{F792E108-BCA2-4636-8D7F-F4440285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170f7-9783-47c0-bee9-98169cf94d03"/>
    <ds:schemaRef ds:uri="2d2dad4e-6a1a-4ac7-8702-9db1d9ff4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8992</Words>
  <Characters>48381</Characters>
  <Application>Microsoft Office Word</Application>
  <DocSecurity>4</DocSecurity>
  <Lines>1029</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in STEM</dc:title>
  <dc:subject/>
  <dc:creator>Margaret.Craw@educationscotland.gsi.gov.uk</dc:creator>
  <cp:keywords/>
  <dc:description/>
  <cp:lastModifiedBy>Jeremy Stevenson</cp:lastModifiedBy>
  <cp:revision>2</cp:revision>
  <cp:lastPrinted>2019-05-22T14:39:00Z</cp:lastPrinted>
  <dcterms:created xsi:type="dcterms:W3CDTF">2024-05-14T16:11:00Z</dcterms:created>
  <dcterms:modified xsi:type="dcterms:W3CDTF">2024-05-14T16:11:00Z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0x0101000EBCC7BCD8B31B4FA10A7EBED24738FC</vt:lpwstr>
  </property>
</Properties>
</file>