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D8" w:rsidRDefault="00CB48D8">
      <w:pPr>
        <w:rPr>
          <w:b/>
          <w:bCs/>
          <w:u w:val="single"/>
        </w:rPr>
      </w:pPr>
      <w:r>
        <w:rPr>
          <w:b/>
          <w:bCs/>
          <w:u w:val="single"/>
        </w:rPr>
        <w:t>Lesson Study in Numeracy</w:t>
      </w:r>
    </w:p>
    <w:p w:rsidR="00090412" w:rsidRDefault="007831DC">
      <w:r w:rsidRPr="007831DC">
        <w:rPr>
          <w:b/>
          <w:bCs/>
          <w:u w:val="single"/>
        </w:rPr>
        <w:t xml:space="preserve">St Blane’s Primary, </w:t>
      </w:r>
      <w:r w:rsidR="00E12AD2" w:rsidRPr="007831DC">
        <w:rPr>
          <w:b/>
          <w:bCs/>
          <w:u w:val="single"/>
        </w:rPr>
        <w:t xml:space="preserve"> St Mary’s</w:t>
      </w:r>
      <w:r w:rsidRPr="007831DC">
        <w:rPr>
          <w:b/>
          <w:bCs/>
          <w:u w:val="single"/>
        </w:rPr>
        <w:t xml:space="preserve"> Primary</w:t>
      </w:r>
      <w:r w:rsidR="00E12AD2" w:rsidRPr="007831DC">
        <w:rPr>
          <w:b/>
          <w:bCs/>
          <w:u w:val="single"/>
        </w:rPr>
        <w:t xml:space="preserve"> , Whiteinch </w:t>
      </w:r>
      <w:r w:rsidRPr="007831DC">
        <w:rPr>
          <w:b/>
          <w:bCs/>
          <w:u w:val="single"/>
        </w:rPr>
        <w:t xml:space="preserve"> </w:t>
      </w:r>
      <w:r w:rsidR="00E12AD2" w:rsidRPr="007831DC">
        <w:rPr>
          <w:b/>
          <w:bCs/>
          <w:u w:val="single"/>
        </w:rPr>
        <w:t>and Thornwood Primary Schools.  March 2016.</w:t>
      </w:r>
    </w:p>
    <w:p w:rsidR="007831DC" w:rsidRDefault="00783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14613" w:rsidTr="004543D9">
        <w:tc>
          <w:tcPr>
            <w:tcW w:w="14174" w:type="dxa"/>
            <w:gridSpan w:val="5"/>
          </w:tcPr>
          <w:p w:rsidR="00D14613" w:rsidRPr="007831DC" w:rsidRDefault="00D14613" w:rsidP="00D14613">
            <w:pPr>
              <w:tabs>
                <w:tab w:val="left" w:pos="7486"/>
              </w:tabs>
              <w:rPr>
                <w:color w:val="FF000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project to identify the gaps in pupil knowledge and skills in numeracy and how effective teaching and learning can bridge these gaps.</w:t>
            </w:r>
          </w:p>
        </w:tc>
      </w:tr>
      <w:tr w:rsidR="007831DC" w:rsidTr="00881745">
        <w:tc>
          <w:tcPr>
            <w:tcW w:w="5669" w:type="dxa"/>
            <w:gridSpan w:val="2"/>
          </w:tcPr>
          <w:p w:rsidR="007831DC" w:rsidRDefault="007831DC">
            <w:r w:rsidRPr="007831DC">
              <w:rPr>
                <w:color w:val="FF0000"/>
              </w:rPr>
              <w:t>Priority and QI .</w:t>
            </w:r>
          </w:p>
        </w:tc>
        <w:tc>
          <w:tcPr>
            <w:tcW w:w="8505" w:type="dxa"/>
            <w:gridSpan w:val="3"/>
          </w:tcPr>
          <w:p w:rsidR="007831DC" w:rsidRDefault="007831DC" w:rsidP="00D14613">
            <w:pPr>
              <w:tabs>
                <w:tab w:val="left" w:pos="7486"/>
              </w:tabs>
            </w:pPr>
            <w:r w:rsidRPr="007831DC">
              <w:rPr>
                <w:color w:val="FF0000"/>
              </w:rPr>
              <w:t xml:space="preserve">Expected outcomes for learners which are measurable or observable. </w:t>
            </w:r>
            <w:r w:rsidR="00D14613">
              <w:rPr>
                <w:color w:val="FF0000"/>
              </w:rPr>
              <w:tab/>
            </w:r>
          </w:p>
        </w:tc>
      </w:tr>
      <w:tr w:rsidR="007831DC" w:rsidTr="003B705E">
        <w:tc>
          <w:tcPr>
            <w:tcW w:w="5669" w:type="dxa"/>
            <w:gridSpan w:val="2"/>
          </w:tcPr>
          <w:p w:rsidR="007831DC" w:rsidRDefault="007831DC"/>
        </w:tc>
        <w:tc>
          <w:tcPr>
            <w:tcW w:w="8505" w:type="dxa"/>
            <w:gridSpan w:val="3"/>
          </w:tcPr>
          <w:p w:rsidR="007831DC" w:rsidRDefault="007831DC"/>
        </w:tc>
      </w:tr>
      <w:tr w:rsidR="00E12AD2" w:rsidTr="00E12AD2">
        <w:tc>
          <w:tcPr>
            <w:tcW w:w="2834" w:type="dxa"/>
          </w:tcPr>
          <w:p w:rsidR="00E12AD2" w:rsidRDefault="00524DF9">
            <w:r>
              <w:t xml:space="preserve">Timescale </w:t>
            </w:r>
          </w:p>
        </w:tc>
        <w:tc>
          <w:tcPr>
            <w:tcW w:w="2835" w:type="dxa"/>
          </w:tcPr>
          <w:p w:rsidR="00E12AD2" w:rsidRDefault="00524DF9">
            <w:r>
              <w:t>Aim</w:t>
            </w:r>
          </w:p>
        </w:tc>
        <w:tc>
          <w:tcPr>
            <w:tcW w:w="2835" w:type="dxa"/>
          </w:tcPr>
          <w:p w:rsidR="00E12AD2" w:rsidRDefault="00524DF9">
            <w:r>
              <w:t>Actions</w:t>
            </w:r>
          </w:p>
        </w:tc>
        <w:tc>
          <w:tcPr>
            <w:tcW w:w="2835" w:type="dxa"/>
          </w:tcPr>
          <w:p w:rsidR="00E12AD2" w:rsidRDefault="00D05955">
            <w:r>
              <w:t xml:space="preserve">Resources </w:t>
            </w:r>
          </w:p>
        </w:tc>
        <w:tc>
          <w:tcPr>
            <w:tcW w:w="2835" w:type="dxa"/>
          </w:tcPr>
          <w:p w:rsidR="00E12AD2" w:rsidRDefault="00D05955">
            <w:r>
              <w:t>Challenges</w:t>
            </w:r>
          </w:p>
        </w:tc>
      </w:tr>
      <w:tr w:rsidR="00E12AD2" w:rsidTr="00E12AD2">
        <w:tc>
          <w:tcPr>
            <w:tcW w:w="2834" w:type="dxa"/>
          </w:tcPr>
          <w:p w:rsidR="00E12AD2" w:rsidRDefault="00D05955">
            <w:r>
              <w:t>June 2016</w:t>
            </w:r>
            <w:r w:rsidR="00607A41">
              <w:t>/ June 2017</w:t>
            </w:r>
          </w:p>
        </w:tc>
        <w:tc>
          <w:tcPr>
            <w:tcW w:w="2835" w:type="dxa"/>
          </w:tcPr>
          <w:p w:rsidR="00E12AD2" w:rsidRDefault="00D05955" w:rsidP="00D05955">
            <w:r>
              <w:t xml:space="preserve">To encourage the development of partnerships between classroom teachers. </w:t>
            </w:r>
          </w:p>
          <w:p w:rsidR="00D05955" w:rsidRDefault="00D05955" w:rsidP="00D05955"/>
          <w:p w:rsidR="00D05955" w:rsidRDefault="00D05955">
            <w:r>
              <w:t xml:space="preserve">To include staff that will promote partnership and development of skills within their area of expertise. </w:t>
            </w:r>
          </w:p>
        </w:tc>
        <w:tc>
          <w:tcPr>
            <w:tcW w:w="2835" w:type="dxa"/>
          </w:tcPr>
          <w:p w:rsidR="00E12AD2" w:rsidRDefault="00D05955">
            <w:proofErr w:type="spellStart"/>
            <w:r>
              <w:t>HT’s</w:t>
            </w:r>
            <w:proofErr w:type="spellEnd"/>
            <w:r>
              <w:t xml:space="preserve"> and C</w:t>
            </w:r>
            <w:r w:rsidR="00CB48D8">
              <w:t xml:space="preserve">hallenge </w:t>
            </w:r>
            <w:r>
              <w:t>L</w:t>
            </w:r>
            <w:r w:rsidR="00CB48D8">
              <w:t xml:space="preserve">eaders </w:t>
            </w:r>
            <w:r>
              <w:t>O</w:t>
            </w:r>
            <w:r w:rsidR="00CB48D8">
              <w:t xml:space="preserve">f </w:t>
            </w:r>
            <w:r>
              <w:t>L</w:t>
            </w:r>
            <w:r w:rsidR="00CB48D8">
              <w:t>earning (CLOL)</w:t>
            </w:r>
            <w:r>
              <w:t xml:space="preserve"> liaise to plan time/ locations and initial tasks for staff groups. </w:t>
            </w:r>
          </w:p>
        </w:tc>
        <w:tc>
          <w:tcPr>
            <w:tcW w:w="2835" w:type="dxa"/>
          </w:tcPr>
          <w:p w:rsidR="00E12AD2" w:rsidRDefault="00D05955">
            <w:r>
              <w:t xml:space="preserve"> Time for planning </w:t>
            </w:r>
          </w:p>
          <w:p w:rsidR="00D05955" w:rsidRDefault="00D05955">
            <w:r>
              <w:t xml:space="preserve">CPD on Action Enquiry </w:t>
            </w:r>
          </w:p>
          <w:p w:rsidR="00D05955" w:rsidRDefault="00D05955">
            <w:r>
              <w:t>CPD on Lesson studies</w:t>
            </w:r>
          </w:p>
          <w:p w:rsidR="00D05955" w:rsidRDefault="00D05955">
            <w:r>
              <w:t>Inset day 23</w:t>
            </w:r>
            <w:r w:rsidRPr="00D05955">
              <w:rPr>
                <w:vertAlign w:val="superscript"/>
              </w:rPr>
              <w:t>rd</w:t>
            </w:r>
            <w:r>
              <w:t xml:space="preserve"> June 2016.</w:t>
            </w:r>
          </w:p>
        </w:tc>
        <w:tc>
          <w:tcPr>
            <w:tcW w:w="2835" w:type="dxa"/>
          </w:tcPr>
          <w:p w:rsidR="00E12AD2" w:rsidRDefault="00E12AD2"/>
          <w:p w:rsidR="00D05955" w:rsidRDefault="00D05955">
            <w:r>
              <w:t>Persuading all schools to remain involved.</w:t>
            </w:r>
          </w:p>
          <w:p w:rsidR="00D05955" w:rsidRDefault="00D05955">
            <w:r>
              <w:t xml:space="preserve"> Providing all staff with necessary skills and knowledge.</w:t>
            </w:r>
          </w:p>
          <w:p w:rsidR="00D05955" w:rsidRDefault="00D05955">
            <w:r>
              <w:t xml:space="preserve">Time to plan throughout year. Supply staff for cover / CLOL cover. </w:t>
            </w:r>
          </w:p>
        </w:tc>
      </w:tr>
      <w:tr w:rsidR="00801ADD" w:rsidTr="00E12AD2">
        <w:tc>
          <w:tcPr>
            <w:tcW w:w="2834" w:type="dxa"/>
          </w:tcPr>
          <w:p w:rsidR="00801ADD" w:rsidRDefault="00607A41">
            <w:r>
              <w:t>June 2016/June 2017</w:t>
            </w:r>
          </w:p>
        </w:tc>
        <w:tc>
          <w:tcPr>
            <w:tcW w:w="2835" w:type="dxa"/>
          </w:tcPr>
          <w:p w:rsidR="00801ADD" w:rsidRDefault="00801ADD" w:rsidP="00D05955">
            <w:r>
              <w:t>Develop a Q</w:t>
            </w:r>
            <w:r w:rsidR="00CB48D8">
              <w:t xml:space="preserve">uality </w:t>
            </w:r>
            <w:r>
              <w:t>A</w:t>
            </w:r>
            <w:r w:rsidR="00CB48D8">
              <w:t>ssurance (</w:t>
            </w:r>
            <w:proofErr w:type="spellStart"/>
            <w:r w:rsidR="00CB48D8">
              <w:t>QA</w:t>
            </w:r>
            <w:proofErr w:type="spellEnd"/>
            <w:r w:rsidR="00CB48D8">
              <w:t>) programme at HT</w:t>
            </w:r>
            <w:r>
              <w:t xml:space="preserve"> level and across partnerships of class teachers. </w:t>
            </w:r>
          </w:p>
        </w:tc>
        <w:tc>
          <w:tcPr>
            <w:tcW w:w="2835" w:type="dxa"/>
          </w:tcPr>
          <w:p w:rsidR="00801ADD" w:rsidRDefault="00801ADD">
            <w:r>
              <w:t>To produce a calendar of QA events .</w:t>
            </w:r>
          </w:p>
          <w:p w:rsidR="00801ADD" w:rsidRDefault="00801ADD">
            <w:r>
              <w:t>To develop understanding of QA activity linked to key raising attainment QI’s and  individual establishment  priorities</w:t>
            </w:r>
            <w:r w:rsidR="004121D0">
              <w:t>.</w:t>
            </w:r>
          </w:p>
          <w:p w:rsidR="004121D0" w:rsidRDefault="004121D0">
            <w:r>
              <w:t>Developing support and challenge for S</w:t>
            </w:r>
            <w:r w:rsidR="00CB48D8">
              <w:t xml:space="preserve">chool </w:t>
            </w:r>
            <w:r>
              <w:t>I</w:t>
            </w:r>
            <w:r w:rsidR="00CB48D8">
              <w:t xml:space="preserve">mprovement </w:t>
            </w:r>
            <w:r>
              <w:t>P</w:t>
            </w:r>
            <w:r w:rsidR="00CB48D8">
              <w:t>lan</w:t>
            </w:r>
            <w:r>
              <w:t>, E</w:t>
            </w:r>
            <w:r w:rsidR="00CB48D8">
              <w:t xml:space="preserve">ducation </w:t>
            </w:r>
            <w:r>
              <w:t>P</w:t>
            </w:r>
            <w:r w:rsidR="00CB48D8">
              <w:t xml:space="preserve">erspective </w:t>
            </w:r>
            <w:r>
              <w:t>R</w:t>
            </w:r>
            <w:r w:rsidR="00CB48D8">
              <w:t>eport</w:t>
            </w:r>
            <w:r>
              <w:t xml:space="preserve"> and S</w:t>
            </w:r>
            <w:r w:rsidR="00CB48D8">
              <w:t xml:space="preserve">tandards &amp; </w:t>
            </w:r>
            <w:r>
              <w:t>Q</w:t>
            </w:r>
            <w:r w:rsidR="00CB48D8">
              <w:t>uality</w:t>
            </w:r>
            <w:r>
              <w:t xml:space="preserve"> reports. </w:t>
            </w:r>
          </w:p>
          <w:p w:rsidR="008069F6" w:rsidRDefault="008069F6">
            <w:r>
              <w:t xml:space="preserve">Developing support and </w:t>
            </w:r>
            <w:r>
              <w:lastRenderedPageBreak/>
              <w:t xml:space="preserve">challenge for class teachers in peer planning and lessons. </w:t>
            </w:r>
          </w:p>
        </w:tc>
        <w:tc>
          <w:tcPr>
            <w:tcW w:w="2835" w:type="dxa"/>
          </w:tcPr>
          <w:p w:rsidR="00801ADD" w:rsidRDefault="00E13952" w:rsidP="00E13952">
            <w:r>
              <w:lastRenderedPageBreak/>
              <w:t>Time for planning.</w:t>
            </w:r>
          </w:p>
          <w:p w:rsidR="00E13952" w:rsidRDefault="00E13952" w:rsidP="00E13952"/>
          <w:p w:rsidR="00E13952" w:rsidRDefault="00E13952" w:rsidP="00E13952">
            <w:r>
              <w:t xml:space="preserve">Time for visits. </w:t>
            </w:r>
          </w:p>
          <w:p w:rsidR="00E13952" w:rsidRDefault="00E13952" w:rsidP="00E13952"/>
          <w:p w:rsidR="00E13952" w:rsidRDefault="00E13952" w:rsidP="00E13952">
            <w:r>
              <w:t>Shared understandin</w:t>
            </w:r>
            <w:r w:rsidR="00CB48D8">
              <w:t>g of challenge questions for DHT/HT</w:t>
            </w:r>
            <w:r>
              <w:t xml:space="preserve"> visits.</w:t>
            </w:r>
          </w:p>
          <w:p w:rsidR="00E13952" w:rsidRDefault="00E13952" w:rsidP="00E13952"/>
          <w:p w:rsidR="00E13952" w:rsidRDefault="00E13952" w:rsidP="00E13952">
            <w:r>
              <w:t xml:space="preserve">Shared understanding of challenge questions for class teacher visits from 2.3 Learning, teaching and assessment. </w:t>
            </w:r>
          </w:p>
          <w:p w:rsidR="00E13952" w:rsidRDefault="00E13952"/>
        </w:tc>
        <w:tc>
          <w:tcPr>
            <w:tcW w:w="2835" w:type="dxa"/>
          </w:tcPr>
          <w:p w:rsidR="00801ADD" w:rsidRDefault="00801ADD"/>
        </w:tc>
      </w:tr>
      <w:tr w:rsidR="00801ADD" w:rsidTr="00E12AD2">
        <w:tc>
          <w:tcPr>
            <w:tcW w:w="2834" w:type="dxa"/>
          </w:tcPr>
          <w:p w:rsidR="00801ADD" w:rsidRDefault="00607A41">
            <w:r>
              <w:lastRenderedPageBreak/>
              <w:t>May 2016/June 2017</w:t>
            </w:r>
          </w:p>
        </w:tc>
        <w:tc>
          <w:tcPr>
            <w:tcW w:w="2835" w:type="dxa"/>
          </w:tcPr>
          <w:p w:rsidR="00801ADD" w:rsidRDefault="00801ADD" w:rsidP="00D05955">
            <w:r>
              <w:t>To develop opportunities for family learning experiences</w:t>
            </w:r>
          </w:p>
        </w:tc>
        <w:tc>
          <w:tcPr>
            <w:tcW w:w="2835" w:type="dxa"/>
          </w:tcPr>
          <w:p w:rsidR="00801ADD" w:rsidRDefault="00801ADD">
            <w:r>
              <w:t xml:space="preserve">Initial activities at P1 inductions. </w:t>
            </w:r>
          </w:p>
          <w:p w:rsidR="00801ADD" w:rsidRDefault="00801ADD">
            <w:r>
              <w:t xml:space="preserve">Identify key times/  target groups for support in family learning. </w:t>
            </w:r>
          </w:p>
        </w:tc>
        <w:tc>
          <w:tcPr>
            <w:tcW w:w="2835" w:type="dxa"/>
          </w:tcPr>
          <w:p w:rsidR="00801ADD" w:rsidRDefault="00801ADD"/>
        </w:tc>
        <w:tc>
          <w:tcPr>
            <w:tcW w:w="2835" w:type="dxa"/>
          </w:tcPr>
          <w:p w:rsidR="00801ADD" w:rsidRDefault="00801ADD"/>
        </w:tc>
      </w:tr>
      <w:tr w:rsidR="008069F6" w:rsidTr="00E12AD2">
        <w:tc>
          <w:tcPr>
            <w:tcW w:w="2834" w:type="dxa"/>
          </w:tcPr>
          <w:p w:rsidR="008069F6" w:rsidRDefault="00607A41" w:rsidP="00DE56B2">
            <w:r>
              <w:t>23/6/16</w:t>
            </w:r>
          </w:p>
        </w:tc>
        <w:tc>
          <w:tcPr>
            <w:tcW w:w="2835" w:type="dxa"/>
          </w:tcPr>
          <w:p w:rsidR="008069F6" w:rsidRDefault="008069F6" w:rsidP="00DE56B2">
            <w:r>
              <w:t xml:space="preserve">To start the planning process </w:t>
            </w:r>
          </w:p>
          <w:p w:rsidR="008069F6" w:rsidRDefault="008069F6" w:rsidP="00DE56B2">
            <w:r>
              <w:t xml:space="preserve">For project between CLOL and class teachers </w:t>
            </w:r>
          </w:p>
        </w:tc>
        <w:tc>
          <w:tcPr>
            <w:tcW w:w="2835" w:type="dxa"/>
          </w:tcPr>
          <w:p w:rsidR="008069F6" w:rsidRDefault="00CC60A5" w:rsidP="00DE56B2">
            <w:r>
              <w:t>To set up innovation teams and meet wit</w:t>
            </w:r>
            <w:r w:rsidR="00CB48D8">
              <w:t>h</w:t>
            </w:r>
            <w:r>
              <w:t xml:space="preserve"> all teams. </w:t>
            </w:r>
          </w:p>
        </w:tc>
        <w:tc>
          <w:tcPr>
            <w:tcW w:w="2835" w:type="dxa"/>
          </w:tcPr>
          <w:p w:rsidR="008069F6" w:rsidRDefault="00CC60A5" w:rsidP="00DE56B2">
            <w:r>
              <w:t xml:space="preserve">Prepare presentation on collaborative model. </w:t>
            </w:r>
          </w:p>
          <w:p w:rsidR="00607A41" w:rsidRDefault="00607A41" w:rsidP="00DE56B2">
            <w:r>
              <w:t xml:space="preserve">Agree template plan. </w:t>
            </w:r>
          </w:p>
        </w:tc>
        <w:tc>
          <w:tcPr>
            <w:tcW w:w="2835" w:type="dxa"/>
          </w:tcPr>
          <w:p w:rsidR="008069F6" w:rsidRDefault="008069F6" w:rsidP="00DE56B2">
            <w:r>
              <w:t>Involving school #4.</w:t>
            </w:r>
          </w:p>
          <w:p w:rsidR="00CC60A5" w:rsidRDefault="00CB48D8" w:rsidP="00DE56B2">
            <w:r>
              <w:t>Support from DHT/HT</w:t>
            </w:r>
            <w:r w:rsidR="00CC60A5">
              <w:t xml:space="preserve"> initially.</w:t>
            </w:r>
          </w:p>
          <w:p w:rsidR="00CC60A5" w:rsidRDefault="00CC60A5" w:rsidP="00DE56B2">
            <w:r>
              <w:t xml:space="preserve">Identify </w:t>
            </w:r>
            <w:r w:rsidR="00607A41">
              <w:t xml:space="preserve"> SLT mem</w:t>
            </w:r>
            <w:r w:rsidR="00CB48D8">
              <w:t>ber for continued support CLOL</w:t>
            </w:r>
          </w:p>
          <w:p w:rsidR="00607A41" w:rsidRDefault="00607A41" w:rsidP="00DE56B2">
            <w:r>
              <w:t xml:space="preserve">Maintaining momentum and focus. </w:t>
            </w:r>
          </w:p>
        </w:tc>
      </w:tr>
      <w:tr w:rsidR="008069F6" w:rsidTr="00E12AD2">
        <w:tc>
          <w:tcPr>
            <w:tcW w:w="2834" w:type="dxa"/>
          </w:tcPr>
          <w:p w:rsidR="008069F6" w:rsidRDefault="00607A41" w:rsidP="00DE56B2">
            <w:r>
              <w:t>23/6/16</w:t>
            </w:r>
          </w:p>
          <w:p w:rsidR="00607A41" w:rsidRDefault="00607A41" w:rsidP="00DE56B2"/>
          <w:p w:rsidR="00607A41" w:rsidRDefault="00607A41" w:rsidP="00DE56B2">
            <w:r>
              <w:t>Sept Inset 2016</w:t>
            </w:r>
          </w:p>
        </w:tc>
        <w:tc>
          <w:tcPr>
            <w:tcW w:w="2835" w:type="dxa"/>
          </w:tcPr>
          <w:p w:rsidR="008069F6" w:rsidRDefault="008069F6" w:rsidP="00DE56B2">
            <w:r>
              <w:t xml:space="preserve">To develop support network across 4 schools. Key personnel ?? </w:t>
            </w:r>
          </w:p>
        </w:tc>
        <w:tc>
          <w:tcPr>
            <w:tcW w:w="2835" w:type="dxa"/>
          </w:tcPr>
          <w:p w:rsidR="008069F6" w:rsidRDefault="00CC60A5" w:rsidP="00DE56B2">
            <w:r>
              <w:t xml:space="preserve"> To engage all teachers across early to second level and develop ability and confidence to move to planning stages. </w:t>
            </w:r>
          </w:p>
        </w:tc>
        <w:tc>
          <w:tcPr>
            <w:tcW w:w="2835" w:type="dxa"/>
          </w:tcPr>
          <w:p w:rsidR="008069F6" w:rsidRDefault="00CC60A5" w:rsidP="00DE56B2">
            <w:r>
              <w:t xml:space="preserve"> Time for getting together Inset 23/6/16.</w:t>
            </w:r>
          </w:p>
          <w:p w:rsidR="00CC60A5" w:rsidRDefault="00CB48D8" w:rsidP="00DE56B2">
            <w:proofErr w:type="spellStart"/>
            <w:r>
              <w:t>HT</w:t>
            </w:r>
            <w:r w:rsidR="00CC60A5">
              <w:t>’s</w:t>
            </w:r>
            <w:proofErr w:type="spellEnd"/>
            <w:r w:rsidR="00CC60A5">
              <w:t xml:space="preserve"> to introduce initiative within own staff group prior to June training. </w:t>
            </w:r>
          </w:p>
        </w:tc>
        <w:tc>
          <w:tcPr>
            <w:tcW w:w="2835" w:type="dxa"/>
          </w:tcPr>
          <w:p w:rsidR="008069F6" w:rsidRDefault="00CC60A5" w:rsidP="00DE56B2">
            <w:r>
              <w:t xml:space="preserve"> Engagement of all schools and staff. Teacher buy in. Ability to work across peer group. </w:t>
            </w:r>
          </w:p>
          <w:p w:rsidR="00CC60A5" w:rsidRDefault="00CC60A5" w:rsidP="00DE56B2"/>
        </w:tc>
      </w:tr>
      <w:tr w:rsidR="008069F6" w:rsidTr="00E12AD2">
        <w:tc>
          <w:tcPr>
            <w:tcW w:w="2834" w:type="dxa"/>
          </w:tcPr>
          <w:p w:rsidR="008069F6" w:rsidRDefault="00607A41">
            <w:r>
              <w:t>23/6/16</w:t>
            </w:r>
          </w:p>
        </w:tc>
        <w:tc>
          <w:tcPr>
            <w:tcW w:w="2835" w:type="dxa"/>
          </w:tcPr>
          <w:p w:rsidR="008069F6" w:rsidRDefault="008069F6" w:rsidP="00D05955">
            <w:r>
              <w:t>To develop class teachers knowledge and skills in action enquiry.</w:t>
            </w:r>
          </w:p>
        </w:tc>
        <w:tc>
          <w:tcPr>
            <w:tcW w:w="2835" w:type="dxa"/>
          </w:tcPr>
          <w:p w:rsidR="008069F6" w:rsidRDefault="008069F6">
            <w:r>
              <w:t xml:space="preserve">Background and awareness raising of action enquiry process and the steps / planning format involved. </w:t>
            </w:r>
          </w:p>
        </w:tc>
        <w:tc>
          <w:tcPr>
            <w:tcW w:w="2835" w:type="dxa"/>
          </w:tcPr>
          <w:p w:rsidR="008069F6" w:rsidRDefault="008069F6">
            <w:r>
              <w:t xml:space="preserve"> Shared format/ template/ identifying research question within stages. </w:t>
            </w:r>
          </w:p>
          <w:p w:rsidR="00B67C27" w:rsidRDefault="008069F6">
            <w:r>
              <w:t>CPD time/</w:t>
            </w:r>
          </w:p>
          <w:p w:rsidR="008069F6" w:rsidRDefault="00B67C27">
            <w:r>
              <w:t>Staff Glasgow University.</w:t>
            </w:r>
            <w:r w:rsidR="008069F6">
              <w:t xml:space="preserve"> </w:t>
            </w:r>
          </w:p>
        </w:tc>
        <w:tc>
          <w:tcPr>
            <w:tcW w:w="2835" w:type="dxa"/>
          </w:tcPr>
          <w:p w:rsidR="008069F6" w:rsidRDefault="008069F6">
            <w:r>
              <w:t xml:space="preserve"> Identifying main areas for development across and within levels. </w:t>
            </w:r>
          </w:p>
          <w:p w:rsidR="008069F6" w:rsidRDefault="008069F6">
            <w:r>
              <w:t xml:space="preserve">Clear agreement on specific areas to work through at whole class level. </w:t>
            </w:r>
          </w:p>
          <w:p w:rsidR="008069F6" w:rsidRDefault="008069F6">
            <w:r>
              <w:t xml:space="preserve">Level of engagement of teachers. </w:t>
            </w:r>
          </w:p>
        </w:tc>
      </w:tr>
      <w:tr w:rsidR="008069F6" w:rsidTr="00E12AD2">
        <w:tc>
          <w:tcPr>
            <w:tcW w:w="2834" w:type="dxa"/>
          </w:tcPr>
          <w:p w:rsidR="008069F6" w:rsidRDefault="00B67C27">
            <w:r>
              <w:t>23/6/16</w:t>
            </w:r>
          </w:p>
        </w:tc>
        <w:tc>
          <w:tcPr>
            <w:tcW w:w="2835" w:type="dxa"/>
          </w:tcPr>
          <w:p w:rsidR="008069F6" w:rsidRDefault="008069F6" w:rsidP="00D05955">
            <w:r>
              <w:t xml:space="preserve">To develop class teachers skills in lesson studies approach. </w:t>
            </w:r>
          </w:p>
        </w:tc>
        <w:tc>
          <w:tcPr>
            <w:tcW w:w="2835" w:type="dxa"/>
          </w:tcPr>
          <w:p w:rsidR="008069F6" w:rsidRDefault="008069F6">
            <w:r>
              <w:t>Awareness raising of process and it’s origins.</w:t>
            </w:r>
          </w:p>
          <w:p w:rsidR="008069F6" w:rsidRDefault="008069F6">
            <w:r>
              <w:t>Making research available to teachers on the process.</w:t>
            </w:r>
          </w:p>
          <w:p w:rsidR="008069F6" w:rsidRDefault="008069F6">
            <w:r>
              <w:t xml:space="preserve">Agree on challenge questions / recording format </w:t>
            </w:r>
            <w:r>
              <w:lastRenderedPageBreak/>
              <w:t xml:space="preserve">for peer visits. </w:t>
            </w:r>
          </w:p>
          <w:p w:rsidR="008069F6" w:rsidRDefault="008069F6"/>
        </w:tc>
        <w:tc>
          <w:tcPr>
            <w:tcW w:w="2835" w:type="dxa"/>
          </w:tcPr>
          <w:p w:rsidR="008069F6" w:rsidRDefault="008069F6">
            <w:r>
              <w:lastRenderedPageBreak/>
              <w:t xml:space="preserve">Devising focus group across four schools with CLOL’s. </w:t>
            </w:r>
          </w:p>
          <w:p w:rsidR="00B67C27" w:rsidRDefault="00B67C27">
            <w:r>
              <w:t xml:space="preserve">Staff \Glasgow University. </w:t>
            </w:r>
          </w:p>
        </w:tc>
        <w:tc>
          <w:tcPr>
            <w:tcW w:w="2835" w:type="dxa"/>
          </w:tcPr>
          <w:p w:rsidR="008069F6" w:rsidRDefault="008069F6">
            <w:r>
              <w:t>Teacher buy in.</w:t>
            </w:r>
          </w:p>
          <w:p w:rsidR="008069F6" w:rsidRDefault="008069F6">
            <w:r>
              <w:t xml:space="preserve">Sharing understanding and link with standards  in GTC. </w:t>
            </w:r>
          </w:p>
          <w:p w:rsidR="008069F6" w:rsidRDefault="008069F6">
            <w:r>
              <w:t xml:space="preserve">Time for peer observations/ review/ feedback. </w:t>
            </w:r>
          </w:p>
        </w:tc>
      </w:tr>
      <w:tr w:rsidR="008069F6" w:rsidTr="00E12AD2">
        <w:tc>
          <w:tcPr>
            <w:tcW w:w="2834" w:type="dxa"/>
          </w:tcPr>
          <w:p w:rsidR="0030713E" w:rsidRDefault="00B67C27">
            <w:r>
              <w:lastRenderedPageBreak/>
              <w:t xml:space="preserve"> September 2016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069F6" w:rsidRDefault="008069F6">
            <w:r>
              <w:t>To develop skills in collection of robust data.</w:t>
            </w:r>
          </w:p>
        </w:tc>
        <w:tc>
          <w:tcPr>
            <w:tcW w:w="2835" w:type="dxa"/>
          </w:tcPr>
          <w:p w:rsidR="008069F6" w:rsidRDefault="008069F6">
            <w:r>
              <w:t xml:space="preserve">Arrange input from Glasgow University / EP’s Glasgow. </w:t>
            </w:r>
          </w:p>
        </w:tc>
        <w:tc>
          <w:tcPr>
            <w:tcW w:w="2835" w:type="dxa"/>
          </w:tcPr>
          <w:p w:rsidR="008069F6" w:rsidRDefault="008069F6">
            <w:r>
              <w:t>Robert Owen Centre</w:t>
            </w:r>
          </w:p>
          <w:p w:rsidR="008069F6" w:rsidRDefault="008069F6">
            <w:r>
              <w:t xml:space="preserve">Educational Psychologists  Action Enquiry. </w:t>
            </w:r>
          </w:p>
          <w:p w:rsidR="008069F6" w:rsidRDefault="008069F6"/>
        </w:tc>
        <w:tc>
          <w:tcPr>
            <w:tcW w:w="2835" w:type="dxa"/>
          </w:tcPr>
          <w:p w:rsidR="008069F6" w:rsidRDefault="008069F6">
            <w:r>
              <w:t xml:space="preserve"> Not to make process complicated.</w:t>
            </w:r>
          </w:p>
          <w:p w:rsidR="008069F6" w:rsidRDefault="008069F6">
            <w:r>
              <w:t xml:space="preserve"> Simple planning tool / key questions. </w:t>
            </w:r>
          </w:p>
          <w:p w:rsidR="008069F6" w:rsidRDefault="008069F6">
            <w:r>
              <w:t>Understanding of hard and soft data.</w:t>
            </w:r>
          </w:p>
          <w:p w:rsidR="008069F6" w:rsidRDefault="008069F6">
            <w:r>
              <w:t xml:space="preserve">Collecting and analysing Data. </w:t>
            </w:r>
          </w:p>
        </w:tc>
      </w:tr>
      <w:tr w:rsidR="008069F6" w:rsidTr="00E12AD2">
        <w:tc>
          <w:tcPr>
            <w:tcW w:w="2834" w:type="dxa"/>
          </w:tcPr>
          <w:p w:rsidR="008069F6" w:rsidRDefault="00B67C27">
            <w:r>
              <w:t>September 2016- March 2017</w:t>
            </w:r>
          </w:p>
        </w:tc>
        <w:tc>
          <w:tcPr>
            <w:tcW w:w="2835" w:type="dxa"/>
          </w:tcPr>
          <w:p w:rsidR="008069F6" w:rsidRDefault="008069F6">
            <w:r>
              <w:t xml:space="preserve">To timetable and arrange learning study visits between teachers and across schools. </w:t>
            </w:r>
          </w:p>
        </w:tc>
        <w:tc>
          <w:tcPr>
            <w:tcW w:w="2835" w:type="dxa"/>
          </w:tcPr>
          <w:p w:rsidR="008069F6" w:rsidRDefault="00607A41">
            <w:r>
              <w:t xml:space="preserve">Negotiate time table for peer visits, further planning and feedback sessions. </w:t>
            </w:r>
          </w:p>
        </w:tc>
        <w:tc>
          <w:tcPr>
            <w:tcW w:w="2835" w:type="dxa"/>
          </w:tcPr>
          <w:p w:rsidR="008069F6" w:rsidRDefault="00607A41">
            <w:r>
              <w:t>Supply staff   amount ??</w:t>
            </w:r>
          </w:p>
        </w:tc>
        <w:tc>
          <w:tcPr>
            <w:tcW w:w="2835" w:type="dxa"/>
          </w:tcPr>
          <w:p w:rsidR="008069F6" w:rsidRDefault="00607A41">
            <w:r>
              <w:t xml:space="preserve">Availability of supply staff. </w:t>
            </w:r>
          </w:p>
          <w:p w:rsidR="00607A41" w:rsidRDefault="00607A41">
            <w:r>
              <w:t>Cover by CLOL ??</w:t>
            </w:r>
          </w:p>
        </w:tc>
      </w:tr>
      <w:tr w:rsidR="008069F6" w:rsidTr="00E12AD2">
        <w:tc>
          <w:tcPr>
            <w:tcW w:w="2834" w:type="dxa"/>
          </w:tcPr>
          <w:p w:rsidR="008069F6" w:rsidRDefault="00B67C27">
            <w:r>
              <w:t>April/ May 2017</w:t>
            </w:r>
          </w:p>
        </w:tc>
        <w:tc>
          <w:tcPr>
            <w:tcW w:w="2835" w:type="dxa"/>
          </w:tcPr>
          <w:p w:rsidR="008069F6" w:rsidRDefault="008069F6">
            <w:r>
              <w:t>To measure impact of interventions</w:t>
            </w:r>
          </w:p>
        </w:tc>
        <w:tc>
          <w:tcPr>
            <w:tcW w:w="2835" w:type="dxa"/>
          </w:tcPr>
          <w:p w:rsidR="008069F6" w:rsidRDefault="00607A41">
            <w:r>
              <w:t xml:space="preserve">Gather and collate evidence. </w:t>
            </w:r>
          </w:p>
        </w:tc>
        <w:tc>
          <w:tcPr>
            <w:tcW w:w="2835" w:type="dxa"/>
          </w:tcPr>
          <w:p w:rsidR="008069F6" w:rsidRDefault="00607A41">
            <w:r>
              <w:t>Interpreting data supported if necessary</w:t>
            </w:r>
          </w:p>
        </w:tc>
        <w:tc>
          <w:tcPr>
            <w:tcW w:w="2835" w:type="dxa"/>
          </w:tcPr>
          <w:p w:rsidR="008069F6" w:rsidRDefault="00607A41">
            <w:r>
              <w:t xml:space="preserve">Ensuring all data has been collected. </w:t>
            </w:r>
          </w:p>
        </w:tc>
      </w:tr>
      <w:tr w:rsidR="008069F6" w:rsidTr="00E12AD2">
        <w:tc>
          <w:tcPr>
            <w:tcW w:w="2834" w:type="dxa"/>
          </w:tcPr>
          <w:p w:rsidR="008069F6" w:rsidRDefault="00B67C27">
            <w:r>
              <w:t>May 2017</w:t>
            </w:r>
          </w:p>
        </w:tc>
        <w:tc>
          <w:tcPr>
            <w:tcW w:w="2835" w:type="dxa"/>
          </w:tcPr>
          <w:p w:rsidR="008069F6" w:rsidRDefault="008069F6">
            <w:r>
              <w:t xml:space="preserve">To report on findings. </w:t>
            </w:r>
          </w:p>
        </w:tc>
        <w:tc>
          <w:tcPr>
            <w:tcW w:w="2835" w:type="dxa"/>
          </w:tcPr>
          <w:p w:rsidR="008069F6" w:rsidRDefault="00607A41">
            <w:r>
              <w:t xml:space="preserve">Gather and collate the findings. </w:t>
            </w:r>
          </w:p>
        </w:tc>
        <w:tc>
          <w:tcPr>
            <w:tcW w:w="2835" w:type="dxa"/>
          </w:tcPr>
          <w:p w:rsidR="008069F6" w:rsidRDefault="00607A41">
            <w:r>
              <w:t>Interpreting data supported if necessary</w:t>
            </w:r>
          </w:p>
        </w:tc>
        <w:tc>
          <w:tcPr>
            <w:tcW w:w="2835" w:type="dxa"/>
          </w:tcPr>
          <w:p w:rsidR="008069F6" w:rsidRDefault="00607A41">
            <w:r>
              <w:t>Ensuring all data is robust</w:t>
            </w:r>
          </w:p>
        </w:tc>
      </w:tr>
    </w:tbl>
    <w:p w:rsidR="00E12AD2" w:rsidRDefault="00E12AD2"/>
    <w:sectPr w:rsidR="00E12AD2" w:rsidSect="00E12A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CDD"/>
    <w:multiLevelType w:val="hybridMultilevel"/>
    <w:tmpl w:val="DF08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D2"/>
    <w:rsid w:val="0030713E"/>
    <w:rsid w:val="004121D0"/>
    <w:rsid w:val="00487EAA"/>
    <w:rsid w:val="00524DF9"/>
    <w:rsid w:val="00607A41"/>
    <w:rsid w:val="00702E14"/>
    <w:rsid w:val="00770C67"/>
    <w:rsid w:val="007831DC"/>
    <w:rsid w:val="007A1F74"/>
    <w:rsid w:val="00801ADD"/>
    <w:rsid w:val="008069F6"/>
    <w:rsid w:val="009C6CAB"/>
    <w:rsid w:val="00B0665A"/>
    <w:rsid w:val="00B67C27"/>
    <w:rsid w:val="00CB48D8"/>
    <w:rsid w:val="00CC60A5"/>
    <w:rsid w:val="00D05955"/>
    <w:rsid w:val="00D14613"/>
    <w:rsid w:val="00E12AD2"/>
    <w:rsid w:val="00E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43E26-BE26-492B-8021-7E8BAAD44492}"/>
</file>

<file path=customXml/itemProps2.xml><?xml version="1.0" encoding="utf-8"?>
<ds:datastoreItem xmlns:ds="http://schemas.openxmlformats.org/officeDocument/2006/customXml" ds:itemID="{452444BE-89F4-4E9A-A1C8-5DC135BB7CD0}"/>
</file>

<file path=customXml/itemProps3.xml><?xml version="1.0" encoding="utf-8"?>
<ds:datastoreItem xmlns:ds="http://schemas.openxmlformats.org/officeDocument/2006/customXml" ds:itemID="{86D1AC61-33BC-4A90-937D-1CAB8D368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Study - Cluster Plan</dc:title>
  <dc:creator>Stewart, M   ( St. Blane's Primary )</dc:creator>
  <cp:lastModifiedBy>z610104</cp:lastModifiedBy>
  <cp:revision>10</cp:revision>
  <dcterms:created xsi:type="dcterms:W3CDTF">2016-03-09T22:12:00Z</dcterms:created>
  <dcterms:modified xsi:type="dcterms:W3CDTF">2016-12-08T00:11:00Z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