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38C6" w14:textId="77777777" w:rsidR="00725AE0" w:rsidRDefault="00725AE0"/>
    <w:p w14:paraId="7A5FBB26" w14:textId="77777777" w:rsidR="00565884" w:rsidRDefault="0056588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403ABF6" wp14:editId="4BE8EC2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432810"/>
            <wp:effectExtent l="0" t="0" r="2540" b="1524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B9BFD" w14:textId="77777777" w:rsidR="00565884" w:rsidRDefault="00565884"/>
    <w:p w14:paraId="7DBC1B23" w14:textId="77777777" w:rsidR="00565884" w:rsidRDefault="00565884"/>
    <w:p w14:paraId="346A12F0" w14:textId="77777777" w:rsidR="00565884" w:rsidRDefault="00565884"/>
    <w:p w14:paraId="64655987" w14:textId="77777777" w:rsidR="00565884" w:rsidRDefault="00565884"/>
    <w:p w14:paraId="1F286FCE" w14:textId="77777777" w:rsidR="00565884" w:rsidRDefault="00565884"/>
    <w:p w14:paraId="6D55EA8E" w14:textId="77777777" w:rsidR="00565884" w:rsidRDefault="00565884"/>
    <w:p w14:paraId="141436AF" w14:textId="77777777" w:rsidR="00565884" w:rsidRDefault="00565884"/>
    <w:p w14:paraId="66829D08" w14:textId="77777777" w:rsidR="00565884" w:rsidRDefault="00565884"/>
    <w:p w14:paraId="3BCF245B" w14:textId="77777777" w:rsidR="00565884" w:rsidRDefault="00565884"/>
    <w:p w14:paraId="14B298D8" w14:textId="77777777" w:rsidR="00565884" w:rsidRDefault="00565884"/>
    <w:p w14:paraId="229E4B85" w14:textId="77777777" w:rsidR="00565884" w:rsidRDefault="00565884"/>
    <w:p w14:paraId="2DC3F7DF" w14:textId="77777777" w:rsidR="00565884" w:rsidRDefault="00565884"/>
    <w:p w14:paraId="5208F596" w14:textId="77777777" w:rsidR="00565884" w:rsidRDefault="0056588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1B8BB09" wp14:editId="66EC0F73">
            <wp:simplePos x="0" y="0"/>
            <wp:positionH relativeFrom="margin">
              <wp:align>right</wp:align>
            </wp:positionH>
            <wp:positionV relativeFrom="paragraph">
              <wp:posOffset>220980</wp:posOffset>
            </wp:positionV>
            <wp:extent cx="5731510" cy="3429635"/>
            <wp:effectExtent l="0" t="0" r="2540" b="18415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25196" w14:textId="77777777" w:rsidR="00565884" w:rsidRDefault="00565884"/>
    <w:p w14:paraId="05C0B605" w14:textId="77777777" w:rsidR="00565884" w:rsidRDefault="00565884"/>
    <w:p w14:paraId="4D139F14" w14:textId="77777777" w:rsidR="00565884" w:rsidRDefault="00565884"/>
    <w:p w14:paraId="04CAA420" w14:textId="77777777" w:rsidR="00565884" w:rsidRDefault="00565884"/>
    <w:p w14:paraId="6D071BA4" w14:textId="77777777" w:rsidR="00565884" w:rsidRDefault="00565884"/>
    <w:p w14:paraId="44BC4F60" w14:textId="77777777" w:rsidR="00565884" w:rsidRDefault="00565884"/>
    <w:p w14:paraId="073DE5D4" w14:textId="77777777" w:rsidR="00565884" w:rsidRDefault="00565884"/>
    <w:p w14:paraId="6CA6A239" w14:textId="77777777" w:rsidR="00565884" w:rsidRDefault="00565884"/>
    <w:p w14:paraId="4FAA44FD" w14:textId="77777777" w:rsidR="00565884" w:rsidRDefault="00565884"/>
    <w:p w14:paraId="5225877C" w14:textId="77777777" w:rsidR="00565884" w:rsidRDefault="00565884"/>
    <w:p w14:paraId="04CB7744" w14:textId="77777777" w:rsidR="00565884" w:rsidRDefault="00565884"/>
    <w:p w14:paraId="0CAB2FAB" w14:textId="77777777" w:rsidR="00565884" w:rsidRDefault="00565884"/>
    <w:p w14:paraId="1E505CEF" w14:textId="77777777" w:rsidR="00565884" w:rsidRDefault="00565884"/>
    <w:p w14:paraId="0C09FDF1" w14:textId="77777777" w:rsidR="00565884" w:rsidRDefault="00565884"/>
    <w:p w14:paraId="765FB41B" w14:textId="77777777" w:rsidR="00565884" w:rsidRDefault="00565884"/>
    <w:p w14:paraId="508D5A6E" w14:textId="77777777" w:rsidR="00565884" w:rsidRDefault="00565884"/>
    <w:p w14:paraId="59D31A15" w14:textId="77777777" w:rsidR="00565884" w:rsidRDefault="00565884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09199E0D" wp14:editId="36D102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425190"/>
            <wp:effectExtent l="0" t="0" r="2540" b="381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C7598" w14:textId="77777777" w:rsidR="00565884" w:rsidRDefault="00565884"/>
    <w:p w14:paraId="1757F328" w14:textId="77777777" w:rsidR="00565884" w:rsidRDefault="00565884"/>
    <w:p w14:paraId="2417FC15" w14:textId="77777777" w:rsidR="00565884" w:rsidRDefault="00565884"/>
    <w:p w14:paraId="472E6E19" w14:textId="77777777" w:rsidR="00565884" w:rsidRDefault="00565884"/>
    <w:p w14:paraId="5B427EF6" w14:textId="77777777" w:rsidR="00565884" w:rsidRDefault="00565884"/>
    <w:p w14:paraId="210D80F4" w14:textId="77777777" w:rsidR="00565884" w:rsidRDefault="00565884"/>
    <w:p w14:paraId="1E18E576" w14:textId="77777777" w:rsidR="00565884" w:rsidRDefault="00565884"/>
    <w:p w14:paraId="3C27AB05" w14:textId="77777777" w:rsidR="00565884" w:rsidRDefault="00565884"/>
    <w:p w14:paraId="58D8BFC6" w14:textId="77777777" w:rsidR="00565884" w:rsidRDefault="00565884"/>
    <w:p w14:paraId="0E41EA6C" w14:textId="77777777" w:rsidR="00565884" w:rsidRDefault="00565884"/>
    <w:p w14:paraId="11CADC65" w14:textId="77777777" w:rsidR="00565884" w:rsidRDefault="00565884"/>
    <w:p w14:paraId="2E75DA25" w14:textId="77777777" w:rsidR="00565884" w:rsidRDefault="00565884"/>
    <w:p w14:paraId="7A3E93E8" w14:textId="77777777" w:rsidR="00565884" w:rsidRDefault="00565884"/>
    <w:p w14:paraId="4DBD1CA6" w14:textId="77777777" w:rsidR="00565884" w:rsidRDefault="00565884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B49C3A9" wp14:editId="27E3F0AE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731510" cy="3422015"/>
            <wp:effectExtent l="0" t="0" r="2540" b="6985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0DF66" w14:textId="77777777" w:rsidR="00565884" w:rsidRDefault="00565884"/>
    <w:p w14:paraId="1B8736C1" w14:textId="77777777" w:rsidR="00565884" w:rsidRDefault="00565884"/>
    <w:p w14:paraId="2D4C56C4" w14:textId="77777777" w:rsidR="00565884" w:rsidRDefault="00565884"/>
    <w:p w14:paraId="64A97012" w14:textId="77777777" w:rsidR="00565884" w:rsidRDefault="00565884"/>
    <w:p w14:paraId="533D5EB2" w14:textId="77777777" w:rsidR="00565884" w:rsidRDefault="00565884"/>
    <w:p w14:paraId="7466ABAD" w14:textId="77777777" w:rsidR="00565884" w:rsidRDefault="00565884"/>
    <w:p w14:paraId="21D503F6" w14:textId="77777777" w:rsidR="00565884" w:rsidRDefault="00565884"/>
    <w:p w14:paraId="0405AE71" w14:textId="77777777" w:rsidR="00565884" w:rsidRDefault="00565884"/>
    <w:p w14:paraId="6901CFC2" w14:textId="77777777" w:rsidR="00565884" w:rsidRDefault="00565884"/>
    <w:p w14:paraId="058C33DA" w14:textId="77777777" w:rsidR="00565884" w:rsidRDefault="00565884"/>
    <w:p w14:paraId="6EADD4A9" w14:textId="77777777" w:rsidR="00565884" w:rsidRDefault="00565884"/>
    <w:p w14:paraId="1DC44684" w14:textId="77777777" w:rsidR="00565884" w:rsidRDefault="00565884"/>
    <w:p w14:paraId="0DD1F7D2" w14:textId="77777777" w:rsidR="00565884" w:rsidRDefault="00565884"/>
    <w:p w14:paraId="4B1CD9CD" w14:textId="77777777" w:rsidR="00565884" w:rsidRDefault="00565884"/>
    <w:p w14:paraId="2CDC7540" w14:textId="77777777" w:rsidR="00565884" w:rsidRDefault="00565884"/>
    <w:p w14:paraId="208AE1AF" w14:textId="77777777" w:rsidR="00565884" w:rsidRDefault="00565884"/>
    <w:p w14:paraId="0B00AA5A" w14:textId="77777777" w:rsidR="00565884" w:rsidRDefault="00565884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6E950538" wp14:editId="65F636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429000"/>
            <wp:effectExtent l="0" t="0" r="2540" b="0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405E1" w14:textId="77777777" w:rsidR="00565884" w:rsidRDefault="00565884"/>
    <w:p w14:paraId="50B251A5" w14:textId="77777777" w:rsidR="00565884" w:rsidRDefault="00565884"/>
    <w:p w14:paraId="63F2F6AA" w14:textId="77777777" w:rsidR="00565884" w:rsidRDefault="00565884"/>
    <w:p w14:paraId="7AEDBBC9" w14:textId="77777777" w:rsidR="00565884" w:rsidRDefault="00565884"/>
    <w:p w14:paraId="0D49FAAB" w14:textId="77777777" w:rsidR="00565884" w:rsidRDefault="00565884"/>
    <w:p w14:paraId="6A223448" w14:textId="77777777" w:rsidR="00565884" w:rsidRDefault="00565884"/>
    <w:p w14:paraId="3D3C96E8" w14:textId="77777777" w:rsidR="00565884" w:rsidRDefault="00565884"/>
    <w:p w14:paraId="58761992" w14:textId="77777777" w:rsidR="00565884" w:rsidRDefault="00565884"/>
    <w:p w14:paraId="45BFE755" w14:textId="77777777" w:rsidR="00565884" w:rsidRDefault="00565884"/>
    <w:p w14:paraId="6E1A73EE" w14:textId="77777777" w:rsidR="00565884" w:rsidRDefault="00565884"/>
    <w:p w14:paraId="07DE5951" w14:textId="77777777" w:rsidR="00565884" w:rsidRDefault="00565884"/>
    <w:p w14:paraId="7815229B" w14:textId="77777777" w:rsidR="00565884" w:rsidRDefault="00565884"/>
    <w:p w14:paraId="5DDD9EA0" w14:textId="77777777" w:rsidR="00565884" w:rsidRDefault="00565884"/>
    <w:p w14:paraId="1A1B45F5" w14:textId="77777777" w:rsidR="00565884" w:rsidRDefault="00565884"/>
    <w:p w14:paraId="235775B6" w14:textId="77777777" w:rsidR="00565884" w:rsidRDefault="00565884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1966BDA" wp14:editId="72B4545F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731510" cy="3432175"/>
            <wp:effectExtent l="0" t="0" r="2540" b="15875"/>
            <wp:wrapNone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B9950" w14:textId="77777777" w:rsidR="00565884" w:rsidRDefault="00565884"/>
    <w:p w14:paraId="084575DF" w14:textId="77777777" w:rsidR="00565884" w:rsidRDefault="00565884"/>
    <w:p w14:paraId="6BC79D63" w14:textId="77777777" w:rsidR="00565884" w:rsidRDefault="00565884"/>
    <w:p w14:paraId="63EDD3B4" w14:textId="77777777" w:rsidR="00565884" w:rsidRDefault="00565884"/>
    <w:p w14:paraId="35DF7A3B" w14:textId="77777777" w:rsidR="00565884" w:rsidRDefault="00565884"/>
    <w:p w14:paraId="5960FB1B" w14:textId="77777777" w:rsidR="00565884" w:rsidRDefault="00565884"/>
    <w:p w14:paraId="788E1432" w14:textId="77777777" w:rsidR="00565884" w:rsidRDefault="00565884"/>
    <w:p w14:paraId="7DA9B6C0" w14:textId="77777777" w:rsidR="00565884" w:rsidRDefault="00565884"/>
    <w:p w14:paraId="72D4D5DD" w14:textId="77777777" w:rsidR="00565884" w:rsidRDefault="00565884"/>
    <w:p w14:paraId="6A1D71B3" w14:textId="77777777" w:rsidR="00565884" w:rsidRDefault="00565884"/>
    <w:p w14:paraId="069FC7F5" w14:textId="77777777" w:rsidR="00565884" w:rsidRDefault="00565884"/>
    <w:p w14:paraId="3AC6B302" w14:textId="77777777" w:rsidR="00565884" w:rsidRDefault="00565884"/>
    <w:p w14:paraId="73CE259F" w14:textId="77777777" w:rsidR="00565884" w:rsidRDefault="00565884"/>
    <w:p w14:paraId="4686330E" w14:textId="77777777" w:rsidR="00565884" w:rsidRDefault="00565884"/>
    <w:p w14:paraId="25618850" w14:textId="77777777" w:rsidR="00565884" w:rsidRDefault="00565884"/>
    <w:p w14:paraId="29B731F1" w14:textId="77777777" w:rsidR="00565884" w:rsidRDefault="00DC43F1"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0B15B9F9" wp14:editId="5B8C49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067685"/>
            <wp:effectExtent l="0" t="0" r="2540" b="18415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5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D9"/>
    <w:rsid w:val="00440346"/>
    <w:rsid w:val="004E7449"/>
    <w:rsid w:val="00565884"/>
    <w:rsid w:val="00725AE0"/>
    <w:rsid w:val="00DC43F1"/>
    <w:rsid w:val="00E54A2D"/>
    <w:rsid w:val="00E629C0"/>
    <w:rsid w:val="00F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0EAE"/>
  <w15:chartTrackingRefBased/>
  <w15:docId w15:val="{1D6B0CAE-310D-40A3-9990-00C20C1A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WHA\working%20on\Tracking\Attendance\attendance%20analysis%20-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WHA\working%20on\Tracking\Attendance\attendance%20analysis%20-%20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WHA\working%20on\Tracking\Attendance\attendance%20analysis%20-%20202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WHA\working%20on\Tracking\Attendance\attendance%20analysis%20-%202025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WHA\working%20on\Tracking\Attendance\attendance%20analysis%20-%202025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WHA\working%20on\Tracking\Attendance\attendance%20analysis%20-%20202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WHA\working%20on\Tracking\Attendance\attendance%20analysis%20-%202025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S1 Attainment (average CfE Level across all curricular areas midway through S1 in 2023/24)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Sheet2!$DG$3</c:f>
              <c:strCache>
                <c:ptCount val="1"/>
                <c:pt idx="0">
                  <c:v>Attainment (avg CfE Level)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Sheet2!$DF$4:$DF$7</c:f>
              <c:strCache>
                <c:ptCount val="4"/>
                <c:pt idx="0">
                  <c:v>95%-100%</c:v>
                </c:pt>
                <c:pt idx="1">
                  <c:v>90%-95%</c:v>
                </c:pt>
                <c:pt idx="2">
                  <c:v>80%-90%</c:v>
                </c:pt>
                <c:pt idx="3">
                  <c:v>0%-80%</c:v>
                </c:pt>
              </c:strCache>
            </c:strRef>
          </c:cat>
          <c:val>
            <c:numRef>
              <c:f>Sheet2!$DG$4:$DG$7</c:f>
              <c:numCache>
                <c:formatCode>0.00</c:formatCode>
                <c:ptCount val="4"/>
                <c:pt idx="0">
                  <c:v>2</c:v>
                </c:pt>
                <c:pt idx="1">
                  <c:v>1.96</c:v>
                </c:pt>
                <c:pt idx="2">
                  <c:v>1.92</c:v>
                </c:pt>
                <c:pt idx="3">
                  <c:v>1.65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1D-49BD-8207-CD3ABE8A1A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5141824"/>
        <c:axId val="345148056"/>
      </c:barChart>
      <c:catAx>
        <c:axId val="345141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Pupil attendance in 2023/24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148056"/>
        <c:crosses val="autoZero"/>
        <c:auto val="1"/>
        <c:lblAlgn val="ctr"/>
        <c:lblOffset val="100"/>
        <c:noMultiLvlLbl val="0"/>
      </c:catAx>
      <c:valAx>
        <c:axId val="345148056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Average CfE Level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141824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S2 Attainment (average CfE Level across all curricular areas midway through S2 in 2023/24)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Sheet2!$DG$3</c:f>
              <c:strCache>
                <c:ptCount val="1"/>
                <c:pt idx="0">
                  <c:v>Attainment (avg CfE Level)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Sheet2!$DF$11:$DF$14</c:f>
              <c:strCache>
                <c:ptCount val="4"/>
                <c:pt idx="0">
                  <c:v>95%-100%</c:v>
                </c:pt>
                <c:pt idx="1">
                  <c:v>90%-95%</c:v>
                </c:pt>
                <c:pt idx="2">
                  <c:v>80%-90%</c:v>
                </c:pt>
                <c:pt idx="3">
                  <c:v>0%-80%</c:v>
                </c:pt>
              </c:strCache>
            </c:strRef>
          </c:cat>
          <c:val>
            <c:numRef>
              <c:f>Sheet2!$DG$11:$DG$14</c:f>
              <c:numCache>
                <c:formatCode>General</c:formatCode>
                <c:ptCount val="4"/>
                <c:pt idx="0">
                  <c:v>2.46</c:v>
                </c:pt>
                <c:pt idx="1">
                  <c:v>2.39</c:v>
                </c:pt>
                <c:pt idx="2">
                  <c:v>2.34</c:v>
                </c:pt>
                <c:pt idx="3">
                  <c:v>2.0099999999999998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63-49F6-AFD7-12CE08CEAB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5141824"/>
        <c:axId val="345148056"/>
      </c:barChart>
      <c:catAx>
        <c:axId val="345141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Pupil</a:t>
                </a:r>
                <a:r>
                  <a:rPr lang="en-GB" baseline="0"/>
                  <a:t> a</a:t>
                </a:r>
                <a:r>
                  <a:rPr lang="en-GB"/>
                  <a:t>ttendance in 2023/24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148056"/>
        <c:crosses val="autoZero"/>
        <c:auto val="1"/>
        <c:lblAlgn val="ctr"/>
        <c:lblOffset val="100"/>
        <c:noMultiLvlLbl val="0"/>
      </c:catAx>
      <c:valAx>
        <c:axId val="345148056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Average CfE Level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141824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S3 Attainment (average CfE Level across all curricular areas midway through S3 in 2023/24)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Sheet2!$DG$3</c:f>
              <c:strCache>
                <c:ptCount val="1"/>
                <c:pt idx="0">
                  <c:v>Attainment (avg CfE Level)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Sheet2!$DF$18:$DF$21</c:f>
              <c:strCache>
                <c:ptCount val="4"/>
                <c:pt idx="0">
                  <c:v>95%-100%</c:v>
                </c:pt>
                <c:pt idx="1">
                  <c:v>90%-95%</c:v>
                </c:pt>
                <c:pt idx="2">
                  <c:v>80%-90%</c:v>
                </c:pt>
                <c:pt idx="3">
                  <c:v>0%-80%</c:v>
                </c:pt>
              </c:strCache>
            </c:strRef>
          </c:cat>
          <c:val>
            <c:numRef>
              <c:f>Sheet2!$DG$18:$DG$21</c:f>
              <c:numCache>
                <c:formatCode>General</c:formatCode>
                <c:ptCount val="4"/>
                <c:pt idx="0">
                  <c:v>3.15</c:v>
                </c:pt>
                <c:pt idx="1">
                  <c:v>3.08</c:v>
                </c:pt>
                <c:pt idx="2">
                  <c:v>3.02</c:v>
                </c:pt>
                <c:pt idx="3">
                  <c:v>2.69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78-44C0-81CE-96FF8B114D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5141824"/>
        <c:axId val="345148056"/>
      </c:barChart>
      <c:catAx>
        <c:axId val="345141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Pupil</a:t>
                </a:r>
                <a:r>
                  <a:rPr lang="en-GB" baseline="0"/>
                  <a:t> a</a:t>
                </a:r>
                <a:r>
                  <a:rPr lang="en-GB"/>
                  <a:t>ttendance in 2023/24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148056"/>
        <c:crosses val="autoZero"/>
        <c:auto val="1"/>
        <c:lblAlgn val="ctr"/>
        <c:lblOffset val="100"/>
        <c:noMultiLvlLbl val="0"/>
      </c:catAx>
      <c:valAx>
        <c:axId val="345148056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Average CfE Level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141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S4 Attainment (number of National 5 passes A-C in SQA Exams 2023/24)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Sheet2!$DG$3</c:f>
              <c:strCache>
                <c:ptCount val="1"/>
                <c:pt idx="0">
                  <c:v>Attainment (avg CfE Level)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Sheet2!$DF$25:$DF$28</c:f>
              <c:strCache>
                <c:ptCount val="4"/>
                <c:pt idx="0">
                  <c:v>95%-100%</c:v>
                </c:pt>
                <c:pt idx="1">
                  <c:v>90%-95%</c:v>
                </c:pt>
                <c:pt idx="2">
                  <c:v>80%-90%</c:v>
                </c:pt>
                <c:pt idx="3">
                  <c:v>0%-80%</c:v>
                </c:pt>
              </c:strCache>
            </c:strRef>
          </c:cat>
          <c:val>
            <c:numRef>
              <c:f>Sheet2!$DG$25:$DG$28</c:f>
              <c:numCache>
                <c:formatCode>0.0</c:formatCode>
                <c:ptCount val="4"/>
                <c:pt idx="0">
                  <c:v>5.7</c:v>
                </c:pt>
                <c:pt idx="1">
                  <c:v>5.4</c:v>
                </c:pt>
                <c:pt idx="2">
                  <c:v>3.6</c:v>
                </c:pt>
                <c:pt idx="3">
                  <c:v>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ED-4FA6-BAAA-94D02D6748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5141824"/>
        <c:axId val="345148056"/>
      </c:barChart>
      <c:catAx>
        <c:axId val="345141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Pupil</a:t>
                </a:r>
                <a:r>
                  <a:rPr lang="en-GB" baseline="0"/>
                  <a:t> a</a:t>
                </a:r>
                <a:r>
                  <a:rPr lang="en-GB"/>
                  <a:t>ttendance in 2023/24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148056"/>
        <c:crosses val="autoZero"/>
        <c:auto val="1"/>
        <c:lblAlgn val="ctr"/>
        <c:lblOffset val="100"/>
        <c:noMultiLvlLbl val="0"/>
      </c:catAx>
      <c:valAx>
        <c:axId val="345148056"/>
        <c:scaling>
          <c:orientation val="minMax"/>
          <c:max val="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</a:t>
                </a:r>
                <a:r>
                  <a:rPr lang="en-GB" baseline="0"/>
                  <a:t> of National 5 Passes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GB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14182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S5 Attainment (number of Higher passes A-C in SQA Exams 2023/24)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Sheet2!$DG$3</c:f>
              <c:strCache>
                <c:ptCount val="1"/>
                <c:pt idx="0">
                  <c:v>Attainment (avg CfE Level)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Sheet2!$DF$32:$DF$35</c:f>
              <c:strCache>
                <c:ptCount val="4"/>
                <c:pt idx="0">
                  <c:v>95%-100%</c:v>
                </c:pt>
                <c:pt idx="1">
                  <c:v>90%-95%</c:v>
                </c:pt>
                <c:pt idx="2">
                  <c:v>80%-90%</c:v>
                </c:pt>
                <c:pt idx="3">
                  <c:v>0%-80%</c:v>
                </c:pt>
              </c:strCache>
            </c:strRef>
          </c:cat>
          <c:val>
            <c:numRef>
              <c:f>Sheet2!$DG$32:$DG$35</c:f>
              <c:numCache>
                <c:formatCode>0.0</c:formatCode>
                <c:ptCount val="4"/>
                <c:pt idx="0">
                  <c:v>3.5</c:v>
                </c:pt>
                <c:pt idx="1">
                  <c:v>3</c:v>
                </c:pt>
                <c:pt idx="2">
                  <c:v>2.4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5C-46F9-9099-D201AA3F13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5141824"/>
        <c:axId val="345148056"/>
      </c:barChart>
      <c:catAx>
        <c:axId val="345141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Pupil</a:t>
                </a:r>
                <a:r>
                  <a:rPr lang="en-GB" baseline="0"/>
                  <a:t> a</a:t>
                </a:r>
                <a:r>
                  <a:rPr lang="en-GB"/>
                  <a:t>ttendance in 2023/24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148056"/>
        <c:crosses val="autoZero"/>
        <c:auto val="1"/>
        <c:lblAlgn val="ctr"/>
        <c:lblOffset val="100"/>
        <c:noMultiLvlLbl val="0"/>
      </c:catAx>
      <c:valAx>
        <c:axId val="345148056"/>
        <c:scaling>
          <c:orientation val="minMax"/>
          <c:max val="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</a:t>
                </a:r>
                <a:r>
                  <a:rPr lang="en-GB" baseline="0"/>
                  <a:t> of Higher Passes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GB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14182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S6 Attainment (number of Higher &amp; Advanced Higher passes A-C in SQA Exams 2023/24)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Sheet2!$DG$3</c:f>
              <c:strCache>
                <c:ptCount val="1"/>
                <c:pt idx="0">
                  <c:v>Attainment (avg CfE Level)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Sheet2!$DF$39:$DF$42</c:f>
              <c:strCache>
                <c:ptCount val="4"/>
                <c:pt idx="0">
                  <c:v>95%-100%</c:v>
                </c:pt>
                <c:pt idx="1">
                  <c:v>90%-95%</c:v>
                </c:pt>
                <c:pt idx="2">
                  <c:v>80%-90%</c:v>
                </c:pt>
                <c:pt idx="3">
                  <c:v>0%-80%</c:v>
                </c:pt>
              </c:strCache>
            </c:strRef>
          </c:cat>
          <c:val>
            <c:numRef>
              <c:f>Sheet2!$DG$39:$DG$42</c:f>
              <c:numCache>
                <c:formatCode>0.0</c:formatCode>
                <c:ptCount val="4"/>
                <c:pt idx="0">
                  <c:v>2.5</c:v>
                </c:pt>
                <c:pt idx="1">
                  <c:v>1.7</c:v>
                </c:pt>
                <c:pt idx="2">
                  <c:v>1.4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5C-4757-BB24-4A3DEBB7CF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5141824"/>
        <c:axId val="345148056"/>
      </c:barChart>
      <c:catAx>
        <c:axId val="345141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Pupil attendance in 2023/24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148056"/>
        <c:crosses val="autoZero"/>
        <c:auto val="1"/>
        <c:lblAlgn val="ctr"/>
        <c:lblOffset val="100"/>
        <c:noMultiLvlLbl val="0"/>
      </c:catAx>
      <c:valAx>
        <c:axId val="345148056"/>
        <c:scaling>
          <c:orientation val="minMax"/>
          <c:max val="3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</a:t>
                </a:r>
                <a:r>
                  <a:rPr lang="en-GB" baseline="0"/>
                  <a:t> of Higher &amp; Advanced Higher Passes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1.6309887869520898E-2"/>
              <c:y val="0.120050894653396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GB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14182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Attendance comparison (2023/24 versus 2024/25)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335892388451443"/>
          <c:y val="0.25083333333333335"/>
          <c:w val="0.82608552055993001"/>
          <c:h val="0.551857266105753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Sheet2!$DG$61</c:f>
              <c:strCache>
                <c:ptCount val="1"/>
                <c:pt idx="0">
                  <c:v>2023/24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Sheet2!$DF$62:$DF$67</c:f>
              <c:strCache>
                <c:ptCount val="6"/>
                <c:pt idx="0">
                  <c:v>S1</c:v>
                </c:pt>
                <c:pt idx="1">
                  <c:v>S2</c:v>
                </c:pt>
                <c:pt idx="2">
                  <c:v>S3</c:v>
                </c:pt>
                <c:pt idx="3">
                  <c:v>S4</c:v>
                </c:pt>
                <c:pt idx="4">
                  <c:v>S5</c:v>
                </c:pt>
                <c:pt idx="5">
                  <c:v>S6</c:v>
                </c:pt>
              </c:strCache>
            </c:strRef>
          </c:cat>
          <c:val>
            <c:numRef>
              <c:f>Sheet2!$DG$62:$DG$67</c:f>
              <c:numCache>
                <c:formatCode>0.00%</c:formatCode>
                <c:ptCount val="6"/>
                <c:pt idx="0">
                  <c:v>0.90490000000000004</c:v>
                </c:pt>
                <c:pt idx="1">
                  <c:v>0.8992</c:v>
                </c:pt>
                <c:pt idx="2">
                  <c:v>0.88959999999999995</c:v>
                </c:pt>
                <c:pt idx="3">
                  <c:v>0.86460000000000004</c:v>
                </c:pt>
                <c:pt idx="4">
                  <c:v>0.90439999999999998</c:v>
                </c:pt>
                <c:pt idx="5">
                  <c:v>0.93899999999999995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0D-4723-9B1A-C7E1BC11FF4A}"/>
            </c:ext>
          </c:extLst>
        </c:ser>
        <c:ser>
          <c:idx val="1"/>
          <c:order val="1"/>
          <c:tx>
            <c:strRef>
              <c:f>Sheet2!$DH$61</c:f>
              <c:strCache>
                <c:ptCount val="1"/>
                <c:pt idx="0">
                  <c:v>2024/25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Sheet2!$DF$62:$DF$67</c:f>
              <c:strCache>
                <c:ptCount val="6"/>
                <c:pt idx="0">
                  <c:v>S1</c:v>
                </c:pt>
                <c:pt idx="1">
                  <c:v>S2</c:v>
                </c:pt>
                <c:pt idx="2">
                  <c:v>S3</c:v>
                </c:pt>
                <c:pt idx="3">
                  <c:v>S4</c:v>
                </c:pt>
                <c:pt idx="4">
                  <c:v>S5</c:v>
                </c:pt>
                <c:pt idx="5">
                  <c:v>S6</c:v>
                </c:pt>
              </c:strCache>
            </c:strRef>
          </c:cat>
          <c:val>
            <c:numRef>
              <c:f>Sheet2!$DH$62:$DH$67</c:f>
              <c:numCache>
                <c:formatCode>0.00%</c:formatCode>
                <c:ptCount val="6"/>
                <c:pt idx="0">
                  <c:v>0.91200000000000003</c:v>
                </c:pt>
                <c:pt idx="1">
                  <c:v>0.9103</c:v>
                </c:pt>
                <c:pt idx="2">
                  <c:v>0.86929999999999996</c:v>
                </c:pt>
                <c:pt idx="3">
                  <c:v>0.89949999999999997</c:v>
                </c:pt>
                <c:pt idx="4">
                  <c:v>0.92390000000000005</c:v>
                </c:pt>
                <c:pt idx="5">
                  <c:v>0.91249999999999998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0D-4723-9B1A-C7E1BC11FF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4284016"/>
        <c:axId val="424277456"/>
      </c:barChart>
      <c:catAx>
        <c:axId val="424284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 group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4277456"/>
        <c:crosses val="autoZero"/>
        <c:auto val="1"/>
        <c:lblAlgn val="ctr"/>
        <c:lblOffset val="100"/>
        <c:noMultiLvlLbl val="0"/>
      </c:catAx>
      <c:valAx>
        <c:axId val="424277456"/>
        <c:scaling>
          <c:orientation val="minMax"/>
          <c:min val="0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Average attendance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428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481692913385829"/>
          <c:y val="0.1672448235637212"/>
          <c:w val="0.26966830003646486"/>
          <c:h val="7.92707317949320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Fulton</dc:creator>
  <cp:keywords/>
  <dc:description/>
  <cp:lastModifiedBy>Jeremy Stevenson</cp:lastModifiedBy>
  <cp:revision>2</cp:revision>
  <dcterms:created xsi:type="dcterms:W3CDTF">2025-04-07T08:49:00Z</dcterms:created>
  <dcterms:modified xsi:type="dcterms:W3CDTF">2025-04-07T08:49:00Z</dcterms:modified>
</cp:coreProperties>
</file>