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92" w:rsidRPr="00711BAE" w:rsidRDefault="00011A92" w:rsidP="003239C1">
      <w:pPr>
        <w:jc w:val="center"/>
        <w:rPr>
          <w:rFonts w:asciiTheme="minorHAnsi" w:hAnsiTheme="minorHAnsi" w:cstheme="minorHAnsi"/>
          <w:b/>
          <w:color w:val="FF0066"/>
          <w:sz w:val="36"/>
          <w:szCs w:val="36"/>
        </w:rPr>
      </w:pPr>
    </w:p>
    <w:p w:rsidR="00011A92" w:rsidRPr="00711BAE" w:rsidRDefault="00011A92" w:rsidP="003239C1">
      <w:pPr>
        <w:jc w:val="center"/>
        <w:rPr>
          <w:rFonts w:asciiTheme="minorHAnsi" w:hAnsiTheme="minorHAnsi" w:cstheme="minorHAnsi"/>
          <w:b/>
          <w:color w:val="FF0066"/>
          <w:sz w:val="36"/>
          <w:szCs w:val="36"/>
        </w:rPr>
      </w:pPr>
    </w:p>
    <w:p w:rsidR="002C1129" w:rsidRPr="00711BAE" w:rsidRDefault="005C62C7" w:rsidP="002C1129">
      <w:pPr>
        <w:rPr>
          <w:rFonts w:asciiTheme="minorHAnsi" w:hAnsiTheme="minorHAnsi" w:cstheme="minorHAnsi"/>
          <w:b/>
          <w:color w:val="FF0066"/>
          <w:sz w:val="36"/>
          <w:szCs w:val="36"/>
        </w:rPr>
      </w:pPr>
      <w:r>
        <w:rPr>
          <w:rFonts w:asciiTheme="minorHAnsi" w:hAnsiTheme="minorHAnsi" w:cstheme="minorHAnsi"/>
          <w:b/>
          <w:noProof/>
          <w:color w:val="FF0066"/>
          <w:sz w:val="36"/>
          <w:szCs w:val="36"/>
        </w:rPr>
        <w:drawing>
          <wp:inline distT="0" distB="0" distL="0" distR="0">
            <wp:extent cx="6302581" cy="8886825"/>
            <wp:effectExtent l="19050" t="0" r="296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6514" t="10821" r="24900"/>
                    <a:stretch>
                      <a:fillRect/>
                    </a:stretch>
                  </pic:blipFill>
                  <pic:spPr bwMode="auto">
                    <a:xfrm>
                      <a:off x="0" y="0"/>
                      <a:ext cx="6304719" cy="8889840"/>
                    </a:xfrm>
                    <a:prstGeom prst="rect">
                      <a:avLst/>
                    </a:prstGeom>
                    <a:noFill/>
                    <a:ln w="9525">
                      <a:noFill/>
                      <a:miter lim="800000"/>
                      <a:headEnd/>
                      <a:tailEnd/>
                    </a:ln>
                  </pic:spPr>
                </pic:pic>
              </a:graphicData>
            </a:graphic>
          </wp:inline>
        </w:drawing>
      </w:r>
    </w:p>
    <w:p w:rsidR="00E140F1" w:rsidRDefault="003239C1" w:rsidP="002C1129">
      <w:pPr>
        <w:rPr>
          <w:rFonts w:asciiTheme="minorHAnsi" w:hAnsiTheme="minorHAnsi" w:cstheme="minorHAnsi"/>
          <w:b/>
          <w:color w:val="FF0066"/>
          <w:sz w:val="36"/>
          <w:szCs w:val="36"/>
        </w:rPr>
      </w:pPr>
      <w:r w:rsidRPr="00711BAE">
        <w:rPr>
          <w:rFonts w:asciiTheme="minorHAnsi" w:hAnsiTheme="minorHAnsi" w:cstheme="minorHAnsi"/>
          <w:b/>
          <w:color w:val="FF0066"/>
          <w:sz w:val="36"/>
          <w:szCs w:val="36"/>
        </w:rPr>
        <w:br w:type="page"/>
      </w:r>
    </w:p>
    <w:p w:rsidR="000B17E0" w:rsidRPr="00BD27E0" w:rsidRDefault="000B17E0" w:rsidP="002C1129">
      <w:pPr>
        <w:rPr>
          <w:rFonts w:asciiTheme="minorHAnsi" w:hAnsiTheme="minorHAnsi" w:cstheme="minorHAnsi"/>
          <w:color w:val="0070C0"/>
          <w:sz w:val="28"/>
          <w:szCs w:val="28"/>
        </w:rPr>
      </w:pPr>
    </w:p>
    <w:p w:rsidR="000B17E0" w:rsidRPr="00711BAE" w:rsidRDefault="000B17E0">
      <w:pPr>
        <w:rPr>
          <w:rFonts w:asciiTheme="minorHAnsi" w:hAnsiTheme="minorHAnsi" w:cstheme="minorHAnsi"/>
        </w:rPr>
      </w:pPr>
    </w:p>
    <w:p w:rsidR="000B17E0" w:rsidRPr="00711BAE" w:rsidRDefault="000B17E0">
      <w:pPr>
        <w:rPr>
          <w:rFonts w:asciiTheme="minorHAnsi" w:hAnsiTheme="minorHAnsi" w:cstheme="minorHAnsi"/>
        </w:rPr>
      </w:pPr>
    </w:p>
    <w:p w:rsidR="004778E5" w:rsidRPr="00711BAE" w:rsidRDefault="000B17E0">
      <w:pPr>
        <w:rPr>
          <w:rFonts w:asciiTheme="minorHAnsi" w:hAnsiTheme="minorHAnsi" w:cstheme="minorHAnsi"/>
          <w:b/>
        </w:rPr>
      </w:pPr>
      <w:r w:rsidRPr="00711BAE">
        <w:rPr>
          <w:rFonts w:asciiTheme="minorHAnsi" w:hAnsiTheme="minorHAnsi" w:cstheme="minorHAnsi"/>
          <w:b/>
        </w:rPr>
        <w:t>“Poverty affects every area of a child’s life and this is no different for school.”</w:t>
      </w:r>
      <w:r w:rsidRPr="00711BAE">
        <w:rPr>
          <w:rFonts w:asciiTheme="minorHAnsi" w:hAnsiTheme="minorHAnsi" w:cstheme="minorHAnsi"/>
          <w:b/>
        </w:rPr>
        <w:tab/>
      </w:r>
      <w:r w:rsidRPr="00711BAE">
        <w:rPr>
          <w:rFonts w:asciiTheme="minorHAnsi" w:hAnsiTheme="minorHAnsi" w:cstheme="minorHAnsi"/>
          <w:b/>
        </w:rPr>
        <w:tab/>
      </w:r>
      <w:r w:rsidRPr="00711BAE">
        <w:rPr>
          <w:rFonts w:asciiTheme="minorHAnsi" w:hAnsiTheme="minorHAnsi" w:cstheme="minorHAnsi"/>
          <w:b/>
        </w:rPr>
        <w:tab/>
      </w:r>
      <w:r w:rsidRPr="00711BAE">
        <w:rPr>
          <w:rFonts w:asciiTheme="minorHAnsi" w:hAnsiTheme="minorHAnsi" w:cstheme="minorHAnsi"/>
          <w:b/>
        </w:rPr>
        <w:tab/>
      </w:r>
      <w:r w:rsidRPr="00711BAE">
        <w:rPr>
          <w:rFonts w:asciiTheme="minorHAnsi" w:hAnsiTheme="minorHAnsi" w:cstheme="minorHAnsi"/>
          <w:b/>
          <w:sz w:val="16"/>
          <w:szCs w:val="16"/>
        </w:rPr>
        <w:tab/>
      </w:r>
      <w:r w:rsidRPr="00711BAE">
        <w:rPr>
          <w:rFonts w:asciiTheme="minorHAnsi" w:hAnsiTheme="minorHAnsi" w:cstheme="minorHAnsi"/>
          <w:sz w:val="16"/>
          <w:szCs w:val="16"/>
        </w:rPr>
        <w:t xml:space="preserve">(The Children’s Society 2014) </w:t>
      </w:r>
    </w:p>
    <w:p w:rsidR="000B17E0" w:rsidRPr="00711BAE" w:rsidRDefault="000B17E0">
      <w:pPr>
        <w:rPr>
          <w:rFonts w:asciiTheme="minorHAnsi" w:hAnsiTheme="minorHAnsi" w:cstheme="minorHAnsi"/>
        </w:rPr>
      </w:pPr>
    </w:p>
    <w:p w:rsidR="000B17E0" w:rsidRPr="00711BAE" w:rsidRDefault="000B17E0">
      <w:pPr>
        <w:rPr>
          <w:rFonts w:asciiTheme="minorHAnsi" w:hAnsiTheme="minorHAnsi" w:cstheme="minorHAnsi"/>
          <w:b/>
          <w:color w:val="FF0066"/>
          <w:sz w:val="32"/>
          <w:szCs w:val="32"/>
        </w:rPr>
      </w:pPr>
      <w:r w:rsidRPr="00711BAE">
        <w:rPr>
          <w:rFonts w:asciiTheme="minorHAnsi" w:hAnsiTheme="minorHAnsi" w:cstheme="minorHAnsi"/>
          <w:b/>
          <w:color w:val="FF0066"/>
          <w:sz w:val="32"/>
          <w:szCs w:val="32"/>
        </w:rPr>
        <w:t>National Picture</w:t>
      </w:r>
    </w:p>
    <w:p w:rsidR="00DB513D" w:rsidRPr="00711BAE" w:rsidRDefault="00DB513D" w:rsidP="00DB513D">
      <w:pPr>
        <w:pStyle w:val="Default"/>
        <w:rPr>
          <w:rFonts w:asciiTheme="minorHAnsi" w:hAnsiTheme="minorHAnsi" w:cstheme="minorHAnsi"/>
          <w:sz w:val="23"/>
          <w:szCs w:val="23"/>
        </w:rPr>
      </w:pPr>
    </w:p>
    <w:p w:rsidR="00DB513D" w:rsidRPr="00711BAE" w:rsidRDefault="00DB513D" w:rsidP="00DB513D">
      <w:pPr>
        <w:pStyle w:val="Default"/>
        <w:rPr>
          <w:rFonts w:asciiTheme="minorHAnsi" w:hAnsiTheme="minorHAnsi" w:cstheme="minorHAnsi"/>
          <w:sz w:val="23"/>
          <w:szCs w:val="23"/>
        </w:rPr>
      </w:pPr>
      <w:r w:rsidRPr="00711BAE">
        <w:rPr>
          <w:rFonts w:asciiTheme="minorHAnsi" w:hAnsiTheme="minorHAnsi" w:cstheme="minorHAnsi"/>
          <w:sz w:val="23"/>
          <w:szCs w:val="23"/>
        </w:rPr>
        <w:t xml:space="preserve">More than 22% of children in Scotland (212,000) live in poverty. The Institute for Fiscal Studies (IFS) forecasts that this will increase by 100,000 to over one in four children by 2020. The impact of poverty on children’s lives is pervasive. The gap in outcomes remains wide in terms of standard of living, quality of life, health, opportunities and educational attainment. </w:t>
      </w:r>
    </w:p>
    <w:p w:rsidR="00DB513D" w:rsidRPr="00711BAE" w:rsidRDefault="00DB513D" w:rsidP="00DB513D">
      <w:pPr>
        <w:pStyle w:val="Default"/>
        <w:ind w:left="720" w:hanging="720"/>
        <w:rPr>
          <w:rFonts w:asciiTheme="minorHAnsi" w:hAnsiTheme="minorHAnsi" w:cstheme="minorHAnsi"/>
          <w:sz w:val="23"/>
          <w:szCs w:val="23"/>
        </w:rPr>
      </w:pPr>
    </w:p>
    <w:p w:rsidR="001C6BE7" w:rsidRPr="00711BAE" w:rsidRDefault="00DB513D" w:rsidP="001C6BE7">
      <w:pPr>
        <w:rPr>
          <w:rFonts w:asciiTheme="minorHAnsi" w:hAnsiTheme="minorHAnsi" w:cstheme="minorHAnsi"/>
        </w:rPr>
      </w:pPr>
      <w:r w:rsidRPr="00711BAE">
        <w:rPr>
          <w:rFonts w:asciiTheme="minorHAnsi" w:hAnsiTheme="minorHAnsi" w:cstheme="minorHAnsi"/>
        </w:rPr>
        <w:t>Recent Scottish Government policy and investment has focused on closing the attainment gap between children from high and low income households in order to reduce current inequalities in educational outcomes.</w:t>
      </w:r>
      <w:r w:rsidR="00BD27E0">
        <w:rPr>
          <w:rFonts w:asciiTheme="minorHAnsi" w:hAnsiTheme="minorHAnsi" w:cstheme="minorHAnsi"/>
        </w:rPr>
        <w:t xml:space="preserve"> Integral to this agenda must </w:t>
      </w:r>
      <w:r w:rsidR="001C6BE7" w:rsidRPr="00711BAE">
        <w:rPr>
          <w:rFonts w:asciiTheme="minorHAnsi" w:hAnsiTheme="minorHAnsi" w:cstheme="minorHAnsi"/>
        </w:rPr>
        <w:t xml:space="preserve">be supporting schools to consider their policies and practices to ensure that financial difficulties are not barriers to children’s right to learn and achieve. </w:t>
      </w:r>
    </w:p>
    <w:p w:rsidR="00DB513D" w:rsidRPr="00711BAE" w:rsidRDefault="00DB513D" w:rsidP="00DB513D">
      <w:pPr>
        <w:rPr>
          <w:rFonts w:asciiTheme="minorHAnsi" w:hAnsiTheme="minorHAnsi" w:cstheme="minorHAnsi"/>
        </w:rPr>
      </w:pPr>
    </w:p>
    <w:p w:rsidR="000B17E0" w:rsidRPr="00711BAE" w:rsidRDefault="00DB513D">
      <w:pPr>
        <w:rPr>
          <w:rFonts w:asciiTheme="minorHAnsi" w:hAnsiTheme="minorHAnsi" w:cstheme="minorHAnsi"/>
          <w:b/>
          <w:color w:val="FF0066"/>
          <w:sz w:val="32"/>
          <w:szCs w:val="32"/>
        </w:rPr>
      </w:pPr>
      <w:r w:rsidRPr="00711BAE">
        <w:rPr>
          <w:rFonts w:asciiTheme="minorHAnsi" w:hAnsiTheme="minorHAnsi" w:cstheme="minorHAnsi"/>
          <w:b/>
          <w:color w:val="FF0066"/>
          <w:sz w:val="32"/>
          <w:szCs w:val="32"/>
        </w:rPr>
        <w:t>Local Picture</w:t>
      </w:r>
    </w:p>
    <w:p w:rsidR="00DB513D" w:rsidRPr="00711BAE" w:rsidRDefault="00DB513D" w:rsidP="00DB513D">
      <w:pPr>
        <w:pStyle w:val="Default"/>
        <w:rPr>
          <w:rFonts w:asciiTheme="minorHAnsi" w:hAnsiTheme="minorHAnsi" w:cstheme="minorHAnsi"/>
        </w:rPr>
      </w:pPr>
    </w:p>
    <w:p w:rsidR="00DB513D" w:rsidRPr="00711BAE" w:rsidRDefault="00DB513D" w:rsidP="009A728F">
      <w:pPr>
        <w:pStyle w:val="Default"/>
        <w:rPr>
          <w:rFonts w:asciiTheme="minorHAnsi" w:hAnsiTheme="minorHAnsi" w:cstheme="minorHAnsi"/>
        </w:rPr>
      </w:pPr>
      <w:r w:rsidRPr="00711BAE">
        <w:rPr>
          <w:rFonts w:asciiTheme="minorHAnsi" w:hAnsiTheme="minorHAnsi" w:cstheme="minorHAnsi"/>
        </w:rPr>
        <w:t>In Edinburgh, the child poverty rate match</w:t>
      </w:r>
      <w:r w:rsidR="004848A5">
        <w:rPr>
          <w:rFonts w:asciiTheme="minorHAnsi" w:hAnsiTheme="minorHAnsi" w:cstheme="minorHAnsi"/>
        </w:rPr>
        <w:t>es the national average and</w:t>
      </w:r>
      <w:r w:rsidR="00BF0203" w:rsidRPr="00711BAE">
        <w:rPr>
          <w:rFonts w:asciiTheme="minorHAnsi" w:hAnsiTheme="minorHAnsi" w:cstheme="minorHAnsi"/>
        </w:rPr>
        <w:t xml:space="preserve"> </w:t>
      </w:r>
      <w:r w:rsidRPr="00711BAE">
        <w:rPr>
          <w:rFonts w:asciiTheme="minorHAnsi" w:hAnsiTheme="minorHAnsi" w:cstheme="minorHAnsi"/>
        </w:rPr>
        <w:t>affects 1 in 5 pupils</w:t>
      </w:r>
      <w:r w:rsidR="004848A5">
        <w:rPr>
          <w:rFonts w:asciiTheme="minorHAnsi" w:hAnsiTheme="minorHAnsi" w:cstheme="minorHAnsi"/>
        </w:rPr>
        <w:t>. A</w:t>
      </w:r>
      <w:r w:rsidR="00D14669">
        <w:rPr>
          <w:rFonts w:asciiTheme="minorHAnsi" w:hAnsiTheme="minorHAnsi" w:cstheme="minorHAnsi"/>
        </w:rPr>
        <w:t xml:space="preserve">ccording to recent City of </w:t>
      </w:r>
      <w:r w:rsidR="004848A5">
        <w:rPr>
          <w:rFonts w:asciiTheme="minorHAnsi" w:hAnsiTheme="minorHAnsi" w:cstheme="minorHAnsi"/>
        </w:rPr>
        <w:t>Edinburgh Council figures, that mean</w:t>
      </w:r>
      <w:r w:rsidR="00D14669">
        <w:rPr>
          <w:rFonts w:asciiTheme="minorHAnsi" w:hAnsiTheme="minorHAnsi" w:cstheme="minorHAnsi"/>
        </w:rPr>
        <w:t>s 20,474 children</w:t>
      </w:r>
      <w:r w:rsidR="004848A5">
        <w:rPr>
          <w:rFonts w:asciiTheme="minorHAnsi" w:hAnsiTheme="minorHAnsi" w:cstheme="minorHAnsi"/>
        </w:rPr>
        <w:t xml:space="preserve"> live in poverty in the capital</w:t>
      </w:r>
      <w:r w:rsidR="00D14669">
        <w:rPr>
          <w:rFonts w:asciiTheme="minorHAnsi" w:hAnsiTheme="minorHAnsi" w:cstheme="minorHAnsi"/>
        </w:rPr>
        <w:t xml:space="preserve"> </w:t>
      </w:r>
      <w:r w:rsidR="004848A5">
        <w:rPr>
          <w:rFonts w:asciiTheme="minorHAnsi" w:hAnsiTheme="minorHAnsi" w:cstheme="minorHAnsi"/>
        </w:rPr>
        <w:t>(</w:t>
      </w:r>
      <w:r w:rsidR="00D14669">
        <w:rPr>
          <w:rFonts w:asciiTheme="minorHAnsi" w:hAnsiTheme="minorHAnsi" w:cstheme="minorHAnsi"/>
        </w:rPr>
        <w:t>after housing costs</w:t>
      </w:r>
      <w:r w:rsidR="004848A5">
        <w:rPr>
          <w:rFonts w:asciiTheme="minorHAnsi" w:hAnsiTheme="minorHAnsi" w:cstheme="minorHAnsi"/>
        </w:rPr>
        <w:t xml:space="preserve"> are taken into consideration)</w:t>
      </w:r>
      <w:r w:rsidRPr="00711BAE">
        <w:rPr>
          <w:rFonts w:asciiTheme="minorHAnsi" w:hAnsiTheme="minorHAnsi" w:cstheme="minorHAnsi"/>
        </w:rPr>
        <w:t>. Although considered an affluent capital</w:t>
      </w:r>
      <w:r w:rsidR="00BF0203" w:rsidRPr="00711BAE">
        <w:rPr>
          <w:rFonts w:asciiTheme="minorHAnsi" w:hAnsiTheme="minorHAnsi" w:cstheme="minorHAnsi"/>
        </w:rPr>
        <w:t xml:space="preserve"> </w:t>
      </w:r>
      <w:r w:rsidR="004848A5">
        <w:rPr>
          <w:rFonts w:asciiTheme="minorHAnsi" w:hAnsiTheme="minorHAnsi" w:cstheme="minorHAnsi"/>
        </w:rPr>
        <w:t>city, every single W</w:t>
      </w:r>
      <w:r w:rsidRPr="00711BAE">
        <w:rPr>
          <w:rFonts w:asciiTheme="minorHAnsi" w:hAnsiTheme="minorHAnsi" w:cstheme="minorHAnsi"/>
        </w:rPr>
        <w:t>ard across Edinburgh registers child poverty rates of over 10%</w:t>
      </w:r>
      <w:r w:rsidR="00BF0203" w:rsidRPr="00711BAE">
        <w:rPr>
          <w:rFonts w:asciiTheme="minorHAnsi" w:hAnsiTheme="minorHAnsi" w:cstheme="minorHAnsi"/>
        </w:rPr>
        <w:t xml:space="preserve"> </w:t>
      </w:r>
      <w:r w:rsidR="007E7391" w:rsidRPr="00711BAE">
        <w:rPr>
          <w:rFonts w:asciiTheme="minorHAnsi" w:hAnsiTheme="minorHAnsi" w:cstheme="minorHAnsi"/>
        </w:rPr>
        <w:t xml:space="preserve">after housing costs. </w:t>
      </w:r>
    </w:p>
    <w:p w:rsidR="000B17E0" w:rsidRPr="00711BAE" w:rsidRDefault="000B17E0">
      <w:pPr>
        <w:rPr>
          <w:rFonts w:asciiTheme="minorHAnsi" w:hAnsiTheme="minorHAnsi" w:cstheme="minorHAnsi"/>
        </w:rPr>
      </w:pPr>
    </w:p>
    <w:p w:rsidR="00DB513D" w:rsidRPr="00711BAE" w:rsidRDefault="00DB513D">
      <w:pPr>
        <w:rPr>
          <w:rFonts w:asciiTheme="minorHAnsi" w:hAnsiTheme="minorHAnsi" w:cstheme="minorHAnsi"/>
        </w:rPr>
      </w:pPr>
    </w:p>
    <w:p w:rsidR="001C6BE7" w:rsidRPr="00711BAE" w:rsidRDefault="001C6BE7" w:rsidP="001C6BE7">
      <w:pPr>
        <w:rPr>
          <w:rFonts w:asciiTheme="minorHAnsi" w:hAnsiTheme="minorHAnsi" w:cstheme="minorHAnsi"/>
          <w:b/>
          <w:color w:val="FF0066"/>
          <w:sz w:val="32"/>
          <w:szCs w:val="32"/>
        </w:rPr>
      </w:pPr>
      <w:r w:rsidRPr="00711BAE">
        <w:rPr>
          <w:rFonts w:asciiTheme="minorHAnsi" w:hAnsiTheme="minorHAnsi" w:cstheme="minorHAnsi"/>
          <w:b/>
          <w:color w:val="FF0066"/>
          <w:sz w:val="32"/>
          <w:szCs w:val="32"/>
        </w:rPr>
        <w:t>‘1 in 5’ Child Poverty Work in Edinburgh</w:t>
      </w:r>
    </w:p>
    <w:p w:rsidR="001C6BE7" w:rsidRPr="00711BAE" w:rsidRDefault="001C6BE7" w:rsidP="001C6BE7">
      <w:pPr>
        <w:rPr>
          <w:rFonts w:asciiTheme="minorHAnsi" w:hAnsiTheme="minorHAnsi" w:cstheme="minorHAnsi"/>
          <w:b/>
          <w:color w:val="FF0066"/>
          <w:sz w:val="32"/>
          <w:szCs w:val="32"/>
        </w:rPr>
      </w:pPr>
    </w:p>
    <w:p w:rsidR="001C6BE7" w:rsidRPr="00711BAE" w:rsidRDefault="001C6BE7" w:rsidP="001C6BE7">
      <w:pPr>
        <w:pStyle w:val="Default"/>
        <w:rPr>
          <w:rFonts w:asciiTheme="minorHAnsi" w:hAnsiTheme="minorHAnsi" w:cstheme="minorHAnsi"/>
        </w:rPr>
      </w:pPr>
      <w:r w:rsidRPr="00711BAE">
        <w:rPr>
          <w:rFonts w:asciiTheme="minorHAnsi" w:hAnsiTheme="minorHAnsi" w:cstheme="minorHAnsi"/>
        </w:rPr>
        <w:t>The 1 in 5 project began in August 2015 and is centred on a programme of work to</w:t>
      </w:r>
      <w:r w:rsidR="00A23BF5">
        <w:rPr>
          <w:rFonts w:asciiTheme="minorHAnsi" w:hAnsiTheme="minorHAnsi" w:cstheme="minorHAnsi"/>
        </w:rPr>
        <w:t>:</w:t>
      </w:r>
      <w:r w:rsidRPr="00711BAE">
        <w:rPr>
          <w:rFonts w:asciiTheme="minorHAnsi" w:hAnsiTheme="minorHAnsi" w:cstheme="minorHAnsi"/>
        </w:rPr>
        <w:t xml:space="preserve"> raise awareness and</w:t>
      </w:r>
      <w:r w:rsidR="00A23BF5">
        <w:rPr>
          <w:rFonts w:asciiTheme="minorHAnsi" w:hAnsiTheme="minorHAnsi" w:cstheme="minorHAnsi"/>
        </w:rPr>
        <w:t xml:space="preserve"> understanding of child poverty and</w:t>
      </w:r>
      <w:r w:rsidRPr="00711BAE">
        <w:rPr>
          <w:rFonts w:asciiTheme="minorHAnsi" w:hAnsiTheme="minorHAnsi" w:cstheme="minorHAnsi"/>
        </w:rPr>
        <w:t xml:space="preserve"> </w:t>
      </w:r>
      <w:r w:rsidR="00BD27E0">
        <w:rPr>
          <w:rFonts w:asciiTheme="minorHAnsi" w:hAnsiTheme="minorHAnsi" w:cstheme="minorHAnsi"/>
        </w:rPr>
        <w:t xml:space="preserve">its </w:t>
      </w:r>
      <w:r w:rsidR="00A23BF5">
        <w:rPr>
          <w:rFonts w:asciiTheme="minorHAnsi" w:hAnsiTheme="minorHAnsi" w:cstheme="minorHAnsi"/>
        </w:rPr>
        <w:t>impact on educational outcomes; explore</w:t>
      </w:r>
      <w:r w:rsidRPr="00711BAE">
        <w:rPr>
          <w:rFonts w:asciiTheme="minorHAnsi" w:hAnsiTheme="minorHAnsi" w:cstheme="minorHAnsi"/>
        </w:rPr>
        <w:t xml:space="preserve"> the cost of the school day</w:t>
      </w:r>
      <w:r w:rsidR="00A23BF5">
        <w:rPr>
          <w:rFonts w:asciiTheme="minorHAnsi" w:hAnsiTheme="minorHAnsi" w:cstheme="minorHAnsi"/>
        </w:rPr>
        <w:t>;</w:t>
      </w:r>
      <w:r w:rsidRPr="00711BAE">
        <w:rPr>
          <w:rFonts w:asciiTheme="minorHAnsi" w:hAnsiTheme="minorHAnsi" w:cstheme="minorHAnsi"/>
        </w:rPr>
        <w:t xml:space="preserve"> and</w:t>
      </w:r>
      <w:r w:rsidR="00A23BF5">
        <w:rPr>
          <w:rFonts w:asciiTheme="minorHAnsi" w:hAnsiTheme="minorHAnsi" w:cstheme="minorHAnsi"/>
        </w:rPr>
        <w:t>, examine</w:t>
      </w:r>
      <w:r w:rsidRPr="00711BAE">
        <w:rPr>
          <w:rFonts w:asciiTheme="minorHAnsi" w:hAnsiTheme="minorHAnsi" w:cstheme="minorHAnsi"/>
        </w:rPr>
        <w:t xml:space="preserve"> the impact of poverty-related stigma. </w:t>
      </w:r>
    </w:p>
    <w:p w:rsidR="001C6BE7" w:rsidRPr="00711BAE" w:rsidRDefault="001C6BE7" w:rsidP="001C6BE7">
      <w:pPr>
        <w:pStyle w:val="Default"/>
        <w:rPr>
          <w:rFonts w:asciiTheme="minorHAnsi" w:hAnsiTheme="minorHAnsi" w:cstheme="minorHAnsi"/>
        </w:rPr>
      </w:pPr>
    </w:p>
    <w:p w:rsidR="001C6BE7" w:rsidRPr="00711BAE" w:rsidRDefault="00D358EB" w:rsidP="001C6BE7">
      <w:pPr>
        <w:pStyle w:val="Default"/>
        <w:rPr>
          <w:rFonts w:asciiTheme="minorHAnsi" w:hAnsiTheme="minorHAnsi" w:cstheme="minorHAnsi"/>
        </w:rPr>
      </w:pPr>
      <w:r w:rsidRPr="00711BAE">
        <w:rPr>
          <w:rFonts w:asciiTheme="minorHAnsi" w:hAnsiTheme="minorHAnsi" w:cstheme="minorHAnsi"/>
        </w:rPr>
        <w:t>Six pilot schools</w:t>
      </w:r>
      <w:r w:rsidR="001C6BE7" w:rsidRPr="00711BAE">
        <w:rPr>
          <w:rFonts w:asciiTheme="minorHAnsi" w:hAnsiTheme="minorHAnsi" w:cstheme="minorHAnsi"/>
        </w:rPr>
        <w:t xml:space="preserve"> took part in the project which involved training and focus group sessions with staff, parents</w:t>
      </w:r>
      <w:r w:rsidR="00BD27E0">
        <w:rPr>
          <w:rFonts w:asciiTheme="minorHAnsi" w:hAnsiTheme="minorHAnsi" w:cstheme="minorHAnsi"/>
        </w:rPr>
        <w:t>/</w:t>
      </w:r>
      <w:r w:rsidR="001C6BE7" w:rsidRPr="00711BAE">
        <w:rPr>
          <w:rFonts w:asciiTheme="minorHAnsi" w:hAnsiTheme="minorHAnsi" w:cstheme="minorHAnsi"/>
        </w:rPr>
        <w:t>carers</w:t>
      </w:r>
      <w:r w:rsidR="00BD27E0">
        <w:rPr>
          <w:rFonts w:asciiTheme="minorHAnsi" w:hAnsiTheme="minorHAnsi" w:cstheme="minorHAnsi"/>
        </w:rPr>
        <w:t>,</w:t>
      </w:r>
      <w:r w:rsidR="001C6BE7" w:rsidRPr="00711BAE">
        <w:rPr>
          <w:rFonts w:asciiTheme="minorHAnsi" w:hAnsiTheme="minorHAnsi" w:cstheme="minorHAnsi"/>
        </w:rPr>
        <w:t xml:space="preserve"> and children and young people in order to:</w:t>
      </w:r>
    </w:p>
    <w:p w:rsidR="001C6BE7" w:rsidRPr="00711BAE" w:rsidRDefault="001C6BE7" w:rsidP="001C6BE7">
      <w:pPr>
        <w:pStyle w:val="Default"/>
        <w:rPr>
          <w:rFonts w:asciiTheme="minorHAnsi" w:hAnsiTheme="minorHAnsi" w:cstheme="minorHAnsi"/>
        </w:rPr>
      </w:pPr>
    </w:p>
    <w:p w:rsidR="001C6BE7" w:rsidRPr="00711BAE" w:rsidRDefault="001C6BE7" w:rsidP="00BA08C2">
      <w:pPr>
        <w:pStyle w:val="Default"/>
        <w:rPr>
          <w:rFonts w:asciiTheme="minorHAnsi" w:hAnsiTheme="minorHAnsi" w:cstheme="minorHAnsi"/>
        </w:rPr>
      </w:pPr>
      <w:r w:rsidRPr="00711BAE">
        <w:rPr>
          <w:rFonts w:asciiTheme="minorHAnsi" w:hAnsiTheme="minorHAnsi" w:cstheme="minorHAnsi"/>
        </w:rPr>
        <w:t xml:space="preserve">a) </w:t>
      </w:r>
      <w:r w:rsidR="00FC14E0">
        <w:rPr>
          <w:rFonts w:asciiTheme="minorHAnsi" w:hAnsiTheme="minorHAnsi" w:cstheme="minorHAnsi"/>
        </w:rPr>
        <w:t>R</w:t>
      </w:r>
      <w:r w:rsidRPr="00711BAE">
        <w:rPr>
          <w:rFonts w:asciiTheme="minorHAnsi" w:hAnsiTheme="minorHAnsi" w:cstheme="minorHAnsi"/>
        </w:rPr>
        <w:t xml:space="preserve">aise awareness </w:t>
      </w:r>
      <w:r w:rsidR="00E17390">
        <w:rPr>
          <w:rFonts w:asciiTheme="minorHAnsi" w:hAnsiTheme="minorHAnsi" w:cstheme="minorHAnsi"/>
        </w:rPr>
        <w:t xml:space="preserve">of the impact of </w:t>
      </w:r>
      <w:r w:rsidRPr="00711BAE">
        <w:rPr>
          <w:rFonts w:asciiTheme="minorHAnsi" w:hAnsiTheme="minorHAnsi" w:cstheme="minorHAnsi"/>
        </w:rPr>
        <w:t xml:space="preserve">stigmatisation </w:t>
      </w:r>
      <w:r w:rsidR="00E17390">
        <w:rPr>
          <w:rFonts w:asciiTheme="minorHAnsi" w:hAnsiTheme="minorHAnsi" w:cstheme="minorHAnsi"/>
        </w:rPr>
        <w:t>on</w:t>
      </w:r>
      <w:r w:rsidR="00E00B0F">
        <w:rPr>
          <w:rFonts w:asciiTheme="minorHAnsi" w:hAnsiTheme="minorHAnsi" w:cstheme="minorHAnsi"/>
        </w:rPr>
        <w:t xml:space="preserve"> children living in poverty;</w:t>
      </w:r>
      <w:r w:rsidRPr="00711BAE">
        <w:rPr>
          <w:rFonts w:asciiTheme="minorHAnsi" w:hAnsiTheme="minorHAnsi" w:cstheme="minorHAnsi"/>
        </w:rPr>
        <w:t xml:space="preserve"> </w:t>
      </w:r>
    </w:p>
    <w:p w:rsidR="001C6BE7" w:rsidRPr="00711BAE" w:rsidRDefault="001C6BE7" w:rsidP="001C6BE7">
      <w:pPr>
        <w:pStyle w:val="Default"/>
        <w:rPr>
          <w:rFonts w:asciiTheme="minorHAnsi" w:hAnsiTheme="minorHAnsi" w:cstheme="minorHAnsi"/>
        </w:rPr>
      </w:pPr>
    </w:p>
    <w:p w:rsidR="001C6BE7" w:rsidRPr="00711BAE" w:rsidRDefault="001C6BE7" w:rsidP="001C6BE7">
      <w:pPr>
        <w:pStyle w:val="Default"/>
        <w:rPr>
          <w:rFonts w:asciiTheme="minorHAnsi" w:hAnsiTheme="minorHAnsi" w:cstheme="minorHAnsi"/>
        </w:rPr>
      </w:pPr>
      <w:r w:rsidRPr="00711BAE">
        <w:rPr>
          <w:rFonts w:asciiTheme="minorHAnsi" w:hAnsiTheme="minorHAnsi" w:cstheme="minorHAnsi"/>
        </w:rPr>
        <w:t xml:space="preserve">b) </w:t>
      </w:r>
      <w:r w:rsidR="00FC14E0">
        <w:rPr>
          <w:rFonts w:asciiTheme="minorHAnsi" w:hAnsiTheme="minorHAnsi" w:cstheme="minorHAnsi"/>
        </w:rPr>
        <w:t>I</w:t>
      </w:r>
      <w:r w:rsidRPr="00711BAE">
        <w:rPr>
          <w:rFonts w:asciiTheme="minorHAnsi" w:hAnsiTheme="minorHAnsi" w:cstheme="minorHAnsi"/>
        </w:rPr>
        <w:t xml:space="preserve">dentify and understand the range of costs involved in the school </w:t>
      </w:r>
      <w:r w:rsidR="00E00B0F">
        <w:rPr>
          <w:rFonts w:asciiTheme="minorHAnsi" w:hAnsiTheme="minorHAnsi" w:cstheme="minorHAnsi"/>
        </w:rPr>
        <w:t>day from different perspectives;</w:t>
      </w:r>
    </w:p>
    <w:p w:rsidR="001C6BE7" w:rsidRPr="00711BAE" w:rsidRDefault="001C6BE7" w:rsidP="001C6BE7">
      <w:pPr>
        <w:pStyle w:val="Default"/>
        <w:rPr>
          <w:rFonts w:asciiTheme="minorHAnsi" w:hAnsiTheme="minorHAnsi" w:cstheme="minorHAnsi"/>
        </w:rPr>
      </w:pPr>
    </w:p>
    <w:p w:rsidR="00771568" w:rsidRDefault="001C6BE7" w:rsidP="001C6BE7">
      <w:pPr>
        <w:pStyle w:val="Default"/>
        <w:rPr>
          <w:rFonts w:asciiTheme="minorHAnsi" w:hAnsiTheme="minorHAnsi" w:cstheme="minorHAnsi"/>
        </w:rPr>
      </w:pPr>
      <w:r w:rsidRPr="00711BAE">
        <w:rPr>
          <w:rFonts w:asciiTheme="minorHAnsi" w:hAnsiTheme="minorHAnsi" w:cstheme="minorHAnsi"/>
        </w:rPr>
        <w:t xml:space="preserve">c) </w:t>
      </w:r>
      <w:r w:rsidR="00FC14E0">
        <w:rPr>
          <w:rFonts w:asciiTheme="minorHAnsi" w:hAnsiTheme="minorHAnsi" w:cstheme="minorHAnsi"/>
        </w:rPr>
        <w:t>M</w:t>
      </w:r>
      <w:r w:rsidRPr="00711BAE">
        <w:rPr>
          <w:rFonts w:asciiTheme="minorHAnsi" w:hAnsiTheme="minorHAnsi" w:cstheme="minorHAnsi"/>
        </w:rPr>
        <w:t>ake recommendations and propose actions for schools to take forward.</w:t>
      </w:r>
    </w:p>
    <w:p w:rsidR="001C6BE7" w:rsidRPr="00711BAE" w:rsidRDefault="001C6BE7" w:rsidP="001C6BE7">
      <w:pPr>
        <w:pStyle w:val="Default"/>
        <w:rPr>
          <w:rFonts w:asciiTheme="minorHAnsi" w:hAnsiTheme="minorHAnsi" w:cstheme="minorHAnsi"/>
        </w:rPr>
      </w:pPr>
      <w:r w:rsidRPr="00711BAE">
        <w:rPr>
          <w:rFonts w:asciiTheme="minorHAnsi" w:hAnsiTheme="minorHAnsi" w:cstheme="minorHAnsi"/>
        </w:rPr>
        <w:t xml:space="preserve"> </w:t>
      </w:r>
    </w:p>
    <w:p w:rsidR="00E140F1" w:rsidRPr="00711BAE" w:rsidRDefault="001C6BE7" w:rsidP="001C6BE7">
      <w:pPr>
        <w:pStyle w:val="Default"/>
        <w:rPr>
          <w:rFonts w:asciiTheme="minorHAnsi" w:hAnsiTheme="minorHAnsi" w:cstheme="minorHAnsi"/>
        </w:rPr>
      </w:pPr>
      <w:r w:rsidRPr="00711BAE">
        <w:rPr>
          <w:rFonts w:asciiTheme="minorHAnsi" w:hAnsiTheme="minorHAnsi" w:cstheme="minorHAnsi"/>
        </w:rPr>
        <w:t>Pupils from the school</w:t>
      </w:r>
      <w:r w:rsidR="00777134">
        <w:rPr>
          <w:rFonts w:asciiTheme="minorHAnsi" w:hAnsiTheme="minorHAnsi" w:cstheme="minorHAnsi"/>
        </w:rPr>
        <w:t>s</w:t>
      </w:r>
      <w:r w:rsidRPr="00711BAE">
        <w:rPr>
          <w:rFonts w:asciiTheme="minorHAnsi" w:hAnsiTheme="minorHAnsi" w:cstheme="minorHAnsi"/>
        </w:rPr>
        <w:t xml:space="preserve"> have also been involved in a number of other initiatives to help raise awareness of </w:t>
      </w:r>
      <w:r w:rsidR="00777134">
        <w:rPr>
          <w:rFonts w:asciiTheme="minorHAnsi" w:hAnsiTheme="minorHAnsi" w:cstheme="minorHAnsi"/>
        </w:rPr>
        <w:t>c</w:t>
      </w:r>
      <w:r w:rsidRPr="00711BAE">
        <w:rPr>
          <w:rFonts w:asciiTheme="minorHAnsi" w:hAnsiTheme="minorHAnsi" w:cstheme="minorHAnsi"/>
        </w:rPr>
        <w:t xml:space="preserve">hild </w:t>
      </w:r>
      <w:r w:rsidR="00777134">
        <w:rPr>
          <w:rFonts w:asciiTheme="minorHAnsi" w:hAnsiTheme="minorHAnsi" w:cstheme="minorHAnsi"/>
        </w:rPr>
        <w:t>p</w:t>
      </w:r>
      <w:r w:rsidRPr="00711BAE">
        <w:rPr>
          <w:rFonts w:asciiTheme="minorHAnsi" w:hAnsiTheme="minorHAnsi" w:cstheme="minorHAnsi"/>
        </w:rPr>
        <w:t>overty</w:t>
      </w:r>
      <w:r w:rsidR="00777134">
        <w:rPr>
          <w:rFonts w:asciiTheme="minorHAnsi" w:hAnsiTheme="minorHAnsi" w:cstheme="minorHAnsi"/>
        </w:rPr>
        <w:t>, and these</w:t>
      </w:r>
      <w:r w:rsidRPr="00711BAE">
        <w:rPr>
          <w:rFonts w:asciiTheme="minorHAnsi" w:hAnsiTheme="minorHAnsi" w:cstheme="minorHAnsi"/>
        </w:rPr>
        <w:t xml:space="preserve"> are detailed later in the report. </w:t>
      </w:r>
    </w:p>
    <w:p w:rsidR="007E7391" w:rsidRPr="00711BAE" w:rsidRDefault="007E7391" w:rsidP="001C6BE7">
      <w:pPr>
        <w:pStyle w:val="Default"/>
        <w:rPr>
          <w:rFonts w:asciiTheme="minorHAnsi" w:hAnsiTheme="minorHAnsi" w:cstheme="minorHAnsi"/>
          <w:color w:val="auto"/>
        </w:rPr>
      </w:pPr>
    </w:p>
    <w:p w:rsidR="005C09AA" w:rsidRDefault="005C09AA">
      <w:pPr>
        <w:rPr>
          <w:rFonts w:asciiTheme="minorHAnsi" w:hAnsiTheme="minorHAnsi" w:cstheme="minorHAnsi"/>
          <w:b/>
          <w:color w:val="FF0066"/>
          <w:sz w:val="32"/>
          <w:szCs w:val="32"/>
        </w:rPr>
      </w:pPr>
      <w:r>
        <w:rPr>
          <w:rFonts w:asciiTheme="minorHAnsi" w:hAnsiTheme="minorHAnsi" w:cstheme="minorHAnsi"/>
          <w:b/>
          <w:color w:val="FF0066"/>
          <w:sz w:val="32"/>
          <w:szCs w:val="32"/>
        </w:rPr>
        <w:br w:type="page"/>
      </w:r>
    </w:p>
    <w:p w:rsidR="00C05CF3" w:rsidRPr="00950F51" w:rsidRDefault="00C05CF3" w:rsidP="00950F51">
      <w:pPr>
        <w:rPr>
          <w:rFonts w:asciiTheme="minorHAnsi" w:hAnsiTheme="minorHAnsi" w:cstheme="minorHAnsi"/>
          <w:b/>
          <w:color w:val="FF0066"/>
          <w:sz w:val="32"/>
          <w:szCs w:val="32"/>
        </w:rPr>
      </w:pPr>
      <w:r w:rsidRPr="00711BAE">
        <w:rPr>
          <w:rFonts w:asciiTheme="minorHAnsi" w:hAnsiTheme="minorHAnsi" w:cstheme="minorHAnsi"/>
          <w:b/>
          <w:color w:val="FF0066"/>
          <w:sz w:val="32"/>
          <w:szCs w:val="32"/>
        </w:rPr>
        <w:t>‘1 in 5’ Child Poverty Work in Edinburgh</w:t>
      </w:r>
    </w:p>
    <w:p w:rsidR="005C62C7" w:rsidRDefault="005C62C7" w:rsidP="00742989">
      <w:pPr>
        <w:shd w:val="clear" w:color="auto" w:fill="FFFFFF"/>
        <w:spacing w:before="120" w:after="120" w:line="276" w:lineRule="auto"/>
        <w:rPr>
          <w:rFonts w:asciiTheme="minorHAnsi" w:hAnsiTheme="minorHAnsi" w:cstheme="minorHAnsi"/>
        </w:rPr>
      </w:pPr>
    </w:p>
    <w:p w:rsidR="005C62C7" w:rsidRDefault="005C62C7" w:rsidP="00742989">
      <w:pPr>
        <w:shd w:val="clear" w:color="auto" w:fill="FFFFFF"/>
        <w:spacing w:before="120" w:after="120" w:line="276" w:lineRule="auto"/>
        <w:rPr>
          <w:rFonts w:asciiTheme="minorHAnsi" w:hAnsiTheme="minorHAnsi" w:cstheme="minorHAnsi"/>
        </w:rPr>
      </w:pPr>
    </w:p>
    <w:p w:rsidR="00742989" w:rsidRDefault="00742989" w:rsidP="00742989">
      <w:pPr>
        <w:shd w:val="clear" w:color="auto" w:fill="FFFFFF"/>
        <w:spacing w:before="120" w:after="120" w:line="276" w:lineRule="auto"/>
        <w:rPr>
          <w:rFonts w:asciiTheme="minorHAnsi" w:hAnsiTheme="minorHAnsi" w:cstheme="minorHAnsi"/>
        </w:rPr>
      </w:pPr>
      <w:r w:rsidRPr="00950F51">
        <w:rPr>
          <w:rFonts w:asciiTheme="minorHAnsi" w:hAnsiTheme="minorHAnsi" w:cstheme="minorHAnsi"/>
        </w:rPr>
        <w:t xml:space="preserve">The schools selected were deliberately chosen to represent a wide social mix; </w:t>
      </w:r>
      <w:r w:rsidR="00771568">
        <w:rPr>
          <w:rFonts w:asciiTheme="minorHAnsi" w:hAnsiTheme="minorHAnsi" w:cstheme="minorHAnsi"/>
        </w:rPr>
        <w:t>i</w:t>
      </w:r>
      <w:r w:rsidR="0044445C">
        <w:rPr>
          <w:rFonts w:asciiTheme="minorHAnsi" w:hAnsiTheme="minorHAnsi" w:cstheme="minorHAnsi"/>
        </w:rPr>
        <w:t>n some cases this may mean that</w:t>
      </w:r>
      <w:r w:rsidR="00771568">
        <w:rPr>
          <w:rFonts w:asciiTheme="minorHAnsi" w:hAnsiTheme="minorHAnsi" w:cstheme="minorHAnsi"/>
        </w:rPr>
        <w:t>, for</w:t>
      </w:r>
      <w:r w:rsidR="00E17390">
        <w:rPr>
          <w:rFonts w:asciiTheme="minorHAnsi" w:hAnsiTheme="minorHAnsi" w:cstheme="minorHAnsi"/>
        </w:rPr>
        <w:t xml:space="preserve"> schools with a high intake of more affluent students, the</w:t>
      </w:r>
      <w:r w:rsidRPr="00950F51">
        <w:rPr>
          <w:rFonts w:asciiTheme="minorHAnsi" w:hAnsiTheme="minorHAnsi" w:cstheme="minorHAnsi"/>
        </w:rPr>
        <w:t xml:space="preserve"> pupils and parents</w:t>
      </w:r>
      <w:r w:rsidR="0044445C">
        <w:rPr>
          <w:rFonts w:asciiTheme="minorHAnsi" w:hAnsiTheme="minorHAnsi" w:cstheme="minorHAnsi"/>
        </w:rPr>
        <w:t xml:space="preserve"> affected by poverty</w:t>
      </w:r>
      <w:r w:rsidRPr="00950F51">
        <w:rPr>
          <w:rFonts w:asciiTheme="minorHAnsi" w:hAnsiTheme="minorHAnsi" w:cstheme="minorHAnsi"/>
        </w:rPr>
        <w:t xml:space="preserve"> experienc</w:t>
      </w:r>
      <w:r w:rsidR="0044445C">
        <w:rPr>
          <w:rFonts w:asciiTheme="minorHAnsi" w:hAnsiTheme="minorHAnsi" w:cstheme="minorHAnsi"/>
        </w:rPr>
        <w:t>e</w:t>
      </w:r>
      <w:r w:rsidRPr="00950F51">
        <w:rPr>
          <w:rFonts w:asciiTheme="minorHAnsi" w:hAnsiTheme="minorHAnsi" w:cstheme="minorHAnsi"/>
        </w:rPr>
        <w:t xml:space="preserve"> more stigma and difficulties with the cost of the school day because </w:t>
      </w:r>
      <w:r w:rsidR="0044445C">
        <w:rPr>
          <w:rFonts w:asciiTheme="minorHAnsi" w:hAnsiTheme="minorHAnsi" w:cstheme="minorHAnsi"/>
        </w:rPr>
        <w:t>this is not a barrier for their peers</w:t>
      </w:r>
      <w:r w:rsidRPr="00950F51">
        <w:rPr>
          <w:rFonts w:asciiTheme="minorHAnsi" w:hAnsiTheme="minorHAnsi" w:cstheme="minorHAnsi"/>
        </w:rPr>
        <w:t xml:space="preserve">. The five primary schools </w:t>
      </w:r>
      <w:r w:rsidRPr="00950F51">
        <w:rPr>
          <w:rFonts w:asciiTheme="minorHAnsi" w:hAnsiTheme="minorHAnsi" w:cstheme="minorHAnsi"/>
          <w:color w:val="000000"/>
        </w:rPr>
        <w:t xml:space="preserve">had at least 50 pupils (or over 30%) eligible for free school meals </w:t>
      </w:r>
      <w:r w:rsidRPr="00950F51">
        <w:rPr>
          <w:rFonts w:asciiTheme="minorHAnsi" w:hAnsiTheme="minorHAnsi" w:cstheme="minorHAnsi"/>
        </w:rPr>
        <w:t>(</w:t>
      </w:r>
      <w:proofErr w:type="spellStart"/>
      <w:r w:rsidRPr="00950F51">
        <w:rPr>
          <w:rFonts w:asciiTheme="minorHAnsi" w:hAnsiTheme="minorHAnsi" w:cstheme="minorHAnsi"/>
        </w:rPr>
        <w:t>Sciennes</w:t>
      </w:r>
      <w:proofErr w:type="spellEnd"/>
      <w:r w:rsidRPr="00950F51">
        <w:rPr>
          <w:rFonts w:asciiTheme="minorHAnsi" w:hAnsiTheme="minorHAnsi" w:cstheme="minorHAnsi"/>
        </w:rPr>
        <w:t xml:space="preserve">, </w:t>
      </w:r>
      <w:proofErr w:type="spellStart"/>
      <w:r w:rsidRPr="00950F51">
        <w:rPr>
          <w:rFonts w:asciiTheme="minorHAnsi" w:hAnsiTheme="minorHAnsi" w:cstheme="minorHAnsi"/>
        </w:rPr>
        <w:t>Hillwood</w:t>
      </w:r>
      <w:proofErr w:type="spellEnd"/>
      <w:r w:rsidRPr="00950F51">
        <w:rPr>
          <w:rFonts w:asciiTheme="minorHAnsi" w:hAnsiTheme="minorHAnsi" w:cstheme="minorHAnsi"/>
        </w:rPr>
        <w:t xml:space="preserve">, </w:t>
      </w:r>
      <w:proofErr w:type="spellStart"/>
      <w:r w:rsidRPr="00950F51">
        <w:rPr>
          <w:rFonts w:asciiTheme="minorHAnsi" w:hAnsiTheme="minorHAnsi" w:cstheme="minorHAnsi"/>
        </w:rPr>
        <w:t>Gracemount</w:t>
      </w:r>
      <w:proofErr w:type="spellEnd"/>
      <w:r w:rsidRPr="00950F51">
        <w:rPr>
          <w:rFonts w:asciiTheme="minorHAnsi" w:hAnsiTheme="minorHAnsi" w:cstheme="minorHAnsi"/>
        </w:rPr>
        <w:t xml:space="preserve">, </w:t>
      </w:r>
      <w:proofErr w:type="spellStart"/>
      <w:r w:rsidRPr="00950F51">
        <w:rPr>
          <w:rFonts w:asciiTheme="minorHAnsi" w:hAnsiTheme="minorHAnsi" w:cstheme="minorHAnsi"/>
        </w:rPr>
        <w:t>Dalry</w:t>
      </w:r>
      <w:proofErr w:type="spellEnd"/>
      <w:r w:rsidRPr="00950F51">
        <w:rPr>
          <w:rFonts w:asciiTheme="minorHAnsi" w:hAnsiTheme="minorHAnsi" w:cstheme="minorHAnsi"/>
        </w:rPr>
        <w:t xml:space="preserve"> and Royal High). Broughton High School</w:t>
      </w:r>
      <w:r w:rsidR="00777134">
        <w:rPr>
          <w:rFonts w:asciiTheme="minorHAnsi" w:hAnsiTheme="minorHAnsi" w:cstheme="minorHAnsi"/>
        </w:rPr>
        <w:t>,</w:t>
      </w:r>
      <w:r w:rsidRPr="00950F51">
        <w:rPr>
          <w:rFonts w:asciiTheme="minorHAnsi" w:hAnsiTheme="minorHAnsi" w:cstheme="minorHAnsi"/>
        </w:rPr>
        <w:t xml:space="preserve"> also selected</w:t>
      </w:r>
      <w:r w:rsidR="00777134">
        <w:rPr>
          <w:rFonts w:asciiTheme="minorHAnsi" w:hAnsiTheme="minorHAnsi" w:cstheme="minorHAnsi"/>
        </w:rPr>
        <w:t>,</w:t>
      </w:r>
      <w:r w:rsidR="00E00B0F">
        <w:rPr>
          <w:rFonts w:asciiTheme="minorHAnsi" w:hAnsiTheme="minorHAnsi" w:cstheme="minorHAnsi"/>
        </w:rPr>
        <w:t xml:space="preserve"> has one of the highest </w:t>
      </w:r>
      <w:r w:rsidRPr="00950F51">
        <w:rPr>
          <w:rFonts w:asciiTheme="minorHAnsi" w:hAnsiTheme="minorHAnsi" w:cstheme="minorHAnsi"/>
        </w:rPr>
        <w:t>number</w:t>
      </w:r>
      <w:r w:rsidR="00E00B0F">
        <w:rPr>
          <w:rFonts w:asciiTheme="minorHAnsi" w:hAnsiTheme="minorHAnsi" w:cstheme="minorHAnsi"/>
        </w:rPr>
        <w:t>s</w:t>
      </w:r>
      <w:r w:rsidRPr="00950F51">
        <w:rPr>
          <w:rFonts w:asciiTheme="minorHAnsi" w:hAnsiTheme="minorHAnsi" w:cstheme="minorHAnsi"/>
        </w:rPr>
        <w:t xml:space="preserve"> of pupils (175) eligible for free school meals.  Positive action schools were not included as these schools </w:t>
      </w:r>
      <w:r w:rsidR="00777134">
        <w:rPr>
          <w:rFonts w:asciiTheme="minorHAnsi" w:hAnsiTheme="minorHAnsi" w:cstheme="minorHAnsi"/>
        </w:rPr>
        <w:t xml:space="preserve">are </w:t>
      </w:r>
      <w:r w:rsidR="00E00B0F">
        <w:rPr>
          <w:rFonts w:asciiTheme="minorHAnsi" w:hAnsiTheme="minorHAnsi" w:cstheme="minorHAnsi"/>
        </w:rPr>
        <w:t xml:space="preserve">already </w:t>
      </w:r>
      <w:r w:rsidRPr="00950F51">
        <w:rPr>
          <w:rFonts w:asciiTheme="minorHAnsi" w:hAnsiTheme="minorHAnsi" w:cstheme="minorHAnsi"/>
        </w:rPr>
        <w:t>aware of the impact of poverty</w:t>
      </w:r>
      <w:r w:rsidR="00777134">
        <w:rPr>
          <w:rFonts w:asciiTheme="minorHAnsi" w:hAnsiTheme="minorHAnsi" w:cstheme="minorHAnsi"/>
        </w:rPr>
        <w:t xml:space="preserve"> on outcomes for children</w:t>
      </w:r>
      <w:r w:rsidRPr="00950F51">
        <w:rPr>
          <w:rFonts w:asciiTheme="minorHAnsi" w:hAnsiTheme="minorHAnsi" w:cstheme="minorHAnsi"/>
        </w:rPr>
        <w:t xml:space="preserve"> and receive additional funding</w:t>
      </w:r>
      <w:r w:rsidR="00771568">
        <w:rPr>
          <w:rFonts w:asciiTheme="minorHAnsi" w:hAnsiTheme="minorHAnsi" w:cstheme="minorHAnsi"/>
        </w:rPr>
        <w:t xml:space="preserve"> for this purpose</w:t>
      </w:r>
      <w:r w:rsidR="00777134">
        <w:rPr>
          <w:rFonts w:asciiTheme="minorHAnsi" w:hAnsiTheme="minorHAnsi" w:cstheme="minorHAnsi"/>
        </w:rPr>
        <w:t>.</w:t>
      </w:r>
      <w:r w:rsidRPr="00950F51">
        <w:rPr>
          <w:rFonts w:asciiTheme="minorHAnsi" w:hAnsiTheme="minorHAnsi" w:cstheme="minorHAnsi"/>
        </w:rPr>
        <w:t xml:space="preserve"> </w:t>
      </w:r>
    </w:p>
    <w:p w:rsidR="005C62C7" w:rsidRDefault="005C62C7" w:rsidP="00742989">
      <w:pPr>
        <w:shd w:val="clear" w:color="auto" w:fill="FFFFFF"/>
        <w:spacing w:before="120" w:after="120" w:line="276" w:lineRule="auto"/>
        <w:rPr>
          <w:rFonts w:asciiTheme="minorHAnsi" w:hAnsiTheme="minorHAnsi" w:cstheme="minorHAnsi"/>
        </w:rPr>
      </w:pPr>
    </w:p>
    <w:p w:rsidR="005C62C7" w:rsidRDefault="005C62C7" w:rsidP="00742989">
      <w:pPr>
        <w:shd w:val="clear" w:color="auto" w:fill="FFFFFF"/>
        <w:spacing w:before="120" w:after="120" w:line="276" w:lineRule="auto"/>
        <w:rPr>
          <w:rFonts w:asciiTheme="minorHAnsi" w:hAnsiTheme="minorHAnsi" w:cstheme="minorHAnsi"/>
        </w:rPr>
      </w:pPr>
      <w:r>
        <w:rPr>
          <w:rFonts w:asciiTheme="minorHAnsi" w:hAnsiTheme="minorHAnsi" w:cstheme="minorHAnsi"/>
        </w:rPr>
        <w:t xml:space="preserve">The impact of the project is highlighted in some of the feedback below. </w:t>
      </w:r>
    </w:p>
    <w:p w:rsidR="005C62C7" w:rsidRPr="00950F51" w:rsidRDefault="005C62C7" w:rsidP="00742989">
      <w:pPr>
        <w:shd w:val="clear" w:color="auto" w:fill="FFFFFF"/>
        <w:spacing w:before="120" w:after="120" w:line="276" w:lineRule="auto"/>
        <w:rPr>
          <w:rFonts w:asciiTheme="minorHAnsi" w:hAnsiTheme="minorHAnsi" w:cstheme="minorHAnsi"/>
        </w:rPr>
      </w:pPr>
    </w:p>
    <w:p w:rsidR="003422B5" w:rsidRDefault="005C62C7" w:rsidP="00742989">
      <w:pPr>
        <w:shd w:val="clear" w:color="auto" w:fill="FFFFFF"/>
        <w:spacing w:before="120" w:after="120" w:line="276" w:lineRule="auto"/>
        <w:rPr>
          <w:rFonts w:asciiTheme="minorHAnsi" w:hAnsiTheme="minorHAnsi"/>
          <w:i/>
        </w:rPr>
      </w:pPr>
      <w:r w:rsidRPr="003422B5">
        <w:rPr>
          <w:rFonts w:asciiTheme="minorHAnsi" w:hAnsiTheme="minorHAnsi"/>
          <w:i/>
        </w:rPr>
        <w:t xml:space="preserve"> </w:t>
      </w:r>
      <w:r w:rsidR="003422B5" w:rsidRPr="003422B5">
        <w:rPr>
          <w:rFonts w:asciiTheme="minorHAnsi" w:hAnsiTheme="minorHAnsi"/>
          <w:i/>
        </w:rPr>
        <w:t>‘I have learned that things cost a</w:t>
      </w:r>
      <w:r>
        <w:rPr>
          <w:rFonts w:asciiTheme="minorHAnsi" w:hAnsiTheme="minorHAnsi"/>
          <w:i/>
        </w:rPr>
        <w:t xml:space="preserve"> </w:t>
      </w:r>
      <w:r w:rsidR="003422B5" w:rsidRPr="003422B5">
        <w:rPr>
          <w:rFonts w:asciiTheme="minorHAnsi" w:hAnsiTheme="minorHAnsi"/>
          <w:i/>
        </w:rPr>
        <w:t>lot of money and Alex’s story and it must be hard f</w:t>
      </w:r>
      <w:r w:rsidR="003422B5">
        <w:rPr>
          <w:rFonts w:asciiTheme="minorHAnsi" w:hAnsiTheme="minorHAnsi"/>
          <w:i/>
        </w:rPr>
        <w:t xml:space="preserve">or their parents to bring him up. We should try many ways to help people like Alex. </w:t>
      </w:r>
      <w:r w:rsidR="003422B5" w:rsidRPr="003422B5">
        <w:rPr>
          <w:rFonts w:asciiTheme="minorHAnsi" w:hAnsiTheme="minorHAnsi"/>
          <w:i/>
        </w:rPr>
        <w:t>’ (Primary pupil</w:t>
      </w:r>
      <w:r w:rsidR="006F3C2E">
        <w:rPr>
          <w:rFonts w:asciiTheme="minorHAnsi" w:hAnsiTheme="minorHAnsi"/>
          <w:i/>
        </w:rPr>
        <w:t>)</w:t>
      </w:r>
    </w:p>
    <w:p w:rsidR="006F3C2E" w:rsidRDefault="006F3C2E" w:rsidP="006F3C2E">
      <w:pPr>
        <w:spacing w:after="200" w:line="276" w:lineRule="auto"/>
        <w:contextualSpacing/>
        <w:rPr>
          <w:rFonts w:asciiTheme="minorHAnsi" w:hAnsiTheme="minorHAnsi"/>
          <w:i/>
        </w:rPr>
      </w:pPr>
      <w:r w:rsidRPr="006F3C2E">
        <w:rPr>
          <w:rFonts w:asciiTheme="minorHAnsi" w:hAnsiTheme="minorHAnsi"/>
          <w:i/>
        </w:rPr>
        <w:t>‘I was very surprised at just how ignorant</w:t>
      </w:r>
      <w:r>
        <w:rPr>
          <w:rFonts w:asciiTheme="minorHAnsi" w:hAnsiTheme="minorHAnsi"/>
          <w:i/>
        </w:rPr>
        <w:t xml:space="preserve"> I was about</w:t>
      </w:r>
      <w:r w:rsidRPr="006F3C2E">
        <w:rPr>
          <w:rFonts w:asciiTheme="minorHAnsi" w:hAnsiTheme="minorHAnsi"/>
          <w:i/>
        </w:rPr>
        <w:t xml:space="preserve"> the many causes of child poverty!’ ‘Addressing poverty will have a positive effect on all areas of a child’s development.’</w:t>
      </w:r>
      <w:r>
        <w:rPr>
          <w:rFonts w:asciiTheme="minorHAnsi" w:hAnsiTheme="minorHAnsi"/>
          <w:i/>
        </w:rPr>
        <w:t>(Parents)</w:t>
      </w:r>
    </w:p>
    <w:p w:rsidR="006F3C2E" w:rsidRDefault="006F3C2E" w:rsidP="006F3C2E">
      <w:pPr>
        <w:spacing w:after="200" w:line="276" w:lineRule="auto"/>
        <w:contextualSpacing/>
        <w:rPr>
          <w:rFonts w:asciiTheme="minorHAnsi" w:hAnsiTheme="minorHAnsi"/>
          <w:i/>
        </w:rPr>
      </w:pPr>
    </w:p>
    <w:p w:rsidR="006F3C2E" w:rsidRDefault="003422B5" w:rsidP="005C62C7">
      <w:pPr>
        <w:spacing w:after="200" w:line="276" w:lineRule="auto"/>
        <w:contextualSpacing/>
        <w:rPr>
          <w:rFonts w:asciiTheme="minorHAnsi" w:hAnsiTheme="minorHAnsi"/>
          <w:i/>
        </w:rPr>
      </w:pPr>
      <w:r w:rsidRPr="003422B5">
        <w:rPr>
          <w:rFonts w:asciiTheme="minorHAnsi" w:hAnsiTheme="minorHAnsi"/>
          <w:i/>
        </w:rPr>
        <w:t>‘It was hard listening, thought provoking and challenging. It makes me want to make a difference – particularly in my role as a teacher.’ (Class Teacher)</w:t>
      </w:r>
    </w:p>
    <w:p w:rsidR="005C62C7" w:rsidRPr="005C62C7" w:rsidRDefault="005C62C7" w:rsidP="005C62C7">
      <w:pPr>
        <w:spacing w:after="200" w:line="276" w:lineRule="auto"/>
        <w:contextualSpacing/>
        <w:rPr>
          <w:rFonts w:asciiTheme="minorHAnsi" w:hAnsiTheme="minorHAnsi"/>
          <w:i/>
        </w:rPr>
      </w:pPr>
    </w:p>
    <w:p w:rsidR="005C62C7" w:rsidRPr="00280B02" w:rsidRDefault="005C62C7" w:rsidP="005C62C7">
      <w:pPr>
        <w:rPr>
          <w:rFonts w:asciiTheme="minorHAnsi" w:hAnsiTheme="minorHAnsi"/>
          <w:lang w:eastAsia="en-US"/>
        </w:rPr>
      </w:pPr>
      <w:r w:rsidRPr="00280B02">
        <w:rPr>
          <w:rFonts w:asciiTheme="minorHAnsi" w:hAnsiTheme="minorHAnsi"/>
          <w:i/>
          <w:lang w:eastAsia="en-US"/>
        </w:rPr>
        <w:t>“The project has had a significant impact on the life of our school and the decisions we make. The children and families in our school community face real challenges. It is our job to equip them with the skills and aspirations to overcome these.  More than that though, as a school we have social responsibility to ensure opportunities are for all and</w:t>
      </w:r>
      <w:r>
        <w:rPr>
          <w:rFonts w:asciiTheme="minorHAnsi" w:hAnsiTheme="minorHAnsi"/>
          <w:i/>
          <w:lang w:eastAsia="en-US"/>
        </w:rPr>
        <w:t xml:space="preserve"> that</w:t>
      </w:r>
      <w:r w:rsidRPr="00280B02">
        <w:rPr>
          <w:rFonts w:asciiTheme="minorHAnsi" w:hAnsiTheme="minorHAnsi"/>
          <w:i/>
          <w:lang w:eastAsia="en-US"/>
        </w:rPr>
        <w:t xml:space="preserve"> they are inclusive. A good example of the impact of this project is when we planned for our whole school community outing at Christmas. We spoke about the way we charged for it in the past and this year we have a price structure that means bigger families pay less. It is these small things that make a difference. Small changes in our approaches make for big changes in our children’s lives.”</w:t>
      </w:r>
      <w:r>
        <w:rPr>
          <w:rFonts w:asciiTheme="minorHAnsi" w:hAnsiTheme="minorHAnsi"/>
          <w:lang w:eastAsia="en-US"/>
        </w:rPr>
        <w:t xml:space="preserve"> </w:t>
      </w:r>
      <w:r w:rsidRPr="00280B02">
        <w:rPr>
          <w:rFonts w:asciiTheme="minorHAnsi" w:hAnsiTheme="minorHAnsi"/>
          <w:lang w:eastAsia="en-US"/>
        </w:rPr>
        <w:t xml:space="preserve"> </w:t>
      </w:r>
      <w:r>
        <w:rPr>
          <w:rFonts w:asciiTheme="minorHAnsi" w:hAnsiTheme="minorHAnsi"/>
          <w:lang w:eastAsia="en-US"/>
        </w:rPr>
        <w:t>(</w:t>
      </w:r>
      <w:r w:rsidRPr="00280B02">
        <w:rPr>
          <w:rFonts w:asciiTheme="minorHAnsi" w:hAnsiTheme="minorHAnsi"/>
          <w:lang w:eastAsia="en-US"/>
        </w:rPr>
        <w:t>Head</w:t>
      </w:r>
      <w:r>
        <w:rPr>
          <w:rFonts w:asciiTheme="minorHAnsi" w:hAnsiTheme="minorHAnsi"/>
          <w:lang w:eastAsia="en-US"/>
        </w:rPr>
        <w:t xml:space="preserve"> </w:t>
      </w:r>
      <w:r w:rsidRPr="00280B02">
        <w:rPr>
          <w:rFonts w:asciiTheme="minorHAnsi" w:hAnsiTheme="minorHAnsi"/>
          <w:lang w:eastAsia="en-US"/>
        </w:rPr>
        <w:t>teacher</w:t>
      </w:r>
      <w:r>
        <w:rPr>
          <w:rFonts w:asciiTheme="minorHAnsi" w:hAnsiTheme="minorHAnsi"/>
          <w:lang w:eastAsia="en-US"/>
        </w:rPr>
        <w:t>)</w:t>
      </w:r>
    </w:p>
    <w:p w:rsidR="005C62C7" w:rsidRDefault="005C62C7" w:rsidP="00950F51">
      <w:pPr>
        <w:shd w:val="clear" w:color="auto" w:fill="FFFFFF"/>
        <w:spacing w:before="120" w:after="120" w:line="276" w:lineRule="auto"/>
        <w:rPr>
          <w:rFonts w:asciiTheme="minorHAnsi" w:hAnsiTheme="minorHAnsi" w:cstheme="minorHAnsi"/>
          <w:b/>
          <w:color w:val="FF0066"/>
          <w:sz w:val="32"/>
          <w:szCs w:val="32"/>
        </w:rPr>
      </w:pPr>
    </w:p>
    <w:p w:rsidR="005C62C7" w:rsidRDefault="005C62C7" w:rsidP="00950F51">
      <w:pPr>
        <w:shd w:val="clear" w:color="auto" w:fill="FFFFFF"/>
        <w:spacing w:before="120" w:after="120" w:line="276" w:lineRule="auto"/>
        <w:rPr>
          <w:rFonts w:asciiTheme="minorHAnsi" w:hAnsiTheme="minorHAnsi" w:cstheme="minorHAnsi"/>
          <w:b/>
          <w:color w:val="FF0066"/>
          <w:sz w:val="32"/>
          <w:szCs w:val="32"/>
        </w:rPr>
      </w:pPr>
    </w:p>
    <w:p w:rsidR="005C62C7" w:rsidRDefault="005C62C7">
      <w:pPr>
        <w:rPr>
          <w:rFonts w:asciiTheme="minorHAnsi" w:hAnsiTheme="minorHAnsi" w:cstheme="minorHAnsi"/>
          <w:b/>
          <w:color w:val="FF0066"/>
          <w:sz w:val="32"/>
          <w:szCs w:val="32"/>
        </w:rPr>
      </w:pPr>
      <w:r>
        <w:rPr>
          <w:rFonts w:asciiTheme="minorHAnsi" w:hAnsiTheme="minorHAnsi" w:cstheme="minorHAnsi"/>
          <w:b/>
          <w:color w:val="FF0066"/>
          <w:sz w:val="32"/>
          <w:szCs w:val="32"/>
        </w:rPr>
        <w:br w:type="page"/>
      </w:r>
    </w:p>
    <w:p w:rsidR="00950F51" w:rsidRDefault="00950F51" w:rsidP="00950F51">
      <w:pPr>
        <w:shd w:val="clear" w:color="auto" w:fill="FFFFFF"/>
        <w:spacing w:before="120" w:after="120" w:line="276" w:lineRule="auto"/>
        <w:rPr>
          <w:rFonts w:asciiTheme="minorHAnsi" w:hAnsiTheme="minorHAnsi" w:cstheme="minorHAnsi"/>
          <w:b/>
          <w:color w:val="FF0066"/>
          <w:sz w:val="32"/>
          <w:szCs w:val="32"/>
        </w:rPr>
      </w:pPr>
      <w:r>
        <w:rPr>
          <w:rFonts w:asciiTheme="minorHAnsi" w:hAnsiTheme="minorHAnsi" w:cstheme="minorHAnsi"/>
          <w:b/>
          <w:color w:val="FF0066"/>
          <w:sz w:val="32"/>
          <w:szCs w:val="32"/>
        </w:rPr>
        <w:t xml:space="preserve">Key Messages </w:t>
      </w:r>
    </w:p>
    <w:p w:rsidR="005C62C7" w:rsidRDefault="005C62C7" w:rsidP="00950F51">
      <w:pPr>
        <w:shd w:val="clear" w:color="auto" w:fill="FFFFFF"/>
        <w:spacing w:before="120" w:after="120" w:line="276" w:lineRule="auto"/>
        <w:rPr>
          <w:rFonts w:asciiTheme="minorHAnsi" w:hAnsiTheme="minorHAnsi" w:cstheme="minorHAnsi"/>
          <w:b/>
          <w:color w:val="FF0066"/>
          <w:sz w:val="32"/>
          <w:szCs w:val="32"/>
        </w:rPr>
      </w:pPr>
    </w:p>
    <w:p w:rsidR="005C62C7" w:rsidRPr="00950F51" w:rsidRDefault="005C62C7" w:rsidP="00950F51">
      <w:pPr>
        <w:shd w:val="clear" w:color="auto" w:fill="FFFFFF"/>
        <w:spacing w:before="120" w:after="120" w:line="276" w:lineRule="auto"/>
        <w:rPr>
          <w:rFonts w:asciiTheme="minorHAnsi" w:hAnsiTheme="minorHAnsi" w:cstheme="minorHAnsi"/>
        </w:rPr>
      </w:pPr>
    </w:p>
    <w:p w:rsidR="00950F51" w:rsidRPr="00950F51" w:rsidRDefault="008D3460" w:rsidP="00950F51">
      <w:pPr>
        <w:pStyle w:val="ListParagraph"/>
        <w:numPr>
          <w:ilvl w:val="0"/>
          <w:numId w:val="35"/>
        </w:numPr>
        <w:shd w:val="clear" w:color="auto" w:fill="FFFFFF"/>
        <w:spacing w:before="120" w:after="120" w:line="276" w:lineRule="auto"/>
        <w:rPr>
          <w:rFonts w:asciiTheme="minorHAnsi" w:hAnsiTheme="minorHAnsi" w:cstheme="minorHAnsi"/>
          <w:sz w:val="24"/>
          <w:szCs w:val="24"/>
        </w:rPr>
      </w:pPr>
      <w:r w:rsidRPr="00950F51">
        <w:rPr>
          <w:rFonts w:asciiTheme="minorHAnsi" w:hAnsiTheme="minorHAnsi" w:cstheme="minorHAnsi"/>
          <w:sz w:val="24"/>
          <w:szCs w:val="24"/>
        </w:rPr>
        <w:t>Edinburgh has 1 in 5 pupils living on or</w:t>
      </w:r>
      <w:r w:rsidR="008D7C27">
        <w:rPr>
          <w:rFonts w:asciiTheme="minorHAnsi" w:hAnsiTheme="minorHAnsi" w:cstheme="minorHAnsi"/>
          <w:sz w:val="24"/>
          <w:szCs w:val="24"/>
        </w:rPr>
        <w:t xml:space="preserve"> below the poverty line (consistent</w:t>
      </w:r>
      <w:r w:rsidRPr="00950F51">
        <w:rPr>
          <w:rFonts w:asciiTheme="minorHAnsi" w:hAnsiTheme="minorHAnsi" w:cstheme="minorHAnsi"/>
          <w:sz w:val="24"/>
          <w:szCs w:val="24"/>
        </w:rPr>
        <w:t xml:space="preserve"> with the national average).</w:t>
      </w:r>
    </w:p>
    <w:p w:rsidR="00950F51" w:rsidRPr="00891561" w:rsidRDefault="00891561" w:rsidP="00950F51">
      <w:pPr>
        <w:pStyle w:val="ListParagraph"/>
        <w:numPr>
          <w:ilvl w:val="0"/>
          <w:numId w:val="35"/>
        </w:numPr>
        <w:shd w:val="clear" w:color="auto" w:fill="FFFFFF"/>
        <w:spacing w:before="120" w:after="120" w:line="276" w:lineRule="auto"/>
        <w:rPr>
          <w:rFonts w:asciiTheme="minorHAnsi" w:hAnsiTheme="minorHAnsi" w:cstheme="minorHAnsi"/>
          <w:sz w:val="24"/>
          <w:szCs w:val="24"/>
        </w:rPr>
      </w:pPr>
      <w:r>
        <w:rPr>
          <w:rFonts w:asciiTheme="minorHAnsi" w:hAnsiTheme="minorHAnsi" w:cstheme="minorHAnsi"/>
          <w:sz w:val="24"/>
          <w:szCs w:val="24"/>
        </w:rPr>
        <w:t xml:space="preserve">In terms of the scale of child poverty, </w:t>
      </w:r>
      <w:r w:rsidR="00FD2CD8" w:rsidRPr="00950F51">
        <w:rPr>
          <w:rFonts w:asciiTheme="minorHAnsi" w:hAnsiTheme="minorHAnsi" w:cstheme="minorHAnsi"/>
          <w:sz w:val="24"/>
          <w:szCs w:val="24"/>
        </w:rPr>
        <w:t>Scotland ranks about equal with Estonia</w:t>
      </w:r>
      <w:r w:rsidR="00950F51">
        <w:rPr>
          <w:rFonts w:asciiTheme="minorHAnsi" w:hAnsiTheme="minorHAnsi" w:cstheme="minorHAnsi"/>
          <w:sz w:val="24"/>
          <w:szCs w:val="24"/>
        </w:rPr>
        <w:t xml:space="preserve">, Hungary and Portugal and </w:t>
      </w:r>
      <w:r w:rsidR="000B6920">
        <w:rPr>
          <w:rFonts w:asciiTheme="minorHAnsi" w:hAnsiTheme="minorHAnsi" w:cstheme="minorHAnsi"/>
          <w:sz w:val="24"/>
          <w:szCs w:val="24"/>
        </w:rPr>
        <w:t>below</w:t>
      </w:r>
      <w:r w:rsidR="00FD2CD8" w:rsidRPr="00950F51">
        <w:rPr>
          <w:rFonts w:asciiTheme="minorHAnsi" w:hAnsiTheme="minorHAnsi" w:cstheme="minorHAnsi"/>
          <w:sz w:val="24"/>
          <w:szCs w:val="24"/>
        </w:rPr>
        <w:t xml:space="preserve"> Poland</w:t>
      </w:r>
      <w:r w:rsidR="008D3460" w:rsidRPr="00950F51">
        <w:rPr>
          <w:rFonts w:asciiTheme="minorHAnsi" w:hAnsiTheme="minorHAnsi" w:cstheme="minorHAnsi"/>
          <w:sz w:val="24"/>
          <w:szCs w:val="24"/>
        </w:rPr>
        <w:t xml:space="preserve"> </w:t>
      </w:r>
      <w:r w:rsidR="00950F51">
        <w:rPr>
          <w:rFonts w:asciiTheme="minorHAnsi" w:hAnsiTheme="minorHAnsi" w:cstheme="minorHAnsi"/>
          <w:sz w:val="24"/>
          <w:szCs w:val="24"/>
        </w:rPr>
        <w:t>and the Czech Republic</w:t>
      </w:r>
      <w:r w:rsidR="00D14669">
        <w:rPr>
          <w:rFonts w:asciiTheme="minorHAnsi" w:hAnsiTheme="minorHAnsi" w:cstheme="minorHAnsi"/>
          <w:sz w:val="24"/>
          <w:szCs w:val="24"/>
        </w:rPr>
        <w:t xml:space="preserve"> </w:t>
      </w:r>
      <w:r w:rsidR="00D14669">
        <w:rPr>
          <w:rStyle w:val="FootnoteReference"/>
          <w:rFonts w:asciiTheme="minorHAnsi" w:hAnsiTheme="minorHAnsi" w:cstheme="minorHAnsi"/>
          <w:sz w:val="24"/>
          <w:szCs w:val="24"/>
        </w:rPr>
        <w:footnoteReference w:id="1"/>
      </w:r>
      <w:r w:rsidR="00FD2CD8" w:rsidRPr="00950F51">
        <w:rPr>
          <w:rFonts w:asciiTheme="minorHAnsi" w:hAnsiTheme="minorHAnsi" w:cstheme="minorHAnsi"/>
          <w:sz w:val="24"/>
          <w:szCs w:val="24"/>
        </w:rPr>
        <w:t>.</w:t>
      </w:r>
      <w:r w:rsidR="00777134">
        <w:rPr>
          <w:rFonts w:asciiTheme="minorHAnsi" w:hAnsiTheme="minorHAnsi" w:cstheme="minorHAnsi"/>
          <w:sz w:val="24"/>
          <w:szCs w:val="24"/>
        </w:rPr>
        <w:t xml:space="preserve"> </w:t>
      </w:r>
      <w:r w:rsidR="005150CC" w:rsidRPr="00891561">
        <w:rPr>
          <w:rFonts w:asciiTheme="minorHAnsi" w:hAnsiTheme="minorHAnsi" w:cstheme="minorHAnsi"/>
          <w:bCs/>
          <w:sz w:val="24"/>
          <w:szCs w:val="24"/>
        </w:rPr>
        <w:t>In Edinburgh in 2014</w:t>
      </w:r>
      <w:r w:rsidR="00777134" w:rsidRPr="00891561">
        <w:rPr>
          <w:rFonts w:asciiTheme="minorHAnsi" w:hAnsiTheme="minorHAnsi" w:cstheme="minorHAnsi"/>
          <w:bCs/>
          <w:sz w:val="24"/>
          <w:szCs w:val="24"/>
        </w:rPr>
        <w:t>,</w:t>
      </w:r>
      <w:r w:rsidR="005150CC" w:rsidRPr="00891561">
        <w:rPr>
          <w:rFonts w:asciiTheme="minorHAnsi" w:hAnsiTheme="minorHAnsi" w:cstheme="minorHAnsi"/>
          <w:bCs/>
          <w:sz w:val="24"/>
          <w:szCs w:val="24"/>
        </w:rPr>
        <w:t xml:space="preserve"> </w:t>
      </w:r>
      <w:r w:rsidR="008D3460" w:rsidRPr="00891561">
        <w:rPr>
          <w:rFonts w:asciiTheme="minorHAnsi" w:hAnsiTheme="minorHAnsi" w:cstheme="minorHAnsi"/>
          <w:bCs/>
          <w:sz w:val="24"/>
          <w:szCs w:val="24"/>
        </w:rPr>
        <w:t xml:space="preserve">only </w:t>
      </w:r>
      <w:r w:rsidR="00777134" w:rsidRPr="00891561">
        <w:rPr>
          <w:rFonts w:asciiTheme="minorHAnsi" w:hAnsiTheme="minorHAnsi" w:cstheme="minorHAnsi"/>
          <w:bCs/>
          <w:sz w:val="24"/>
          <w:szCs w:val="24"/>
        </w:rPr>
        <w:t>six</w:t>
      </w:r>
      <w:r w:rsidR="005150CC" w:rsidRPr="00891561">
        <w:rPr>
          <w:rFonts w:asciiTheme="minorHAnsi" w:hAnsiTheme="minorHAnsi" w:cstheme="minorHAnsi"/>
          <w:bCs/>
          <w:sz w:val="24"/>
          <w:szCs w:val="24"/>
        </w:rPr>
        <w:t xml:space="preserve"> children fr</w:t>
      </w:r>
      <w:r w:rsidR="008D7C27">
        <w:rPr>
          <w:rFonts w:asciiTheme="minorHAnsi" w:hAnsiTheme="minorHAnsi" w:cstheme="minorHAnsi"/>
          <w:bCs/>
          <w:sz w:val="24"/>
          <w:szCs w:val="24"/>
        </w:rPr>
        <w:t>om the poorest families gained three ‘A’s at H</w:t>
      </w:r>
      <w:r w:rsidR="005150CC" w:rsidRPr="00891561">
        <w:rPr>
          <w:rFonts w:asciiTheme="minorHAnsi" w:hAnsiTheme="minorHAnsi" w:cstheme="minorHAnsi"/>
          <w:bCs/>
          <w:sz w:val="24"/>
          <w:szCs w:val="24"/>
        </w:rPr>
        <w:t>igher</w:t>
      </w:r>
      <w:r w:rsidR="00914511" w:rsidRPr="00891561">
        <w:rPr>
          <w:rFonts w:asciiTheme="minorHAnsi" w:hAnsiTheme="minorHAnsi" w:cstheme="minorHAnsi"/>
          <w:bCs/>
          <w:sz w:val="24"/>
          <w:szCs w:val="24"/>
        </w:rPr>
        <w:t>.</w:t>
      </w:r>
      <w:r w:rsidR="008D3460" w:rsidRPr="00891561">
        <w:rPr>
          <w:rFonts w:asciiTheme="minorHAnsi" w:hAnsiTheme="minorHAnsi" w:cstheme="minorHAnsi"/>
          <w:bCs/>
          <w:sz w:val="24"/>
          <w:szCs w:val="24"/>
        </w:rPr>
        <w:t xml:space="preserve"> </w:t>
      </w:r>
      <w:r w:rsidR="00914511" w:rsidRPr="00891561">
        <w:rPr>
          <w:rFonts w:asciiTheme="minorHAnsi" w:hAnsiTheme="minorHAnsi" w:cstheme="minorHAnsi"/>
          <w:bCs/>
          <w:sz w:val="24"/>
          <w:szCs w:val="24"/>
        </w:rPr>
        <w:t xml:space="preserve">This </w:t>
      </w:r>
      <w:r w:rsidR="008D3460" w:rsidRPr="00891561">
        <w:rPr>
          <w:rFonts w:asciiTheme="minorHAnsi" w:hAnsiTheme="minorHAnsi" w:cstheme="minorHAnsi"/>
          <w:bCs/>
          <w:sz w:val="24"/>
          <w:szCs w:val="24"/>
        </w:rPr>
        <w:t>compare</w:t>
      </w:r>
      <w:r w:rsidR="00914511" w:rsidRPr="00891561">
        <w:rPr>
          <w:rFonts w:asciiTheme="minorHAnsi" w:hAnsiTheme="minorHAnsi" w:cstheme="minorHAnsi"/>
          <w:bCs/>
          <w:sz w:val="24"/>
          <w:szCs w:val="24"/>
        </w:rPr>
        <w:t>s</w:t>
      </w:r>
      <w:r w:rsidR="008D3460" w:rsidRPr="00891561">
        <w:rPr>
          <w:rFonts w:asciiTheme="minorHAnsi" w:hAnsiTheme="minorHAnsi" w:cstheme="minorHAnsi"/>
          <w:bCs/>
          <w:sz w:val="24"/>
          <w:szCs w:val="24"/>
        </w:rPr>
        <w:t xml:space="preserve"> to</w:t>
      </w:r>
      <w:r w:rsidR="00914511" w:rsidRPr="00891561">
        <w:rPr>
          <w:rFonts w:asciiTheme="minorHAnsi" w:hAnsiTheme="minorHAnsi" w:cstheme="minorHAnsi"/>
          <w:bCs/>
          <w:sz w:val="24"/>
          <w:szCs w:val="24"/>
        </w:rPr>
        <w:t xml:space="preserve"> 290 young people</w:t>
      </w:r>
      <w:r w:rsidR="008D3460" w:rsidRPr="00891561">
        <w:rPr>
          <w:rFonts w:asciiTheme="minorHAnsi" w:hAnsiTheme="minorHAnsi" w:cstheme="minorHAnsi"/>
          <w:bCs/>
          <w:sz w:val="24"/>
          <w:szCs w:val="24"/>
        </w:rPr>
        <w:t xml:space="preserve"> </w:t>
      </w:r>
      <w:r w:rsidR="00914511" w:rsidRPr="00891561">
        <w:rPr>
          <w:rFonts w:asciiTheme="minorHAnsi" w:hAnsiTheme="minorHAnsi" w:cstheme="minorHAnsi"/>
          <w:bCs/>
          <w:sz w:val="24"/>
          <w:szCs w:val="24"/>
        </w:rPr>
        <w:t>from the wealthiest families who</w:t>
      </w:r>
      <w:r w:rsidR="008D3460" w:rsidRPr="00891561">
        <w:rPr>
          <w:rFonts w:asciiTheme="minorHAnsi" w:hAnsiTheme="minorHAnsi" w:cstheme="minorHAnsi"/>
          <w:bCs/>
          <w:sz w:val="24"/>
          <w:szCs w:val="24"/>
        </w:rPr>
        <w:t xml:space="preserve"> achiev</w:t>
      </w:r>
      <w:r w:rsidR="00777134" w:rsidRPr="00891561">
        <w:rPr>
          <w:rFonts w:asciiTheme="minorHAnsi" w:hAnsiTheme="minorHAnsi" w:cstheme="minorHAnsi"/>
          <w:bCs/>
          <w:sz w:val="24"/>
          <w:szCs w:val="24"/>
        </w:rPr>
        <w:t>ed</w:t>
      </w:r>
      <w:r w:rsidR="008D3460" w:rsidRPr="00891561">
        <w:rPr>
          <w:rFonts w:asciiTheme="minorHAnsi" w:hAnsiTheme="minorHAnsi" w:cstheme="minorHAnsi"/>
          <w:bCs/>
          <w:sz w:val="24"/>
          <w:szCs w:val="24"/>
        </w:rPr>
        <w:t xml:space="preserve"> this standard</w:t>
      </w:r>
      <w:r w:rsidR="000614EE" w:rsidRPr="00891561">
        <w:rPr>
          <w:rFonts w:asciiTheme="minorHAnsi" w:hAnsiTheme="minorHAnsi" w:cstheme="minorHAnsi"/>
          <w:bCs/>
          <w:sz w:val="24"/>
          <w:szCs w:val="24"/>
        </w:rPr>
        <w:t>.</w:t>
      </w:r>
    </w:p>
    <w:p w:rsidR="00950F51" w:rsidRPr="00891561" w:rsidRDefault="00950F51" w:rsidP="00950F51">
      <w:pPr>
        <w:pStyle w:val="ListParagraph"/>
        <w:numPr>
          <w:ilvl w:val="0"/>
          <w:numId w:val="35"/>
        </w:numPr>
        <w:shd w:val="clear" w:color="auto" w:fill="FFFFFF"/>
        <w:spacing w:before="120" w:after="120" w:line="276" w:lineRule="auto"/>
        <w:rPr>
          <w:rFonts w:asciiTheme="minorHAnsi" w:hAnsiTheme="minorHAnsi" w:cstheme="minorHAnsi"/>
          <w:bCs/>
          <w:sz w:val="24"/>
          <w:szCs w:val="24"/>
        </w:rPr>
      </w:pPr>
      <w:r w:rsidRPr="00891561">
        <w:rPr>
          <w:rFonts w:asciiTheme="minorHAnsi" w:hAnsiTheme="minorHAnsi" w:cstheme="minorHAnsi"/>
          <w:sz w:val="24"/>
          <w:szCs w:val="24"/>
        </w:rPr>
        <w:t>T</w:t>
      </w:r>
      <w:r w:rsidR="008D3460" w:rsidRPr="00891561">
        <w:rPr>
          <w:rFonts w:asciiTheme="minorHAnsi" w:hAnsiTheme="minorHAnsi" w:cstheme="minorHAnsi"/>
          <w:sz w:val="24"/>
          <w:szCs w:val="24"/>
        </w:rPr>
        <w:t>wo thirds of children in poverty live in families in which</w:t>
      </w:r>
      <w:r w:rsidR="008D3460" w:rsidRPr="00891561">
        <w:rPr>
          <w:rFonts w:asciiTheme="minorHAnsi" w:hAnsiTheme="minorHAnsi" w:cstheme="minorHAnsi"/>
          <w:bCs/>
          <w:sz w:val="24"/>
          <w:szCs w:val="24"/>
        </w:rPr>
        <w:t xml:space="preserve"> </w:t>
      </w:r>
      <w:r w:rsidR="008D3460" w:rsidRPr="00891561">
        <w:rPr>
          <w:rFonts w:asciiTheme="minorHAnsi" w:hAnsiTheme="minorHAnsi" w:cstheme="minorHAnsi"/>
          <w:bCs/>
          <w:sz w:val="24"/>
          <w:szCs w:val="24"/>
          <w:u w:val="single"/>
        </w:rPr>
        <w:t>at least one</w:t>
      </w:r>
      <w:r w:rsidR="008D3460" w:rsidRPr="00891561">
        <w:rPr>
          <w:rFonts w:asciiTheme="minorHAnsi" w:hAnsiTheme="minorHAnsi" w:cstheme="minorHAnsi"/>
          <w:bCs/>
          <w:sz w:val="24"/>
          <w:szCs w:val="24"/>
        </w:rPr>
        <w:t xml:space="preserve"> adult works.</w:t>
      </w:r>
      <w:r w:rsidR="00D14669">
        <w:rPr>
          <w:rStyle w:val="FootnoteReference"/>
          <w:rFonts w:asciiTheme="minorHAnsi" w:hAnsiTheme="minorHAnsi" w:cstheme="minorHAnsi"/>
          <w:bCs/>
          <w:sz w:val="24"/>
          <w:szCs w:val="24"/>
        </w:rPr>
        <w:footnoteReference w:id="2"/>
      </w:r>
      <w:r w:rsidR="008D3460" w:rsidRPr="00891561">
        <w:rPr>
          <w:rFonts w:asciiTheme="minorHAnsi" w:hAnsiTheme="minorHAnsi" w:cstheme="minorHAnsi"/>
          <w:bCs/>
          <w:sz w:val="24"/>
          <w:szCs w:val="24"/>
        </w:rPr>
        <w:t xml:space="preserve"> </w:t>
      </w:r>
    </w:p>
    <w:p w:rsidR="00950F51" w:rsidRPr="00891561" w:rsidRDefault="008D3460" w:rsidP="00950F51">
      <w:pPr>
        <w:pStyle w:val="ListParagraph"/>
        <w:numPr>
          <w:ilvl w:val="0"/>
          <w:numId w:val="35"/>
        </w:numPr>
        <w:shd w:val="clear" w:color="auto" w:fill="FFFFFF"/>
        <w:spacing w:before="120" w:after="120" w:line="276" w:lineRule="auto"/>
        <w:rPr>
          <w:rFonts w:asciiTheme="minorHAnsi" w:hAnsiTheme="minorHAnsi" w:cstheme="minorHAnsi"/>
          <w:bCs/>
          <w:sz w:val="24"/>
          <w:szCs w:val="24"/>
        </w:rPr>
      </w:pPr>
      <w:r w:rsidRPr="00891561">
        <w:rPr>
          <w:rFonts w:asciiTheme="minorHAnsi" w:hAnsiTheme="minorHAnsi" w:cstheme="minorHAnsi"/>
          <w:bCs/>
          <w:sz w:val="24"/>
          <w:szCs w:val="24"/>
        </w:rPr>
        <w:t>Two-parent families with children are also managing the highest levels of household debt</w:t>
      </w:r>
      <w:r w:rsidR="00777134" w:rsidRPr="00891561">
        <w:rPr>
          <w:rFonts w:asciiTheme="minorHAnsi" w:hAnsiTheme="minorHAnsi" w:cstheme="minorHAnsi"/>
          <w:bCs/>
          <w:sz w:val="24"/>
          <w:szCs w:val="24"/>
        </w:rPr>
        <w:t>,</w:t>
      </w:r>
      <w:r w:rsidRPr="00891561">
        <w:rPr>
          <w:rFonts w:asciiTheme="minorHAnsi" w:hAnsiTheme="minorHAnsi" w:cstheme="minorHAnsi"/>
          <w:bCs/>
          <w:sz w:val="24"/>
          <w:szCs w:val="24"/>
        </w:rPr>
        <w:t xml:space="preserve"> which has risen by 42% since 2013</w:t>
      </w:r>
      <w:r w:rsidR="00D14669">
        <w:rPr>
          <w:rFonts w:asciiTheme="minorHAnsi" w:hAnsiTheme="minorHAnsi" w:cstheme="minorHAnsi"/>
          <w:bCs/>
          <w:sz w:val="24"/>
          <w:szCs w:val="24"/>
        </w:rPr>
        <w:t xml:space="preserve"> </w:t>
      </w:r>
      <w:r w:rsidR="00D14669">
        <w:rPr>
          <w:rStyle w:val="FootnoteReference"/>
          <w:rFonts w:asciiTheme="minorHAnsi" w:hAnsiTheme="minorHAnsi" w:cstheme="minorHAnsi"/>
          <w:bCs/>
          <w:sz w:val="24"/>
          <w:szCs w:val="24"/>
        </w:rPr>
        <w:footnoteReference w:id="3"/>
      </w:r>
    </w:p>
    <w:p w:rsidR="00950F51" w:rsidRPr="00950F51" w:rsidRDefault="00950F51" w:rsidP="00950F51">
      <w:pPr>
        <w:pStyle w:val="ListParagraph"/>
        <w:numPr>
          <w:ilvl w:val="0"/>
          <w:numId w:val="35"/>
        </w:numPr>
        <w:shd w:val="clear" w:color="auto" w:fill="FFFFFF"/>
        <w:spacing w:before="120" w:after="120" w:line="276" w:lineRule="auto"/>
        <w:rPr>
          <w:rFonts w:asciiTheme="minorHAnsi" w:hAnsiTheme="minorHAnsi" w:cstheme="minorHAnsi"/>
          <w:sz w:val="24"/>
          <w:szCs w:val="24"/>
        </w:rPr>
      </w:pPr>
      <w:r w:rsidRPr="00891561">
        <w:rPr>
          <w:rFonts w:asciiTheme="minorHAnsi" w:hAnsiTheme="minorHAnsi" w:cstheme="minorHAnsi"/>
          <w:bCs/>
          <w:sz w:val="24"/>
          <w:szCs w:val="24"/>
        </w:rPr>
        <w:t xml:space="preserve">Contrary to </w:t>
      </w:r>
      <w:r w:rsidR="00777134" w:rsidRPr="00891561">
        <w:rPr>
          <w:rFonts w:asciiTheme="minorHAnsi" w:hAnsiTheme="minorHAnsi" w:cstheme="minorHAnsi"/>
          <w:bCs/>
          <w:sz w:val="24"/>
          <w:szCs w:val="24"/>
        </w:rPr>
        <w:t>popul</w:t>
      </w:r>
      <w:r w:rsidR="00777134">
        <w:rPr>
          <w:rFonts w:asciiTheme="minorHAnsi" w:hAnsiTheme="minorHAnsi" w:cstheme="minorHAnsi"/>
          <w:bCs/>
          <w:sz w:val="24"/>
          <w:szCs w:val="24"/>
        </w:rPr>
        <w:t xml:space="preserve">ar </w:t>
      </w:r>
      <w:r>
        <w:rPr>
          <w:rFonts w:asciiTheme="minorHAnsi" w:hAnsiTheme="minorHAnsi" w:cstheme="minorHAnsi"/>
          <w:bCs/>
          <w:sz w:val="24"/>
          <w:szCs w:val="24"/>
        </w:rPr>
        <w:t>stereotypes</w:t>
      </w:r>
      <w:r w:rsidR="00777134">
        <w:rPr>
          <w:rFonts w:asciiTheme="minorHAnsi" w:hAnsiTheme="minorHAnsi" w:cstheme="minorHAnsi"/>
          <w:bCs/>
          <w:sz w:val="24"/>
          <w:szCs w:val="24"/>
        </w:rPr>
        <w:t>,</w:t>
      </w:r>
      <w:r>
        <w:rPr>
          <w:rFonts w:asciiTheme="minorHAnsi" w:hAnsiTheme="minorHAnsi" w:cstheme="minorHAnsi"/>
          <w:bCs/>
          <w:sz w:val="24"/>
          <w:szCs w:val="24"/>
        </w:rPr>
        <w:t xml:space="preserve"> </w:t>
      </w:r>
      <w:r w:rsidR="008D3460" w:rsidRPr="00950F51">
        <w:rPr>
          <w:rFonts w:asciiTheme="minorHAnsi" w:hAnsiTheme="minorHAnsi" w:cstheme="minorHAnsi"/>
          <w:bCs/>
          <w:sz w:val="24"/>
          <w:szCs w:val="24"/>
        </w:rPr>
        <w:t>93%</w:t>
      </w:r>
      <w:r w:rsidR="0060402F">
        <w:rPr>
          <w:rFonts w:asciiTheme="minorHAnsi" w:hAnsiTheme="minorHAnsi" w:cstheme="minorHAnsi"/>
          <w:bCs/>
          <w:sz w:val="24"/>
          <w:szCs w:val="24"/>
        </w:rPr>
        <w:t xml:space="preserve"> </w:t>
      </w:r>
      <w:r w:rsidR="008D3460" w:rsidRPr="00950F51">
        <w:rPr>
          <w:rFonts w:asciiTheme="minorHAnsi" w:hAnsiTheme="minorHAnsi" w:cstheme="minorHAnsi"/>
          <w:bCs/>
          <w:sz w:val="24"/>
          <w:szCs w:val="24"/>
        </w:rPr>
        <w:t xml:space="preserve">of people receiving out of work benefits </w:t>
      </w:r>
      <w:r w:rsidR="0060402F">
        <w:rPr>
          <w:rFonts w:asciiTheme="minorHAnsi" w:hAnsiTheme="minorHAnsi" w:cstheme="minorHAnsi"/>
          <w:bCs/>
          <w:sz w:val="24"/>
          <w:szCs w:val="24"/>
          <w:u w:val="single"/>
        </w:rPr>
        <w:t>are</w:t>
      </w:r>
      <w:r w:rsidR="008D3460" w:rsidRPr="00950F51">
        <w:rPr>
          <w:rFonts w:asciiTheme="minorHAnsi" w:hAnsiTheme="minorHAnsi" w:cstheme="minorHAnsi"/>
          <w:bCs/>
          <w:sz w:val="24"/>
          <w:szCs w:val="24"/>
          <w:u w:val="single"/>
        </w:rPr>
        <w:t xml:space="preserve"> not</w:t>
      </w:r>
      <w:r w:rsidR="00FF6559">
        <w:rPr>
          <w:rFonts w:asciiTheme="minorHAnsi" w:hAnsiTheme="minorHAnsi" w:cstheme="minorHAnsi"/>
          <w:bCs/>
          <w:sz w:val="24"/>
          <w:szCs w:val="24"/>
        </w:rPr>
        <w:t xml:space="preserve"> </w:t>
      </w:r>
      <w:r w:rsidR="008D3460" w:rsidRPr="00950F51">
        <w:rPr>
          <w:rFonts w:asciiTheme="minorHAnsi" w:hAnsiTheme="minorHAnsi" w:cstheme="minorHAnsi"/>
          <w:bCs/>
          <w:sz w:val="24"/>
          <w:szCs w:val="24"/>
        </w:rPr>
        <w:t>dependen</w:t>
      </w:r>
      <w:r w:rsidR="0060402F">
        <w:rPr>
          <w:rFonts w:asciiTheme="minorHAnsi" w:hAnsiTheme="minorHAnsi" w:cstheme="minorHAnsi"/>
          <w:bCs/>
          <w:sz w:val="24"/>
          <w:szCs w:val="24"/>
        </w:rPr>
        <w:t>t on drugs or alcohol</w:t>
      </w:r>
      <w:r w:rsidR="006460A4">
        <w:rPr>
          <w:rFonts w:asciiTheme="minorHAnsi" w:hAnsiTheme="minorHAnsi" w:cstheme="minorHAnsi"/>
          <w:bCs/>
          <w:sz w:val="24"/>
          <w:szCs w:val="24"/>
        </w:rPr>
        <w:t>.</w:t>
      </w:r>
      <w:r w:rsidR="006460A4">
        <w:rPr>
          <w:rStyle w:val="FootnoteReference"/>
          <w:rFonts w:asciiTheme="minorHAnsi" w:hAnsiTheme="minorHAnsi" w:cstheme="minorHAnsi"/>
          <w:bCs/>
          <w:sz w:val="24"/>
          <w:szCs w:val="24"/>
        </w:rPr>
        <w:footnoteReference w:id="4"/>
      </w:r>
      <w:r w:rsidR="008D3460" w:rsidRPr="00950F51">
        <w:rPr>
          <w:rFonts w:asciiTheme="minorHAnsi" w:hAnsiTheme="minorHAnsi" w:cstheme="minorHAnsi"/>
          <w:bCs/>
          <w:sz w:val="24"/>
          <w:szCs w:val="24"/>
        </w:rPr>
        <w:t xml:space="preserve">  </w:t>
      </w:r>
      <w:r w:rsidR="0060402F">
        <w:rPr>
          <w:rFonts w:asciiTheme="minorHAnsi" w:hAnsiTheme="minorHAnsi" w:cstheme="minorHAnsi"/>
          <w:bCs/>
          <w:sz w:val="24"/>
          <w:szCs w:val="24"/>
        </w:rPr>
        <w:t>All the evidence supports the analysis that</w:t>
      </w:r>
      <w:r w:rsidR="008D3460" w:rsidRPr="00950F51">
        <w:rPr>
          <w:rFonts w:asciiTheme="minorHAnsi" w:hAnsiTheme="minorHAnsi" w:cstheme="minorHAnsi"/>
          <w:bCs/>
          <w:sz w:val="24"/>
          <w:szCs w:val="24"/>
        </w:rPr>
        <w:t xml:space="preserve"> the causes of poverty are </w:t>
      </w:r>
      <w:r>
        <w:rPr>
          <w:rFonts w:asciiTheme="minorHAnsi" w:hAnsiTheme="minorHAnsi" w:cstheme="minorHAnsi"/>
          <w:bCs/>
          <w:sz w:val="24"/>
          <w:szCs w:val="24"/>
        </w:rPr>
        <w:t>structural</w:t>
      </w:r>
      <w:r w:rsidR="00FF6559">
        <w:rPr>
          <w:rFonts w:asciiTheme="minorHAnsi" w:hAnsiTheme="minorHAnsi" w:cstheme="minorHAnsi"/>
          <w:bCs/>
          <w:sz w:val="24"/>
          <w:szCs w:val="24"/>
        </w:rPr>
        <w:t>. Principal causes include</w:t>
      </w:r>
      <w:r>
        <w:rPr>
          <w:rFonts w:asciiTheme="minorHAnsi" w:hAnsiTheme="minorHAnsi" w:cstheme="minorHAnsi"/>
          <w:bCs/>
          <w:sz w:val="24"/>
          <w:szCs w:val="24"/>
        </w:rPr>
        <w:t xml:space="preserve"> </w:t>
      </w:r>
      <w:r w:rsidR="0060402F">
        <w:rPr>
          <w:rFonts w:asciiTheme="minorHAnsi" w:hAnsiTheme="minorHAnsi" w:cstheme="minorHAnsi"/>
          <w:sz w:val="24"/>
          <w:szCs w:val="24"/>
        </w:rPr>
        <w:t>unemployment</w:t>
      </w:r>
      <w:r w:rsidR="002D3449">
        <w:rPr>
          <w:rFonts w:asciiTheme="minorHAnsi" w:hAnsiTheme="minorHAnsi" w:cstheme="minorHAnsi"/>
          <w:sz w:val="24"/>
          <w:szCs w:val="24"/>
        </w:rPr>
        <w:t>/underemployment</w:t>
      </w:r>
      <w:r w:rsidR="0060402F">
        <w:rPr>
          <w:rFonts w:asciiTheme="minorHAnsi" w:hAnsiTheme="minorHAnsi" w:cstheme="minorHAnsi"/>
          <w:sz w:val="24"/>
          <w:szCs w:val="24"/>
        </w:rPr>
        <w:t xml:space="preserve">, </w:t>
      </w:r>
      <w:r w:rsidR="00E23212">
        <w:rPr>
          <w:rFonts w:asciiTheme="minorHAnsi" w:hAnsiTheme="minorHAnsi" w:cstheme="minorHAnsi"/>
          <w:sz w:val="24"/>
          <w:szCs w:val="24"/>
        </w:rPr>
        <w:t>i</w:t>
      </w:r>
      <w:r w:rsidR="002D3449">
        <w:rPr>
          <w:rFonts w:asciiTheme="minorHAnsi" w:hAnsiTheme="minorHAnsi" w:cstheme="minorHAnsi"/>
          <w:sz w:val="24"/>
          <w:szCs w:val="24"/>
        </w:rPr>
        <w:t>nadequate levels of benefits (compounded by recent Welfare R</w:t>
      </w:r>
      <w:r w:rsidR="0060402F">
        <w:rPr>
          <w:rFonts w:asciiTheme="minorHAnsi" w:hAnsiTheme="minorHAnsi" w:cstheme="minorHAnsi"/>
          <w:sz w:val="24"/>
          <w:szCs w:val="24"/>
        </w:rPr>
        <w:t>eform</w:t>
      </w:r>
      <w:r w:rsidR="002D3449">
        <w:rPr>
          <w:rFonts w:asciiTheme="minorHAnsi" w:hAnsiTheme="minorHAnsi" w:cstheme="minorHAnsi"/>
          <w:sz w:val="24"/>
          <w:szCs w:val="24"/>
        </w:rPr>
        <w:t xml:space="preserve"> policies)</w:t>
      </w:r>
      <w:r w:rsidR="0060402F">
        <w:rPr>
          <w:rFonts w:asciiTheme="minorHAnsi" w:hAnsiTheme="minorHAnsi" w:cstheme="minorHAnsi"/>
          <w:sz w:val="24"/>
          <w:szCs w:val="24"/>
        </w:rPr>
        <w:t>, low wages,</w:t>
      </w:r>
      <w:r w:rsidR="00FF6559">
        <w:rPr>
          <w:rFonts w:asciiTheme="minorHAnsi" w:hAnsiTheme="minorHAnsi" w:cstheme="minorHAnsi"/>
          <w:sz w:val="24"/>
          <w:szCs w:val="24"/>
        </w:rPr>
        <w:t xml:space="preserve"> and</w:t>
      </w:r>
      <w:r w:rsidR="002D3449">
        <w:rPr>
          <w:rFonts w:asciiTheme="minorHAnsi" w:hAnsiTheme="minorHAnsi" w:cstheme="minorHAnsi"/>
          <w:sz w:val="24"/>
          <w:szCs w:val="24"/>
        </w:rPr>
        <w:t xml:space="preserve"> insecure terms and conditions of employment, such as</w:t>
      </w:r>
      <w:r w:rsidR="0060402F">
        <w:rPr>
          <w:rFonts w:asciiTheme="minorHAnsi" w:hAnsiTheme="minorHAnsi" w:cstheme="minorHAnsi"/>
          <w:sz w:val="24"/>
          <w:szCs w:val="24"/>
        </w:rPr>
        <w:t xml:space="preserve"> zero hours contracts</w:t>
      </w:r>
      <w:r w:rsidR="000B6920">
        <w:rPr>
          <w:rFonts w:asciiTheme="minorHAnsi" w:hAnsiTheme="minorHAnsi" w:cstheme="minorHAnsi"/>
          <w:sz w:val="24"/>
          <w:szCs w:val="24"/>
        </w:rPr>
        <w:t>.</w:t>
      </w:r>
      <w:r w:rsidR="008D3460" w:rsidRPr="00950F51">
        <w:rPr>
          <w:rFonts w:asciiTheme="minorHAnsi" w:hAnsiTheme="minorHAnsi" w:cstheme="minorHAnsi"/>
          <w:sz w:val="24"/>
          <w:szCs w:val="24"/>
        </w:rPr>
        <w:t xml:space="preserve"> </w:t>
      </w:r>
    </w:p>
    <w:p w:rsidR="00950F51" w:rsidRPr="00950F51" w:rsidRDefault="006460A4" w:rsidP="00950F51">
      <w:pPr>
        <w:pStyle w:val="ListParagraph"/>
        <w:numPr>
          <w:ilvl w:val="0"/>
          <w:numId w:val="35"/>
        </w:numPr>
        <w:shd w:val="clear" w:color="auto" w:fill="FFFFFF"/>
        <w:spacing w:before="120" w:after="120" w:line="276" w:lineRule="auto"/>
        <w:rPr>
          <w:rFonts w:asciiTheme="minorHAnsi" w:hAnsiTheme="minorHAnsi" w:cstheme="minorHAnsi"/>
          <w:sz w:val="24"/>
          <w:szCs w:val="24"/>
        </w:rPr>
      </w:pPr>
      <w:r>
        <w:rPr>
          <w:rFonts w:asciiTheme="minorHAnsi" w:hAnsiTheme="minorHAnsi" w:cstheme="minorHAnsi"/>
          <w:sz w:val="24"/>
          <w:szCs w:val="24"/>
        </w:rPr>
        <w:t>A recent report estimated that t</w:t>
      </w:r>
      <w:r w:rsidR="00950F51" w:rsidRPr="00950F51">
        <w:rPr>
          <w:rFonts w:asciiTheme="minorHAnsi" w:hAnsiTheme="minorHAnsi" w:cstheme="minorHAnsi"/>
          <w:sz w:val="24"/>
          <w:szCs w:val="24"/>
        </w:rPr>
        <w:t>he average cost of school per year is approximately £800 per child</w:t>
      </w:r>
      <w:r>
        <w:rPr>
          <w:rFonts w:asciiTheme="minorHAnsi" w:hAnsiTheme="minorHAnsi" w:cstheme="minorHAnsi"/>
          <w:sz w:val="24"/>
          <w:szCs w:val="24"/>
        </w:rPr>
        <w:t>.</w:t>
      </w:r>
      <w:r>
        <w:rPr>
          <w:rStyle w:val="FootnoteReference"/>
          <w:rFonts w:asciiTheme="minorHAnsi" w:hAnsiTheme="minorHAnsi" w:cstheme="minorHAnsi"/>
          <w:sz w:val="24"/>
          <w:szCs w:val="24"/>
        </w:rPr>
        <w:footnoteReference w:id="5"/>
      </w:r>
    </w:p>
    <w:p w:rsidR="00950F51" w:rsidRPr="00950F51" w:rsidRDefault="0090223C" w:rsidP="00950F51">
      <w:pPr>
        <w:pStyle w:val="ListParagraph"/>
        <w:numPr>
          <w:ilvl w:val="0"/>
          <w:numId w:val="35"/>
        </w:numPr>
        <w:shd w:val="clear" w:color="auto" w:fill="FFFFFF"/>
        <w:spacing w:before="120" w:after="120" w:line="276" w:lineRule="auto"/>
        <w:rPr>
          <w:rFonts w:asciiTheme="minorHAnsi" w:hAnsiTheme="minorHAnsi" w:cstheme="minorHAnsi"/>
          <w:sz w:val="24"/>
          <w:szCs w:val="24"/>
        </w:rPr>
      </w:pPr>
      <w:r>
        <w:rPr>
          <w:rFonts w:asciiTheme="minorHAnsi" w:hAnsiTheme="minorHAnsi" w:cstheme="minorHAnsi"/>
          <w:bCs/>
          <w:color w:val="000000"/>
          <w:sz w:val="24"/>
          <w:szCs w:val="24"/>
        </w:rPr>
        <w:t>This report</w:t>
      </w:r>
      <w:r w:rsidR="00950F51" w:rsidRPr="00950F51">
        <w:rPr>
          <w:rFonts w:asciiTheme="minorHAnsi" w:hAnsiTheme="minorHAnsi" w:cstheme="minorHAnsi"/>
          <w:bCs/>
          <w:color w:val="000000"/>
          <w:sz w:val="24"/>
          <w:szCs w:val="24"/>
        </w:rPr>
        <w:t xml:space="preserve"> found that 71% of parents said they had struggled with the cost of school.</w:t>
      </w:r>
      <w:r w:rsidR="00950F51" w:rsidRPr="00950F51">
        <w:rPr>
          <w:rFonts w:asciiTheme="minorHAnsi" w:hAnsiTheme="minorHAnsi" w:cstheme="minorHAnsi"/>
          <w:sz w:val="24"/>
          <w:szCs w:val="24"/>
        </w:rPr>
        <w:t xml:space="preserve"> These costs can include, for example, buying uniforms and other essential equipment (e.g. stationery), paying for school trips and one-off events like school proms, or affording subject choices that have material costs.</w:t>
      </w:r>
      <w:r>
        <w:rPr>
          <w:rStyle w:val="FootnoteReference"/>
          <w:rFonts w:asciiTheme="minorHAnsi" w:hAnsiTheme="minorHAnsi" w:cstheme="minorHAnsi"/>
          <w:sz w:val="24"/>
          <w:szCs w:val="24"/>
        </w:rPr>
        <w:footnoteReference w:id="6"/>
      </w:r>
    </w:p>
    <w:p w:rsidR="00C05CF3" w:rsidRPr="00950F51" w:rsidRDefault="00950F51" w:rsidP="00950F51">
      <w:pPr>
        <w:pStyle w:val="ListParagraph"/>
        <w:numPr>
          <w:ilvl w:val="0"/>
          <w:numId w:val="35"/>
        </w:numPr>
        <w:shd w:val="clear" w:color="auto" w:fill="FFFFFF"/>
        <w:spacing w:before="120" w:after="120" w:line="276" w:lineRule="auto"/>
        <w:rPr>
          <w:rFonts w:asciiTheme="minorHAnsi" w:hAnsiTheme="minorHAnsi" w:cstheme="minorHAnsi"/>
        </w:rPr>
      </w:pPr>
      <w:r w:rsidRPr="00950F51">
        <w:rPr>
          <w:rFonts w:asciiTheme="minorHAnsi" w:hAnsiTheme="minorHAnsi" w:cstheme="minorHAnsi"/>
          <w:bCs/>
          <w:color w:val="000000"/>
          <w:sz w:val="24"/>
          <w:szCs w:val="24"/>
        </w:rPr>
        <w:t>The same report found that 55% of children have avoided asking their parents</w:t>
      </w:r>
      <w:r w:rsidR="00AF510D">
        <w:rPr>
          <w:rFonts w:asciiTheme="minorHAnsi" w:hAnsiTheme="minorHAnsi" w:cstheme="minorHAnsi"/>
          <w:bCs/>
          <w:color w:val="000000"/>
          <w:sz w:val="24"/>
          <w:szCs w:val="24"/>
        </w:rPr>
        <w:t xml:space="preserve"> or carers for something school-</w:t>
      </w:r>
      <w:r w:rsidRPr="00950F51">
        <w:rPr>
          <w:rFonts w:asciiTheme="minorHAnsi" w:hAnsiTheme="minorHAnsi" w:cstheme="minorHAnsi"/>
          <w:bCs/>
          <w:color w:val="000000"/>
          <w:sz w:val="24"/>
          <w:szCs w:val="24"/>
        </w:rPr>
        <w:t>related because they thought they would struggle to afford it</w:t>
      </w:r>
      <w:r w:rsidR="007F49B3">
        <w:rPr>
          <w:rFonts w:asciiTheme="minorHAnsi" w:hAnsiTheme="minorHAnsi" w:cstheme="minorHAnsi"/>
          <w:bCs/>
          <w:color w:val="000000"/>
          <w:sz w:val="24"/>
          <w:szCs w:val="24"/>
        </w:rPr>
        <w:t>.</w:t>
      </w:r>
      <w:r w:rsidR="003A7078" w:rsidRPr="00950F51">
        <w:rPr>
          <w:rFonts w:asciiTheme="minorHAnsi" w:hAnsiTheme="minorHAnsi" w:cstheme="minorHAnsi"/>
        </w:rPr>
        <w:br w:type="page"/>
      </w:r>
    </w:p>
    <w:p w:rsidR="005C62C7" w:rsidRDefault="00711BAE" w:rsidP="005C62C7">
      <w:pPr>
        <w:ind w:firstLine="360"/>
        <w:rPr>
          <w:rFonts w:asciiTheme="minorHAnsi" w:hAnsiTheme="minorHAnsi" w:cstheme="minorHAnsi"/>
          <w:b/>
          <w:color w:val="FF0066"/>
          <w:sz w:val="32"/>
          <w:szCs w:val="32"/>
        </w:rPr>
      </w:pPr>
      <w:r>
        <w:rPr>
          <w:rFonts w:asciiTheme="minorHAnsi" w:hAnsiTheme="minorHAnsi" w:cstheme="minorHAnsi"/>
          <w:b/>
          <w:color w:val="FF0066"/>
          <w:sz w:val="32"/>
          <w:szCs w:val="32"/>
        </w:rPr>
        <w:t>Introduction to the Report</w:t>
      </w:r>
      <w:r w:rsidRPr="00711BAE">
        <w:rPr>
          <w:rFonts w:asciiTheme="minorHAnsi" w:hAnsiTheme="minorHAnsi" w:cstheme="minorHAnsi"/>
          <w:b/>
          <w:color w:val="FF0066"/>
          <w:sz w:val="32"/>
          <w:szCs w:val="32"/>
        </w:rPr>
        <w:t xml:space="preserve"> </w:t>
      </w:r>
    </w:p>
    <w:p w:rsidR="005C62C7" w:rsidRPr="005C62C7" w:rsidRDefault="005C62C7" w:rsidP="005C62C7">
      <w:pPr>
        <w:rPr>
          <w:rFonts w:asciiTheme="minorHAnsi" w:hAnsiTheme="minorHAnsi" w:cstheme="minorHAnsi"/>
          <w:b/>
          <w:color w:val="FF0066"/>
          <w:sz w:val="32"/>
          <w:szCs w:val="32"/>
        </w:rPr>
      </w:pPr>
    </w:p>
    <w:p w:rsidR="00C05CF3" w:rsidRPr="00711BAE" w:rsidRDefault="00C05CF3" w:rsidP="005C62C7">
      <w:pPr>
        <w:pStyle w:val="Default"/>
        <w:ind w:left="1440"/>
        <w:rPr>
          <w:rFonts w:asciiTheme="minorHAnsi" w:hAnsiTheme="minorHAnsi" w:cstheme="minorHAnsi"/>
        </w:rPr>
      </w:pPr>
      <w:r w:rsidRPr="00711BAE">
        <w:rPr>
          <w:rFonts w:asciiTheme="minorHAnsi" w:hAnsiTheme="minorHAnsi" w:cstheme="minorHAnsi"/>
        </w:rPr>
        <w:t xml:space="preserve">Clearly, the most effective response to child poverty will involve a wide range of agencies and services including schools, housing, health, economic development, welfare rights and local, community-based organisations working together. </w:t>
      </w:r>
    </w:p>
    <w:p w:rsidR="00C05CF3" w:rsidRPr="00711BAE" w:rsidRDefault="00C05CF3" w:rsidP="005C62C7">
      <w:pPr>
        <w:pStyle w:val="Default"/>
        <w:ind w:left="720"/>
        <w:rPr>
          <w:rFonts w:asciiTheme="minorHAnsi" w:hAnsiTheme="minorHAnsi" w:cstheme="minorHAnsi"/>
        </w:rPr>
      </w:pPr>
    </w:p>
    <w:p w:rsidR="00C05CF3" w:rsidRPr="00711BAE" w:rsidRDefault="00C05CF3" w:rsidP="005C62C7">
      <w:pPr>
        <w:pStyle w:val="Default"/>
        <w:ind w:left="1440"/>
        <w:rPr>
          <w:rFonts w:asciiTheme="minorHAnsi" w:hAnsiTheme="minorHAnsi" w:cstheme="minorHAnsi"/>
        </w:rPr>
      </w:pPr>
      <w:r w:rsidRPr="00711BAE">
        <w:rPr>
          <w:rFonts w:asciiTheme="minorHAnsi" w:hAnsiTheme="minorHAnsi" w:cstheme="minorHAnsi"/>
        </w:rPr>
        <w:t xml:space="preserve">However, this report highlights </w:t>
      </w:r>
      <w:r w:rsidR="00D4066B">
        <w:rPr>
          <w:rFonts w:asciiTheme="minorHAnsi" w:hAnsiTheme="minorHAnsi" w:cstheme="minorHAnsi"/>
        </w:rPr>
        <w:t>30</w:t>
      </w:r>
      <w:r w:rsidR="0090223C">
        <w:rPr>
          <w:rFonts w:asciiTheme="minorHAnsi" w:hAnsiTheme="minorHAnsi" w:cstheme="minorHAnsi"/>
        </w:rPr>
        <w:t xml:space="preserve"> </w:t>
      </w:r>
      <w:r w:rsidR="00007C68">
        <w:rPr>
          <w:rFonts w:asciiTheme="minorHAnsi" w:hAnsiTheme="minorHAnsi" w:cstheme="minorHAnsi"/>
        </w:rPr>
        <w:t>main</w:t>
      </w:r>
      <w:r w:rsidRPr="00711BAE">
        <w:rPr>
          <w:rFonts w:asciiTheme="minorHAnsi" w:hAnsiTheme="minorHAnsi" w:cstheme="minorHAnsi"/>
        </w:rPr>
        <w:t xml:space="preserve"> recommendations for </w:t>
      </w:r>
      <w:r w:rsidR="00007C68">
        <w:rPr>
          <w:rFonts w:asciiTheme="minorHAnsi" w:hAnsiTheme="minorHAnsi" w:cstheme="minorHAnsi"/>
        </w:rPr>
        <w:t xml:space="preserve">change </w:t>
      </w:r>
      <w:r w:rsidRPr="00711BAE">
        <w:rPr>
          <w:rFonts w:asciiTheme="minorHAnsi" w:hAnsiTheme="minorHAnsi" w:cstheme="minorHAnsi"/>
        </w:rPr>
        <w:t>which can be taken forward by C</w:t>
      </w:r>
      <w:r w:rsidR="00007C68">
        <w:rPr>
          <w:rFonts w:asciiTheme="minorHAnsi" w:hAnsiTheme="minorHAnsi" w:cstheme="minorHAnsi"/>
        </w:rPr>
        <w:t>ommunities</w:t>
      </w:r>
      <w:r w:rsidRPr="00711BAE">
        <w:rPr>
          <w:rFonts w:asciiTheme="minorHAnsi" w:hAnsiTheme="minorHAnsi" w:cstheme="minorHAnsi"/>
        </w:rPr>
        <w:t xml:space="preserve"> </w:t>
      </w:r>
      <w:r w:rsidR="007F49B3">
        <w:rPr>
          <w:rFonts w:asciiTheme="minorHAnsi" w:hAnsiTheme="minorHAnsi" w:cstheme="minorHAnsi"/>
        </w:rPr>
        <w:t>and</w:t>
      </w:r>
      <w:r w:rsidR="001F31DB">
        <w:rPr>
          <w:rFonts w:asciiTheme="minorHAnsi" w:hAnsiTheme="minorHAnsi" w:cstheme="minorHAnsi"/>
        </w:rPr>
        <w:t xml:space="preserve"> Families</w:t>
      </w:r>
      <w:r w:rsidRPr="00711BAE">
        <w:rPr>
          <w:rFonts w:asciiTheme="minorHAnsi" w:hAnsiTheme="minorHAnsi" w:cstheme="minorHAnsi"/>
        </w:rPr>
        <w:t>. These have been developed in response to the</w:t>
      </w:r>
      <w:r w:rsidR="00711BAE">
        <w:rPr>
          <w:rFonts w:asciiTheme="minorHAnsi" w:hAnsiTheme="minorHAnsi" w:cstheme="minorHAnsi"/>
        </w:rPr>
        <w:t xml:space="preserve"> </w:t>
      </w:r>
      <w:r w:rsidR="00007C68">
        <w:rPr>
          <w:rFonts w:asciiTheme="minorHAnsi" w:hAnsiTheme="minorHAnsi" w:cstheme="minorHAnsi"/>
        </w:rPr>
        <w:t>eight</w:t>
      </w:r>
      <w:r w:rsidRPr="00711BAE">
        <w:rPr>
          <w:rFonts w:asciiTheme="minorHAnsi" w:hAnsiTheme="minorHAnsi" w:cstheme="minorHAnsi"/>
        </w:rPr>
        <w:t xml:space="preserve"> </w:t>
      </w:r>
      <w:r w:rsidR="00007C68">
        <w:rPr>
          <w:rFonts w:asciiTheme="minorHAnsi" w:hAnsiTheme="minorHAnsi" w:cstheme="minorHAnsi"/>
        </w:rPr>
        <w:t>principal</w:t>
      </w:r>
      <w:r w:rsidRPr="00711BAE">
        <w:rPr>
          <w:rFonts w:asciiTheme="minorHAnsi" w:hAnsiTheme="minorHAnsi" w:cstheme="minorHAnsi"/>
        </w:rPr>
        <w:t xml:space="preserve"> issues raised in the training and focus groups undertaken by the project team wi</w:t>
      </w:r>
      <w:r w:rsidR="001F31DB">
        <w:rPr>
          <w:rFonts w:asciiTheme="minorHAnsi" w:hAnsiTheme="minorHAnsi" w:cstheme="minorHAnsi"/>
        </w:rPr>
        <w:t>th nearly 400</w:t>
      </w:r>
      <w:r w:rsidRPr="00711BAE">
        <w:rPr>
          <w:rFonts w:asciiTheme="minorHAnsi" w:hAnsiTheme="minorHAnsi" w:cstheme="minorHAnsi"/>
        </w:rPr>
        <w:t xml:space="preserve"> children, families and staff. </w:t>
      </w:r>
      <w:r w:rsidR="0090223C">
        <w:rPr>
          <w:rFonts w:asciiTheme="minorHAnsi" w:hAnsiTheme="minorHAnsi" w:cstheme="minorHAnsi"/>
        </w:rPr>
        <w:t>A further 700 pupils took part in assemblies.</w:t>
      </w:r>
    </w:p>
    <w:p w:rsidR="000B17E0" w:rsidRPr="00711BAE" w:rsidRDefault="000B17E0">
      <w:pPr>
        <w:rPr>
          <w:rFonts w:asciiTheme="minorHAnsi" w:hAnsiTheme="minorHAnsi" w:cstheme="minorHAnsi"/>
        </w:rPr>
      </w:pPr>
    </w:p>
    <w:p w:rsidR="00A418CF" w:rsidRPr="00711BAE" w:rsidRDefault="00A418CF" w:rsidP="00A418CF">
      <w:pPr>
        <w:rPr>
          <w:rFonts w:asciiTheme="minorHAnsi" w:hAnsiTheme="minorHAnsi" w:cstheme="minorHAnsi"/>
          <w:b/>
          <w:color w:val="FF0066"/>
          <w:sz w:val="32"/>
          <w:szCs w:val="32"/>
        </w:rPr>
      </w:pPr>
      <w:r w:rsidRPr="00711BAE">
        <w:rPr>
          <w:rFonts w:asciiTheme="minorHAnsi" w:hAnsiTheme="minorHAnsi" w:cstheme="minorHAnsi"/>
          <w:b/>
          <w:color w:val="FF0066"/>
          <w:sz w:val="32"/>
          <w:szCs w:val="32"/>
        </w:rPr>
        <w:t xml:space="preserve">1. Raising Awareness </w:t>
      </w:r>
    </w:p>
    <w:p w:rsidR="00A418CF" w:rsidRDefault="00A418CF" w:rsidP="00A418CF">
      <w:pPr>
        <w:rPr>
          <w:rFonts w:asciiTheme="minorHAnsi" w:hAnsiTheme="minorHAnsi" w:cstheme="minorHAnsi"/>
          <w:b/>
          <w:color w:val="FF0066"/>
          <w:sz w:val="32"/>
          <w:szCs w:val="32"/>
        </w:rPr>
      </w:pPr>
    </w:p>
    <w:p w:rsidR="0090223C" w:rsidRPr="0090223C" w:rsidRDefault="0090223C" w:rsidP="0090223C">
      <w:pPr>
        <w:rPr>
          <w:rFonts w:asciiTheme="minorHAnsi" w:hAnsiTheme="minorHAnsi"/>
        </w:rPr>
      </w:pPr>
      <w:r w:rsidRPr="0090223C">
        <w:rPr>
          <w:rFonts w:asciiTheme="minorHAnsi" w:hAnsiTheme="minorHAnsi"/>
          <w:i/>
        </w:rPr>
        <w:t xml:space="preserve">‘ I find it shocking that only 6 people from the poorest families got 3 ‘As’ at higher . That will affect like their whole future life and prospects’. </w:t>
      </w:r>
      <w:r w:rsidRPr="0090223C">
        <w:rPr>
          <w:rFonts w:asciiTheme="minorHAnsi" w:hAnsiTheme="minorHAnsi"/>
        </w:rPr>
        <w:t>(</w:t>
      </w:r>
      <w:proofErr w:type="spellStart"/>
      <w:r w:rsidRPr="0090223C">
        <w:rPr>
          <w:rFonts w:asciiTheme="minorHAnsi" w:hAnsiTheme="minorHAnsi"/>
        </w:rPr>
        <w:t>S4</w:t>
      </w:r>
      <w:proofErr w:type="spellEnd"/>
      <w:r w:rsidRPr="0090223C">
        <w:rPr>
          <w:rFonts w:asciiTheme="minorHAnsi" w:hAnsiTheme="minorHAnsi"/>
        </w:rPr>
        <w:t xml:space="preserve"> pupil)</w:t>
      </w:r>
    </w:p>
    <w:p w:rsidR="0090223C" w:rsidRPr="00711BAE" w:rsidRDefault="0090223C" w:rsidP="00A418CF">
      <w:pPr>
        <w:rPr>
          <w:rFonts w:asciiTheme="minorHAnsi" w:hAnsiTheme="minorHAnsi" w:cstheme="minorHAnsi"/>
          <w:b/>
          <w:color w:val="FF0066"/>
          <w:sz w:val="32"/>
          <w:szCs w:val="32"/>
        </w:rPr>
      </w:pPr>
    </w:p>
    <w:p w:rsidR="00E43D61" w:rsidRDefault="00A418CF" w:rsidP="00A418CF">
      <w:pPr>
        <w:rPr>
          <w:rFonts w:asciiTheme="minorHAnsi" w:hAnsiTheme="minorHAnsi" w:cstheme="minorHAnsi"/>
        </w:rPr>
      </w:pPr>
      <w:r w:rsidRPr="00711BAE">
        <w:rPr>
          <w:rFonts w:asciiTheme="minorHAnsi" w:hAnsiTheme="minorHAnsi" w:cstheme="minorHAnsi"/>
        </w:rPr>
        <w:t xml:space="preserve">One of the most powerful </w:t>
      </w:r>
      <w:r w:rsidR="00FD2200">
        <w:rPr>
          <w:rFonts w:asciiTheme="minorHAnsi" w:hAnsiTheme="minorHAnsi" w:cstheme="minorHAnsi"/>
        </w:rPr>
        <w:t xml:space="preserve">pieces of </w:t>
      </w:r>
      <w:r w:rsidRPr="00711BAE">
        <w:rPr>
          <w:rFonts w:asciiTheme="minorHAnsi" w:hAnsiTheme="minorHAnsi" w:cstheme="minorHAnsi"/>
        </w:rPr>
        <w:t>feedback received from staff, pupils and families has been the impact of the training and focus group</w:t>
      </w:r>
      <w:r w:rsidR="00FD2200">
        <w:rPr>
          <w:rFonts w:asciiTheme="minorHAnsi" w:hAnsiTheme="minorHAnsi" w:cstheme="minorHAnsi"/>
        </w:rPr>
        <w:t>s</w:t>
      </w:r>
      <w:r w:rsidR="007F49B3">
        <w:rPr>
          <w:rFonts w:asciiTheme="minorHAnsi" w:hAnsiTheme="minorHAnsi" w:cstheme="minorHAnsi"/>
        </w:rPr>
        <w:t>,</w:t>
      </w:r>
      <w:r w:rsidRPr="00711BAE">
        <w:rPr>
          <w:rFonts w:asciiTheme="minorHAnsi" w:hAnsiTheme="minorHAnsi" w:cstheme="minorHAnsi"/>
        </w:rPr>
        <w:t xml:space="preserve"> both in terms of content and quality and how this has changed attitudes and perspectives. </w:t>
      </w:r>
      <w:r w:rsidR="00E43D61" w:rsidRPr="00711BAE">
        <w:rPr>
          <w:rFonts w:asciiTheme="minorHAnsi" w:hAnsiTheme="minorHAnsi" w:cstheme="minorHAnsi"/>
        </w:rPr>
        <w:t xml:space="preserve">Many staff, pupils and families were surprised </w:t>
      </w:r>
      <w:r w:rsidR="00FD2200">
        <w:rPr>
          <w:rFonts w:asciiTheme="minorHAnsi" w:hAnsiTheme="minorHAnsi" w:cstheme="minorHAnsi"/>
        </w:rPr>
        <w:t>that</w:t>
      </w:r>
      <w:r w:rsidR="00E43D61" w:rsidRPr="00711BAE">
        <w:rPr>
          <w:rFonts w:asciiTheme="minorHAnsi" w:hAnsiTheme="minorHAnsi" w:cstheme="minorHAnsi"/>
        </w:rPr>
        <w:t xml:space="preserve"> 1 in 5 children</w:t>
      </w:r>
      <w:r w:rsidR="00FD2200">
        <w:rPr>
          <w:rFonts w:asciiTheme="minorHAnsi" w:hAnsiTheme="minorHAnsi" w:cstheme="minorHAnsi"/>
        </w:rPr>
        <w:t xml:space="preserve"> are</w:t>
      </w:r>
      <w:r w:rsidR="00E43D61" w:rsidRPr="00711BAE">
        <w:rPr>
          <w:rFonts w:asciiTheme="minorHAnsi" w:hAnsiTheme="minorHAnsi" w:cstheme="minorHAnsi"/>
        </w:rPr>
        <w:t xml:space="preserve"> living in poverty in Edinburgh and</w:t>
      </w:r>
      <w:r w:rsidR="00831546">
        <w:rPr>
          <w:rFonts w:asciiTheme="minorHAnsi" w:hAnsiTheme="minorHAnsi" w:cstheme="minorHAnsi"/>
        </w:rPr>
        <w:t xml:space="preserve"> concerned about</w:t>
      </w:r>
      <w:r w:rsidR="00E43D61" w:rsidRPr="00711BAE">
        <w:rPr>
          <w:rFonts w:asciiTheme="minorHAnsi" w:hAnsiTheme="minorHAnsi" w:cstheme="minorHAnsi"/>
        </w:rPr>
        <w:t xml:space="preserve"> the implications of this on both a personal and public level.</w:t>
      </w:r>
    </w:p>
    <w:p w:rsidR="0090223C" w:rsidRDefault="0090223C" w:rsidP="00A418CF">
      <w:pPr>
        <w:rPr>
          <w:rFonts w:asciiTheme="minorHAnsi" w:hAnsiTheme="minorHAnsi" w:cstheme="minorHAnsi"/>
        </w:rPr>
      </w:pPr>
    </w:p>
    <w:p w:rsidR="0090223C" w:rsidRPr="0090223C" w:rsidRDefault="0090223C" w:rsidP="0090223C">
      <w:pPr>
        <w:rPr>
          <w:rFonts w:asciiTheme="minorHAnsi" w:hAnsiTheme="minorHAnsi"/>
          <w:i/>
        </w:rPr>
      </w:pPr>
      <w:r w:rsidRPr="0090223C">
        <w:rPr>
          <w:rFonts w:asciiTheme="minorHAnsi" w:hAnsiTheme="minorHAnsi"/>
          <w:i/>
        </w:rPr>
        <w:t xml:space="preserve">‘Very thought provoking and sad – a lot of ignorance on my part. Made me think about what I can do and I want to understand more so I can help’ </w:t>
      </w:r>
      <w:r w:rsidRPr="0090223C">
        <w:rPr>
          <w:rFonts w:asciiTheme="minorHAnsi" w:hAnsiTheme="minorHAnsi"/>
        </w:rPr>
        <w:t>(Primary teacher)</w:t>
      </w:r>
    </w:p>
    <w:p w:rsidR="0090223C" w:rsidRPr="0090223C" w:rsidRDefault="0090223C" w:rsidP="00A418CF">
      <w:pPr>
        <w:rPr>
          <w:rFonts w:asciiTheme="minorHAnsi" w:hAnsiTheme="minorHAnsi" w:cstheme="minorHAnsi"/>
        </w:rPr>
      </w:pPr>
    </w:p>
    <w:p w:rsidR="00A418CF" w:rsidRPr="00711BAE" w:rsidRDefault="00E43D61" w:rsidP="00A418CF">
      <w:pPr>
        <w:rPr>
          <w:rFonts w:asciiTheme="minorHAnsi" w:hAnsiTheme="minorHAnsi" w:cstheme="minorHAnsi"/>
        </w:rPr>
      </w:pPr>
      <w:r w:rsidRPr="00711BAE">
        <w:rPr>
          <w:rFonts w:asciiTheme="minorHAnsi" w:hAnsiTheme="minorHAnsi" w:cstheme="minorHAnsi"/>
        </w:rPr>
        <w:t>The focus groups</w:t>
      </w:r>
      <w:r w:rsidR="00FD2200">
        <w:rPr>
          <w:rFonts w:asciiTheme="minorHAnsi" w:hAnsiTheme="minorHAnsi" w:cstheme="minorHAnsi"/>
        </w:rPr>
        <w:t xml:space="preserve"> also</w:t>
      </w:r>
      <w:r w:rsidRPr="00711BAE">
        <w:rPr>
          <w:rFonts w:asciiTheme="minorHAnsi" w:hAnsiTheme="minorHAnsi" w:cstheme="minorHAnsi"/>
        </w:rPr>
        <w:t xml:space="preserve"> raised the issue of ‘hidden poverty’, </w:t>
      </w:r>
      <w:r w:rsidR="00291B0E">
        <w:rPr>
          <w:rFonts w:asciiTheme="minorHAnsi" w:hAnsiTheme="minorHAnsi" w:cstheme="minorHAnsi"/>
        </w:rPr>
        <w:t xml:space="preserve">which affects </w:t>
      </w:r>
      <w:r w:rsidRPr="00711BAE">
        <w:rPr>
          <w:rFonts w:asciiTheme="minorHAnsi" w:hAnsiTheme="minorHAnsi" w:cstheme="minorHAnsi"/>
        </w:rPr>
        <w:t>pupils and families who may not be entitled to benefit</w:t>
      </w:r>
      <w:r w:rsidR="00FD2200">
        <w:rPr>
          <w:rFonts w:asciiTheme="minorHAnsi" w:hAnsiTheme="minorHAnsi" w:cstheme="minorHAnsi"/>
        </w:rPr>
        <w:t>s</w:t>
      </w:r>
      <w:r w:rsidRPr="00711BAE">
        <w:rPr>
          <w:rFonts w:asciiTheme="minorHAnsi" w:hAnsiTheme="minorHAnsi" w:cstheme="minorHAnsi"/>
        </w:rPr>
        <w:t xml:space="preserve"> but because of changes in circumstances or </w:t>
      </w:r>
      <w:r w:rsidR="00291B0E">
        <w:rPr>
          <w:rFonts w:asciiTheme="minorHAnsi" w:hAnsiTheme="minorHAnsi" w:cstheme="minorHAnsi"/>
        </w:rPr>
        <w:t xml:space="preserve">factors such as </w:t>
      </w:r>
      <w:r w:rsidRPr="00711BAE">
        <w:rPr>
          <w:rFonts w:asciiTheme="minorHAnsi" w:hAnsiTheme="minorHAnsi" w:cstheme="minorHAnsi"/>
        </w:rPr>
        <w:t xml:space="preserve">debt management programmes are struggling to get by.  Schools have reported </w:t>
      </w:r>
      <w:r w:rsidR="00A418CF" w:rsidRPr="00711BAE">
        <w:rPr>
          <w:rFonts w:asciiTheme="minorHAnsi" w:hAnsiTheme="minorHAnsi" w:cstheme="minorHAnsi"/>
        </w:rPr>
        <w:t>increased level</w:t>
      </w:r>
      <w:r w:rsidR="00291B0E">
        <w:rPr>
          <w:rFonts w:asciiTheme="minorHAnsi" w:hAnsiTheme="minorHAnsi" w:cstheme="minorHAnsi"/>
        </w:rPr>
        <w:t>s</w:t>
      </w:r>
      <w:r w:rsidR="00A418CF" w:rsidRPr="00711BAE">
        <w:rPr>
          <w:rFonts w:asciiTheme="minorHAnsi" w:hAnsiTheme="minorHAnsi" w:cstheme="minorHAnsi"/>
        </w:rPr>
        <w:t xml:space="preserve"> of </w:t>
      </w:r>
      <w:proofErr w:type="spellStart"/>
      <w:r w:rsidR="00A418CF" w:rsidRPr="00711BAE">
        <w:rPr>
          <w:rFonts w:asciiTheme="minorHAnsi" w:hAnsiTheme="minorHAnsi" w:cstheme="minorHAnsi"/>
        </w:rPr>
        <w:t>self reflection</w:t>
      </w:r>
      <w:proofErr w:type="spellEnd"/>
      <w:r w:rsidR="00A418CF" w:rsidRPr="00711BAE">
        <w:rPr>
          <w:rFonts w:asciiTheme="minorHAnsi" w:hAnsiTheme="minorHAnsi" w:cstheme="minorHAnsi"/>
        </w:rPr>
        <w:t xml:space="preserve"> and </w:t>
      </w:r>
      <w:r w:rsidRPr="00711BAE">
        <w:rPr>
          <w:rFonts w:asciiTheme="minorHAnsi" w:hAnsiTheme="minorHAnsi" w:cstheme="minorHAnsi"/>
        </w:rPr>
        <w:t xml:space="preserve">empathy in all parties involved as a result. All schools embraced the idea of reviewing costs associated with </w:t>
      </w:r>
      <w:r w:rsidR="00A418CF" w:rsidRPr="00711BAE">
        <w:rPr>
          <w:rFonts w:asciiTheme="minorHAnsi" w:hAnsiTheme="minorHAnsi" w:cstheme="minorHAnsi"/>
        </w:rPr>
        <w:t xml:space="preserve">the school day </w:t>
      </w:r>
      <w:r w:rsidRPr="00711BAE">
        <w:rPr>
          <w:rFonts w:asciiTheme="minorHAnsi" w:hAnsiTheme="minorHAnsi" w:cstheme="minorHAnsi"/>
        </w:rPr>
        <w:t xml:space="preserve">which has contributed to the development of training for schools </w:t>
      </w:r>
      <w:r w:rsidR="00A418CF" w:rsidRPr="00711BAE">
        <w:rPr>
          <w:rFonts w:asciiTheme="minorHAnsi" w:hAnsiTheme="minorHAnsi" w:cstheme="minorHAnsi"/>
        </w:rPr>
        <w:t xml:space="preserve">and the recommendations held within this report. The initial pilot for this work took place in </w:t>
      </w:r>
      <w:r w:rsidR="005662E0">
        <w:rPr>
          <w:rFonts w:asciiTheme="minorHAnsi" w:hAnsiTheme="minorHAnsi" w:cstheme="minorHAnsi"/>
        </w:rPr>
        <w:t>six</w:t>
      </w:r>
      <w:r w:rsidR="00A418CF" w:rsidRPr="00711BAE">
        <w:rPr>
          <w:rFonts w:asciiTheme="minorHAnsi" w:hAnsiTheme="minorHAnsi" w:cstheme="minorHAnsi"/>
        </w:rPr>
        <w:t xml:space="preserve"> schools but there is </w:t>
      </w:r>
      <w:r w:rsidR="005662E0">
        <w:rPr>
          <w:rFonts w:asciiTheme="minorHAnsi" w:hAnsiTheme="minorHAnsi" w:cstheme="minorHAnsi"/>
        </w:rPr>
        <w:t>also great</w:t>
      </w:r>
      <w:r w:rsidR="00A418CF" w:rsidRPr="00711BAE">
        <w:rPr>
          <w:rFonts w:asciiTheme="minorHAnsi" w:hAnsiTheme="minorHAnsi" w:cstheme="minorHAnsi"/>
        </w:rPr>
        <w:t xml:space="preserve"> interest from</w:t>
      </w:r>
      <w:r w:rsidRPr="00711BAE">
        <w:rPr>
          <w:rFonts w:asciiTheme="minorHAnsi" w:hAnsiTheme="minorHAnsi" w:cstheme="minorHAnsi"/>
        </w:rPr>
        <w:t xml:space="preserve"> many other</w:t>
      </w:r>
      <w:r w:rsidR="00A418CF" w:rsidRPr="00711BAE">
        <w:rPr>
          <w:rFonts w:asciiTheme="minorHAnsi" w:hAnsiTheme="minorHAnsi" w:cstheme="minorHAnsi"/>
        </w:rPr>
        <w:t xml:space="preserve"> schools to </w:t>
      </w:r>
      <w:r w:rsidR="005662E0">
        <w:rPr>
          <w:rFonts w:asciiTheme="minorHAnsi" w:hAnsiTheme="minorHAnsi" w:cstheme="minorHAnsi"/>
        </w:rPr>
        <w:t>take part in</w:t>
      </w:r>
      <w:r w:rsidR="00A418CF" w:rsidRPr="00711BAE">
        <w:rPr>
          <w:rFonts w:asciiTheme="minorHAnsi" w:hAnsiTheme="minorHAnsi" w:cstheme="minorHAnsi"/>
        </w:rPr>
        <w:t xml:space="preserve"> </w:t>
      </w:r>
      <w:r w:rsidRPr="00711BAE">
        <w:rPr>
          <w:rFonts w:asciiTheme="minorHAnsi" w:hAnsiTheme="minorHAnsi" w:cstheme="minorHAnsi"/>
        </w:rPr>
        <w:t>similar</w:t>
      </w:r>
      <w:r w:rsidR="005662E0">
        <w:rPr>
          <w:rFonts w:asciiTheme="minorHAnsi" w:hAnsiTheme="minorHAnsi" w:cstheme="minorHAnsi"/>
        </w:rPr>
        <w:t xml:space="preserve"> training to raise awareness</w:t>
      </w:r>
      <w:r w:rsidRPr="00711BAE">
        <w:rPr>
          <w:rFonts w:asciiTheme="minorHAnsi" w:hAnsiTheme="minorHAnsi" w:cstheme="minorHAnsi"/>
        </w:rPr>
        <w:t>, help with focus groups</w:t>
      </w:r>
      <w:r w:rsidR="00A418CF" w:rsidRPr="00711BAE">
        <w:rPr>
          <w:rFonts w:asciiTheme="minorHAnsi" w:hAnsiTheme="minorHAnsi" w:cstheme="minorHAnsi"/>
        </w:rPr>
        <w:t xml:space="preserve"> </w:t>
      </w:r>
      <w:r w:rsidRPr="00711BAE">
        <w:rPr>
          <w:rFonts w:asciiTheme="minorHAnsi" w:hAnsiTheme="minorHAnsi" w:cstheme="minorHAnsi"/>
        </w:rPr>
        <w:t xml:space="preserve">and conduct </w:t>
      </w:r>
      <w:r w:rsidR="00A418CF" w:rsidRPr="00711BAE">
        <w:rPr>
          <w:rFonts w:asciiTheme="minorHAnsi" w:hAnsiTheme="minorHAnsi" w:cstheme="minorHAnsi"/>
        </w:rPr>
        <w:t xml:space="preserve">similar </w:t>
      </w:r>
      <w:r w:rsidR="003B28EA">
        <w:rPr>
          <w:rFonts w:asciiTheme="minorHAnsi" w:hAnsiTheme="minorHAnsi" w:cstheme="minorHAnsi"/>
        </w:rPr>
        <w:t>‘</w:t>
      </w:r>
      <w:r w:rsidRPr="00711BAE">
        <w:rPr>
          <w:rFonts w:asciiTheme="minorHAnsi" w:hAnsiTheme="minorHAnsi" w:cstheme="minorHAnsi"/>
        </w:rPr>
        <w:t>poverty proofing</w:t>
      </w:r>
      <w:r w:rsidR="003B28EA">
        <w:rPr>
          <w:rFonts w:asciiTheme="minorHAnsi" w:hAnsiTheme="minorHAnsi" w:cstheme="minorHAnsi"/>
        </w:rPr>
        <w:t>’</w:t>
      </w:r>
      <w:r w:rsidRPr="00711BAE">
        <w:rPr>
          <w:rFonts w:asciiTheme="minorHAnsi" w:hAnsiTheme="minorHAnsi" w:cstheme="minorHAnsi"/>
        </w:rPr>
        <w:t xml:space="preserve"> </w:t>
      </w:r>
      <w:r w:rsidR="00A418CF" w:rsidRPr="00711BAE">
        <w:rPr>
          <w:rFonts w:asciiTheme="minorHAnsi" w:hAnsiTheme="minorHAnsi" w:cstheme="minorHAnsi"/>
        </w:rPr>
        <w:t>wor</w:t>
      </w:r>
      <w:r w:rsidRPr="00711BAE">
        <w:rPr>
          <w:rFonts w:asciiTheme="minorHAnsi" w:hAnsiTheme="minorHAnsi" w:cstheme="minorHAnsi"/>
        </w:rPr>
        <w:t xml:space="preserve">k in their establishments.  </w:t>
      </w:r>
    </w:p>
    <w:p w:rsidR="00A418CF" w:rsidRPr="00711BAE" w:rsidRDefault="00A418CF" w:rsidP="00A418CF">
      <w:pPr>
        <w:rPr>
          <w:rFonts w:asciiTheme="minorHAnsi" w:hAnsiTheme="minorHAnsi" w:cstheme="minorHAnsi"/>
        </w:rPr>
      </w:pPr>
    </w:p>
    <w:p w:rsidR="00A418CF" w:rsidRPr="00711BAE" w:rsidRDefault="00A418CF" w:rsidP="00A418CF">
      <w:pPr>
        <w:rPr>
          <w:rFonts w:asciiTheme="minorHAnsi" w:hAnsiTheme="minorHAnsi" w:cstheme="minorHAnsi"/>
          <w:b/>
          <w:sz w:val="32"/>
          <w:szCs w:val="32"/>
        </w:rPr>
      </w:pPr>
      <w:r w:rsidRPr="00711BAE">
        <w:rPr>
          <w:rFonts w:asciiTheme="minorHAnsi" w:hAnsiTheme="minorHAnsi" w:cstheme="minorHAnsi"/>
          <w:b/>
          <w:sz w:val="32"/>
          <w:szCs w:val="32"/>
        </w:rPr>
        <w:t>Recommendations</w:t>
      </w:r>
    </w:p>
    <w:p w:rsidR="00A418CF" w:rsidRPr="00711BAE" w:rsidRDefault="00A418CF" w:rsidP="00A418CF">
      <w:pPr>
        <w:rPr>
          <w:rFonts w:asciiTheme="minorHAnsi" w:hAnsiTheme="minorHAnsi" w:cstheme="minorHAnsi"/>
        </w:rPr>
      </w:pPr>
    </w:p>
    <w:p w:rsidR="00E43D61" w:rsidRPr="00711BAE" w:rsidRDefault="00E43D61" w:rsidP="00E43D61">
      <w:pPr>
        <w:ind w:left="720"/>
        <w:rPr>
          <w:rFonts w:asciiTheme="minorHAnsi" w:hAnsiTheme="minorHAnsi" w:cstheme="minorHAnsi"/>
        </w:rPr>
      </w:pPr>
      <w:r w:rsidRPr="00711BAE">
        <w:rPr>
          <w:rFonts w:asciiTheme="minorHAnsi" w:hAnsiTheme="minorHAnsi" w:cstheme="minorHAnsi"/>
        </w:rPr>
        <w:t xml:space="preserve">1. </w:t>
      </w:r>
      <w:r w:rsidR="00442D70">
        <w:rPr>
          <w:rFonts w:asciiTheme="minorHAnsi" w:hAnsiTheme="minorHAnsi" w:cstheme="minorHAnsi"/>
        </w:rPr>
        <w:t xml:space="preserve">There should be </w:t>
      </w:r>
      <w:proofErr w:type="spellStart"/>
      <w:r w:rsidR="00442D70">
        <w:rPr>
          <w:rFonts w:asciiTheme="minorHAnsi" w:hAnsiTheme="minorHAnsi" w:cstheme="minorHAnsi"/>
        </w:rPr>
        <w:t>o</w:t>
      </w:r>
      <w:r w:rsidR="00A418CF" w:rsidRPr="00711BAE">
        <w:rPr>
          <w:rFonts w:asciiTheme="minorHAnsi" w:hAnsiTheme="minorHAnsi" w:cstheme="minorHAnsi"/>
        </w:rPr>
        <w:t>ngoing</w:t>
      </w:r>
      <w:proofErr w:type="spellEnd"/>
      <w:r w:rsidR="00A418CF" w:rsidRPr="00711BAE">
        <w:rPr>
          <w:rFonts w:asciiTheme="minorHAnsi" w:hAnsiTheme="minorHAnsi" w:cstheme="minorHAnsi"/>
        </w:rPr>
        <w:t xml:space="preserve"> </w:t>
      </w:r>
      <w:r w:rsidRPr="00711BAE">
        <w:rPr>
          <w:rFonts w:asciiTheme="minorHAnsi" w:hAnsiTheme="minorHAnsi" w:cstheme="minorHAnsi"/>
        </w:rPr>
        <w:t>s</w:t>
      </w:r>
      <w:r w:rsidR="00A418CF" w:rsidRPr="00711BAE">
        <w:rPr>
          <w:rFonts w:asciiTheme="minorHAnsi" w:hAnsiTheme="minorHAnsi" w:cstheme="minorHAnsi"/>
        </w:rPr>
        <w:t>upport for</w:t>
      </w:r>
      <w:r w:rsidR="004E63C8">
        <w:rPr>
          <w:rFonts w:asciiTheme="minorHAnsi" w:hAnsiTheme="minorHAnsi" w:cstheme="minorHAnsi"/>
        </w:rPr>
        <w:t xml:space="preserve"> the</w:t>
      </w:r>
      <w:r w:rsidR="00A418CF" w:rsidRPr="00711BAE">
        <w:rPr>
          <w:rFonts w:asciiTheme="minorHAnsi" w:hAnsiTheme="minorHAnsi" w:cstheme="minorHAnsi"/>
        </w:rPr>
        <w:t xml:space="preserve"> project team to continue the roll</w:t>
      </w:r>
      <w:r w:rsidR="005662E0">
        <w:rPr>
          <w:rFonts w:asciiTheme="minorHAnsi" w:hAnsiTheme="minorHAnsi" w:cstheme="minorHAnsi"/>
        </w:rPr>
        <w:t>-</w:t>
      </w:r>
      <w:r w:rsidR="00A418CF" w:rsidRPr="00711BAE">
        <w:rPr>
          <w:rFonts w:asciiTheme="minorHAnsi" w:hAnsiTheme="minorHAnsi" w:cstheme="minorHAnsi"/>
        </w:rPr>
        <w:t xml:space="preserve">out of training and develop focus group tools </w:t>
      </w:r>
      <w:r w:rsidR="005662E0">
        <w:rPr>
          <w:rFonts w:asciiTheme="minorHAnsi" w:hAnsiTheme="minorHAnsi" w:cstheme="minorHAnsi"/>
        </w:rPr>
        <w:t>in order</w:t>
      </w:r>
      <w:r w:rsidR="00A418CF" w:rsidRPr="00711BAE">
        <w:rPr>
          <w:rFonts w:asciiTheme="minorHAnsi" w:hAnsiTheme="minorHAnsi" w:cstheme="minorHAnsi"/>
        </w:rPr>
        <w:t xml:space="preserve"> to </w:t>
      </w:r>
      <w:r w:rsidR="003B28EA">
        <w:rPr>
          <w:rFonts w:asciiTheme="minorHAnsi" w:hAnsiTheme="minorHAnsi" w:cstheme="minorHAnsi"/>
        </w:rPr>
        <w:t>continue to</w:t>
      </w:r>
      <w:r w:rsidR="00A418CF" w:rsidRPr="00711BAE">
        <w:rPr>
          <w:rFonts w:asciiTheme="minorHAnsi" w:hAnsiTheme="minorHAnsi" w:cstheme="minorHAnsi"/>
        </w:rPr>
        <w:t xml:space="preserve"> raise awareness of</w:t>
      </w:r>
      <w:r w:rsidR="007F49B3">
        <w:rPr>
          <w:rFonts w:asciiTheme="minorHAnsi" w:hAnsiTheme="minorHAnsi" w:cstheme="minorHAnsi"/>
        </w:rPr>
        <w:t xml:space="preserve"> the</w:t>
      </w:r>
      <w:r w:rsidR="00A418CF" w:rsidRPr="00711BAE">
        <w:rPr>
          <w:rFonts w:asciiTheme="minorHAnsi" w:hAnsiTheme="minorHAnsi" w:cstheme="minorHAnsi"/>
        </w:rPr>
        <w:t xml:space="preserve"> impact of child poverty</w:t>
      </w:r>
      <w:r w:rsidR="007F49B3">
        <w:rPr>
          <w:rFonts w:asciiTheme="minorHAnsi" w:hAnsiTheme="minorHAnsi" w:cstheme="minorHAnsi"/>
        </w:rPr>
        <w:t>, reduce stigma</w:t>
      </w:r>
      <w:r w:rsidR="00A418CF" w:rsidRPr="00711BAE">
        <w:rPr>
          <w:rFonts w:asciiTheme="minorHAnsi" w:hAnsiTheme="minorHAnsi" w:cstheme="minorHAnsi"/>
        </w:rPr>
        <w:t xml:space="preserve"> and </w:t>
      </w:r>
      <w:r w:rsidR="007F49B3">
        <w:rPr>
          <w:rFonts w:asciiTheme="minorHAnsi" w:hAnsiTheme="minorHAnsi" w:cstheme="minorHAnsi"/>
        </w:rPr>
        <w:t xml:space="preserve">examine the </w:t>
      </w:r>
      <w:r w:rsidR="00A418CF" w:rsidRPr="00711BAE">
        <w:rPr>
          <w:rFonts w:asciiTheme="minorHAnsi" w:hAnsiTheme="minorHAnsi" w:cstheme="minorHAnsi"/>
        </w:rPr>
        <w:t xml:space="preserve">costs of the school day. </w:t>
      </w:r>
    </w:p>
    <w:p w:rsidR="0047596E" w:rsidRDefault="00E43D61" w:rsidP="0047596E">
      <w:pPr>
        <w:ind w:left="720"/>
        <w:rPr>
          <w:rFonts w:asciiTheme="minorHAnsi" w:hAnsiTheme="minorHAnsi" w:cstheme="minorHAnsi"/>
        </w:rPr>
      </w:pPr>
      <w:r w:rsidRPr="00711BAE">
        <w:rPr>
          <w:rFonts w:asciiTheme="minorHAnsi" w:hAnsiTheme="minorHAnsi" w:cstheme="minorHAnsi"/>
        </w:rPr>
        <w:t xml:space="preserve">2. </w:t>
      </w:r>
      <w:r w:rsidR="0047596E">
        <w:rPr>
          <w:rFonts w:asciiTheme="minorHAnsi" w:hAnsiTheme="minorHAnsi" w:cstheme="minorHAnsi"/>
        </w:rPr>
        <w:t xml:space="preserve">Send out </w:t>
      </w:r>
      <w:r w:rsidR="003B28EA">
        <w:rPr>
          <w:rFonts w:asciiTheme="minorHAnsi" w:hAnsiTheme="minorHAnsi" w:cstheme="minorHAnsi"/>
        </w:rPr>
        <w:t>the ‘</w:t>
      </w:r>
      <w:r w:rsidR="0047596E">
        <w:rPr>
          <w:rFonts w:asciiTheme="minorHAnsi" w:hAnsiTheme="minorHAnsi" w:cstheme="minorHAnsi"/>
        </w:rPr>
        <w:t>Top Tips</w:t>
      </w:r>
      <w:r w:rsidR="003B28EA">
        <w:rPr>
          <w:rFonts w:asciiTheme="minorHAnsi" w:hAnsiTheme="minorHAnsi" w:cstheme="minorHAnsi"/>
        </w:rPr>
        <w:t>’ leaflet</w:t>
      </w:r>
      <w:r w:rsidR="0047596E">
        <w:rPr>
          <w:rFonts w:asciiTheme="minorHAnsi" w:hAnsiTheme="minorHAnsi" w:cstheme="minorHAnsi"/>
        </w:rPr>
        <w:t xml:space="preserve"> to all staff in schools with</w:t>
      </w:r>
      <w:r w:rsidR="00A244FC">
        <w:rPr>
          <w:rFonts w:asciiTheme="minorHAnsi" w:hAnsiTheme="minorHAnsi" w:cstheme="minorHAnsi"/>
        </w:rPr>
        <w:t xml:space="preserve"> a</w:t>
      </w:r>
      <w:r w:rsidR="0047596E">
        <w:rPr>
          <w:rFonts w:asciiTheme="minorHAnsi" w:hAnsiTheme="minorHAnsi" w:cstheme="minorHAnsi"/>
        </w:rPr>
        <w:t xml:space="preserve"> covering letter from</w:t>
      </w:r>
      <w:r w:rsidR="00A244FC">
        <w:rPr>
          <w:rFonts w:asciiTheme="minorHAnsi" w:hAnsiTheme="minorHAnsi" w:cstheme="minorHAnsi"/>
        </w:rPr>
        <w:t xml:space="preserve"> the Executive</w:t>
      </w:r>
      <w:r w:rsidR="0047596E">
        <w:rPr>
          <w:rFonts w:asciiTheme="minorHAnsi" w:hAnsiTheme="minorHAnsi" w:cstheme="minorHAnsi"/>
        </w:rPr>
        <w:t xml:space="preserve"> Director.</w:t>
      </w:r>
    </w:p>
    <w:p w:rsidR="0047596E" w:rsidRDefault="003B28EA" w:rsidP="0047596E">
      <w:pPr>
        <w:ind w:left="720"/>
        <w:rPr>
          <w:rFonts w:asciiTheme="minorHAnsi" w:hAnsiTheme="minorHAnsi" w:cstheme="minorHAnsi"/>
        </w:rPr>
      </w:pPr>
      <w:r>
        <w:rPr>
          <w:rFonts w:asciiTheme="minorHAnsi" w:hAnsiTheme="minorHAnsi" w:cstheme="minorHAnsi"/>
        </w:rPr>
        <w:t>3. Build</w:t>
      </w:r>
      <w:r w:rsidR="0047596E">
        <w:rPr>
          <w:rFonts w:asciiTheme="minorHAnsi" w:hAnsiTheme="minorHAnsi" w:cstheme="minorHAnsi"/>
        </w:rPr>
        <w:t xml:space="preserve"> on</w:t>
      </w:r>
      <w:r w:rsidR="00442D70">
        <w:rPr>
          <w:rFonts w:asciiTheme="minorHAnsi" w:hAnsiTheme="minorHAnsi" w:cstheme="minorHAnsi"/>
        </w:rPr>
        <w:t xml:space="preserve"> the</w:t>
      </w:r>
      <w:r w:rsidR="0047596E">
        <w:rPr>
          <w:rFonts w:asciiTheme="minorHAnsi" w:hAnsiTheme="minorHAnsi" w:cstheme="minorHAnsi"/>
        </w:rPr>
        <w:t xml:space="preserve"> success of </w:t>
      </w:r>
      <w:r w:rsidR="00442D70">
        <w:rPr>
          <w:rFonts w:asciiTheme="minorHAnsi" w:hAnsiTheme="minorHAnsi" w:cstheme="minorHAnsi"/>
        </w:rPr>
        <w:t>the 1 in 5 Child Poverty</w:t>
      </w:r>
      <w:r w:rsidR="0047596E">
        <w:rPr>
          <w:rFonts w:asciiTheme="minorHAnsi" w:hAnsiTheme="minorHAnsi" w:cstheme="minorHAnsi"/>
        </w:rPr>
        <w:t xml:space="preserve"> event</w:t>
      </w:r>
      <w:r>
        <w:rPr>
          <w:rFonts w:asciiTheme="minorHAnsi" w:hAnsiTheme="minorHAnsi" w:cstheme="minorHAnsi"/>
        </w:rPr>
        <w:t xml:space="preserve"> in March 2016. This should include organising</w:t>
      </w:r>
      <w:r w:rsidR="0047596E">
        <w:rPr>
          <w:rFonts w:asciiTheme="minorHAnsi" w:hAnsiTheme="minorHAnsi" w:cstheme="minorHAnsi"/>
        </w:rPr>
        <w:t xml:space="preserve"> an annual conference or event to highlight issue</w:t>
      </w:r>
      <w:r>
        <w:rPr>
          <w:rFonts w:asciiTheme="minorHAnsi" w:hAnsiTheme="minorHAnsi" w:cstheme="minorHAnsi"/>
        </w:rPr>
        <w:t>s around child poverty and sharing</w:t>
      </w:r>
      <w:r w:rsidR="0047596E">
        <w:rPr>
          <w:rFonts w:asciiTheme="minorHAnsi" w:hAnsiTheme="minorHAnsi" w:cstheme="minorHAnsi"/>
        </w:rPr>
        <w:t xml:space="preserve"> good practice.</w:t>
      </w:r>
    </w:p>
    <w:p w:rsidR="00E43D61" w:rsidRDefault="0047596E" w:rsidP="0047596E">
      <w:pPr>
        <w:ind w:left="720"/>
        <w:rPr>
          <w:rFonts w:asciiTheme="minorHAnsi" w:hAnsiTheme="minorHAnsi" w:cstheme="minorHAnsi"/>
        </w:rPr>
      </w:pPr>
      <w:r>
        <w:rPr>
          <w:rFonts w:asciiTheme="minorHAnsi" w:hAnsiTheme="minorHAnsi" w:cstheme="minorHAnsi"/>
        </w:rPr>
        <w:t xml:space="preserve">4. </w:t>
      </w:r>
      <w:r w:rsidR="00BA028C">
        <w:rPr>
          <w:rFonts w:asciiTheme="minorHAnsi" w:hAnsiTheme="minorHAnsi" w:cstheme="minorHAnsi"/>
        </w:rPr>
        <w:t>Endorse and support</w:t>
      </w:r>
      <w:r w:rsidR="00556A93">
        <w:rPr>
          <w:rFonts w:asciiTheme="minorHAnsi" w:hAnsiTheme="minorHAnsi" w:cstheme="minorHAnsi"/>
        </w:rPr>
        <w:t xml:space="preserve"> the</w:t>
      </w:r>
      <w:r w:rsidR="00E43D61" w:rsidRPr="00711BAE">
        <w:rPr>
          <w:rFonts w:asciiTheme="minorHAnsi" w:hAnsiTheme="minorHAnsi" w:cstheme="minorHAnsi"/>
        </w:rPr>
        <w:t xml:space="preserve"> </w:t>
      </w:r>
      <w:r w:rsidR="00601BB7">
        <w:rPr>
          <w:rFonts w:asciiTheme="minorHAnsi" w:hAnsiTheme="minorHAnsi" w:cstheme="minorHAnsi"/>
        </w:rPr>
        <w:t>actions propos</w:t>
      </w:r>
      <w:r w:rsidR="00E43D61" w:rsidRPr="00711BAE">
        <w:rPr>
          <w:rFonts w:asciiTheme="minorHAnsi" w:hAnsiTheme="minorHAnsi" w:cstheme="minorHAnsi"/>
        </w:rPr>
        <w:t>ed in this report</w:t>
      </w:r>
      <w:r w:rsidR="00556A93">
        <w:rPr>
          <w:rFonts w:asciiTheme="minorHAnsi" w:hAnsiTheme="minorHAnsi" w:cstheme="minorHAnsi"/>
        </w:rPr>
        <w:t>.</w:t>
      </w:r>
      <w:r w:rsidR="005C62C7">
        <w:rPr>
          <w:rFonts w:asciiTheme="minorHAnsi" w:hAnsiTheme="minorHAnsi" w:cstheme="minorHAnsi"/>
        </w:rPr>
        <w:t xml:space="preserve"> </w:t>
      </w:r>
    </w:p>
    <w:p w:rsidR="005C62C7" w:rsidRDefault="005C62C7" w:rsidP="0047596E">
      <w:pPr>
        <w:ind w:left="720"/>
        <w:rPr>
          <w:rFonts w:asciiTheme="minorHAnsi" w:hAnsiTheme="minorHAnsi" w:cstheme="minorHAnsi"/>
        </w:rPr>
      </w:pPr>
      <w:r>
        <w:rPr>
          <w:rFonts w:asciiTheme="minorHAnsi" w:hAnsiTheme="minorHAnsi" w:cstheme="minorHAnsi"/>
        </w:rPr>
        <w:t xml:space="preserve">5. Many of the recommendations proposed could be </w:t>
      </w:r>
      <w:r w:rsidR="00534232">
        <w:rPr>
          <w:rFonts w:asciiTheme="minorHAnsi" w:hAnsiTheme="minorHAnsi" w:cstheme="minorHAnsi"/>
        </w:rPr>
        <w:t>addressed in a new Equity Framework</w:t>
      </w:r>
      <w:r>
        <w:rPr>
          <w:rFonts w:asciiTheme="minorHAnsi" w:hAnsiTheme="minorHAnsi" w:cstheme="minorHAnsi"/>
        </w:rPr>
        <w:t xml:space="preserve"> or similar which would help support schools to make any changes necessary to enable pupils to take full advantage of the education provided. </w:t>
      </w:r>
    </w:p>
    <w:p w:rsidR="00756905" w:rsidRPr="00711BAE" w:rsidRDefault="00711BAE" w:rsidP="00756905">
      <w:pPr>
        <w:rPr>
          <w:rFonts w:asciiTheme="minorHAnsi" w:hAnsiTheme="minorHAnsi" w:cstheme="minorHAnsi"/>
          <w:b/>
          <w:color w:val="FF0066"/>
          <w:sz w:val="32"/>
          <w:szCs w:val="32"/>
        </w:rPr>
      </w:pPr>
      <w:r>
        <w:rPr>
          <w:rFonts w:asciiTheme="minorHAnsi" w:hAnsiTheme="minorHAnsi" w:cstheme="minorHAnsi"/>
          <w:b/>
          <w:color w:val="FF0066"/>
          <w:sz w:val="32"/>
          <w:szCs w:val="32"/>
        </w:rPr>
        <w:br w:type="page"/>
      </w:r>
      <w:r w:rsidR="00A418CF" w:rsidRPr="00711BAE">
        <w:rPr>
          <w:rFonts w:asciiTheme="minorHAnsi" w:hAnsiTheme="minorHAnsi" w:cstheme="minorHAnsi"/>
          <w:b/>
          <w:color w:val="FF0066"/>
          <w:sz w:val="32"/>
          <w:szCs w:val="32"/>
        </w:rPr>
        <w:t>2</w:t>
      </w:r>
      <w:r w:rsidR="00E43523" w:rsidRPr="00711BAE">
        <w:rPr>
          <w:rFonts w:asciiTheme="minorHAnsi" w:hAnsiTheme="minorHAnsi" w:cstheme="minorHAnsi"/>
          <w:b/>
          <w:color w:val="FF0066"/>
          <w:sz w:val="32"/>
          <w:szCs w:val="32"/>
        </w:rPr>
        <w:t xml:space="preserve">. </w:t>
      </w:r>
      <w:r w:rsidR="00D358EB" w:rsidRPr="00711BAE">
        <w:rPr>
          <w:rFonts w:asciiTheme="minorHAnsi" w:hAnsiTheme="minorHAnsi" w:cstheme="minorHAnsi"/>
          <w:b/>
          <w:color w:val="FF0066"/>
          <w:sz w:val="32"/>
          <w:szCs w:val="32"/>
        </w:rPr>
        <w:t>School Uniforms</w:t>
      </w:r>
    </w:p>
    <w:p w:rsidR="00756905" w:rsidRPr="0090223C" w:rsidRDefault="00756905">
      <w:pPr>
        <w:rPr>
          <w:rFonts w:asciiTheme="minorHAnsi" w:hAnsiTheme="minorHAnsi" w:cstheme="minorHAnsi"/>
          <w:i/>
        </w:rPr>
      </w:pPr>
    </w:p>
    <w:p w:rsidR="0090223C" w:rsidRPr="0090223C" w:rsidRDefault="0090223C" w:rsidP="0090223C">
      <w:pPr>
        <w:rPr>
          <w:rFonts w:asciiTheme="minorHAnsi" w:hAnsiTheme="minorHAnsi"/>
        </w:rPr>
      </w:pPr>
      <w:r w:rsidRPr="0090223C">
        <w:rPr>
          <w:rFonts w:asciiTheme="minorHAnsi" w:hAnsiTheme="minorHAnsi"/>
          <w:i/>
        </w:rPr>
        <w:t xml:space="preserve">‘School uniform can be </w:t>
      </w:r>
      <w:r w:rsidR="002F0AA5">
        <w:rPr>
          <w:rFonts w:asciiTheme="minorHAnsi" w:hAnsiTheme="minorHAnsi"/>
          <w:i/>
        </w:rPr>
        <w:t xml:space="preserve">expensive so Alex (case study) </w:t>
      </w:r>
      <w:r w:rsidRPr="0090223C">
        <w:rPr>
          <w:rFonts w:asciiTheme="minorHAnsi" w:hAnsiTheme="minorHAnsi"/>
          <w:i/>
        </w:rPr>
        <w:t>might have a problem getting it. But school uniform shouldn’t stop you getting a good education.’</w:t>
      </w:r>
      <w:r w:rsidRPr="0090223C">
        <w:rPr>
          <w:rFonts w:asciiTheme="minorHAnsi" w:hAnsiTheme="minorHAnsi"/>
        </w:rPr>
        <w:t>(Primary Pupil)</w:t>
      </w:r>
    </w:p>
    <w:p w:rsidR="0090223C" w:rsidRPr="00711BAE" w:rsidRDefault="0090223C">
      <w:pPr>
        <w:rPr>
          <w:rFonts w:asciiTheme="minorHAnsi" w:hAnsiTheme="minorHAnsi" w:cstheme="minorHAnsi"/>
        </w:rPr>
      </w:pPr>
    </w:p>
    <w:p w:rsidR="00D358EB" w:rsidRPr="00711BAE" w:rsidRDefault="00601BB7">
      <w:pPr>
        <w:rPr>
          <w:rFonts w:asciiTheme="minorHAnsi" w:hAnsiTheme="minorHAnsi" w:cstheme="minorHAnsi"/>
        </w:rPr>
      </w:pPr>
      <w:r>
        <w:rPr>
          <w:rFonts w:asciiTheme="minorHAnsi" w:hAnsiTheme="minorHAnsi" w:cstheme="minorHAnsi"/>
        </w:rPr>
        <w:t>The a</w:t>
      </w:r>
      <w:r w:rsidR="007E7391" w:rsidRPr="00711BAE">
        <w:rPr>
          <w:rFonts w:asciiTheme="minorHAnsi" w:hAnsiTheme="minorHAnsi" w:cstheme="minorHAnsi"/>
        </w:rPr>
        <w:t>verage cost p</w:t>
      </w:r>
      <w:r w:rsidR="00C30735" w:rsidRPr="00711BAE">
        <w:rPr>
          <w:rFonts w:asciiTheme="minorHAnsi" w:hAnsiTheme="minorHAnsi" w:cstheme="minorHAnsi"/>
        </w:rPr>
        <w:t>er child on school uniform is</w:t>
      </w:r>
      <w:r>
        <w:rPr>
          <w:rFonts w:asciiTheme="minorHAnsi" w:hAnsiTheme="minorHAnsi" w:cstheme="minorHAnsi"/>
        </w:rPr>
        <w:t xml:space="preserve"> estimated to be</w:t>
      </w:r>
      <w:r w:rsidR="00C30735" w:rsidRPr="00711BAE">
        <w:rPr>
          <w:rFonts w:asciiTheme="minorHAnsi" w:hAnsiTheme="minorHAnsi" w:cstheme="minorHAnsi"/>
        </w:rPr>
        <w:t xml:space="preserve"> £159</w:t>
      </w:r>
      <w:r w:rsidR="007E7391" w:rsidRPr="00711BAE">
        <w:rPr>
          <w:rFonts w:asciiTheme="minorHAnsi" w:hAnsiTheme="minorHAnsi" w:cstheme="minorHAnsi"/>
        </w:rPr>
        <w:t xml:space="preserve"> per year</w:t>
      </w:r>
      <w:r w:rsidR="0090223C">
        <w:rPr>
          <w:rFonts w:asciiTheme="minorHAnsi" w:hAnsiTheme="minorHAnsi" w:cstheme="minorHAnsi"/>
        </w:rPr>
        <w:t>.</w:t>
      </w:r>
      <w:r w:rsidR="0090223C">
        <w:rPr>
          <w:rStyle w:val="FootnoteReference"/>
          <w:rFonts w:asciiTheme="minorHAnsi" w:hAnsiTheme="minorHAnsi" w:cstheme="minorHAnsi"/>
        </w:rPr>
        <w:footnoteReference w:id="7"/>
      </w:r>
      <w:r w:rsidR="0090223C">
        <w:rPr>
          <w:rFonts w:asciiTheme="minorHAnsi" w:hAnsiTheme="minorHAnsi" w:cstheme="minorHAnsi"/>
        </w:rPr>
        <w:t xml:space="preserve"> </w:t>
      </w:r>
      <w:r w:rsidR="00D358EB" w:rsidRPr="00711BAE">
        <w:rPr>
          <w:rFonts w:asciiTheme="minorHAnsi" w:hAnsiTheme="minorHAnsi" w:cstheme="minorHAnsi"/>
        </w:rPr>
        <w:t xml:space="preserve">In every single school, </w:t>
      </w:r>
      <w:r>
        <w:rPr>
          <w:rFonts w:asciiTheme="minorHAnsi" w:hAnsiTheme="minorHAnsi" w:cstheme="minorHAnsi"/>
        </w:rPr>
        <w:t xml:space="preserve">the </w:t>
      </w:r>
      <w:r w:rsidR="00D358EB" w:rsidRPr="00711BAE">
        <w:rPr>
          <w:rFonts w:asciiTheme="minorHAnsi" w:hAnsiTheme="minorHAnsi" w:cstheme="minorHAnsi"/>
        </w:rPr>
        <w:t>families interviewed felt strongly that they should be able to buy school uniform from a store</w:t>
      </w:r>
      <w:r w:rsidR="00E97EE4">
        <w:rPr>
          <w:rFonts w:asciiTheme="minorHAnsi" w:hAnsiTheme="minorHAnsi" w:cstheme="minorHAnsi"/>
        </w:rPr>
        <w:t xml:space="preserve"> of their choice</w:t>
      </w:r>
      <w:r w:rsidR="00D358EB" w:rsidRPr="00711BAE">
        <w:rPr>
          <w:rFonts w:asciiTheme="minorHAnsi" w:hAnsiTheme="minorHAnsi" w:cstheme="minorHAnsi"/>
        </w:rPr>
        <w:t xml:space="preserve"> in order to be able to benefit from cheaper deals. </w:t>
      </w:r>
      <w:r w:rsidR="00BE4C61">
        <w:rPr>
          <w:rFonts w:asciiTheme="minorHAnsi" w:hAnsiTheme="minorHAnsi" w:cstheme="minorHAnsi"/>
        </w:rPr>
        <w:t>U</w:t>
      </w:r>
      <w:r w:rsidR="00D358EB" w:rsidRPr="00711BAE">
        <w:rPr>
          <w:rFonts w:asciiTheme="minorHAnsi" w:hAnsiTheme="minorHAnsi" w:cstheme="minorHAnsi"/>
        </w:rPr>
        <w:t>niform</w:t>
      </w:r>
      <w:r w:rsidR="00E97EE4">
        <w:rPr>
          <w:rFonts w:asciiTheme="minorHAnsi" w:hAnsiTheme="minorHAnsi" w:cstheme="minorHAnsi"/>
        </w:rPr>
        <w:t>s</w:t>
      </w:r>
      <w:r w:rsidR="00BE4C61">
        <w:rPr>
          <w:rFonts w:asciiTheme="minorHAnsi" w:hAnsiTheme="minorHAnsi" w:cstheme="minorHAnsi"/>
        </w:rPr>
        <w:t xml:space="preserve"> already carrying school badges</w:t>
      </w:r>
      <w:r w:rsidR="00D358EB" w:rsidRPr="00711BAE">
        <w:rPr>
          <w:rFonts w:asciiTheme="minorHAnsi" w:hAnsiTheme="minorHAnsi" w:cstheme="minorHAnsi"/>
        </w:rPr>
        <w:t xml:space="preserve"> should be optional </w:t>
      </w:r>
      <w:r w:rsidR="00E97EE4">
        <w:rPr>
          <w:rFonts w:asciiTheme="minorHAnsi" w:hAnsiTheme="minorHAnsi" w:cstheme="minorHAnsi"/>
        </w:rPr>
        <w:t>rather than</w:t>
      </w:r>
      <w:r w:rsidR="00D358EB" w:rsidRPr="00711BAE">
        <w:rPr>
          <w:rFonts w:asciiTheme="minorHAnsi" w:hAnsiTheme="minorHAnsi" w:cstheme="minorHAnsi"/>
        </w:rPr>
        <w:t xml:space="preserve"> compulsory</w:t>
      </w:r>
      <w:r w:rsidR="002F0AA5">
        <w:rPr>
          <w:rFonts w:asciiTheme="minorHAnsi" w:hAnsiTheme="minorHAnsi" w:cstheme="minorHAnsi"/>
        </w:rPr>
        <w:t>,</w:t>
      </w:r>
      <w:r w:rsidR="00D358EB" w:rsidRPr="00711BAE">
        <w:rPr>
          <w:rFonts w:asciiTheme="minorHAnsi" w:hAnsiTheme="minorHAnsi" w:cstheme="minorHAnsi"/>
        </w:rPr>
        <w:t xml:space="preserve"> and </w:t>
      </w:r>
      <w:r w:rsidR="00E97EE4">
        <w:rPr>
          <w:rFonts w:asciiTheme="minorHAnsi" w:hAnsiTheme="minorHAnsi" w:cstheme="minorHAnsi"/>
        </w:rPr>
        <w:t>schools should consider providing badges that</w:t>
      </w:r>
      <w:r w:rsidR="00D358EB" w:rsidRPr="00711BAE">
        <w:rPr>
          <w:rFonts w:asciiTheme="minorHAnsi" w:hAnsiTheme="minorHAnsi" w:cstheme="minorHAnsi"/>
        </w:rPr>
        <w:t xml:space="preserve"> parents c</w:t>
      </w:r>
      <w:r w:rsidR="00BE4C61">
        <w:rPr>
          <w:rFonts w:asciiTheme="minorHAnsi" w:hAnsiTheme="minorHAnsi" w:cstheme="minorHAnsi"/>
        </w:rPr>
        <w:t>an</w:t>
      </w:r>
      <w:r w:rsidR="00D358EB" w:rsidRPr="00711BAE">
        <w:rPr>
          <w:rFonts w:asciiTheme="minorHAnsi" w:hAnsiTheme="minorHAnsi" w:cstheme="minorHAnsi"/>
        </w:rPr>
        <w:t xml:space="preserve"> buy and sew</w:t>
      </w:r>
      <w:r w:rsidR="00891561">
        <w:rPr>
          <w:rFonts w:asciiTheme="minorHAnsi" w:hAnsiTheme="minorHAnsi" w:cstheme="minorHAnsi"/>
        </w:rPr>
        <w:t>-</w:t>
      </w:r>
      <w:r w:rsidR="00D358EB" w:rsidRPr="00711BAE">
        <w:rPr>
          <w:rFonts w:asciiTheme="minorHAnsi" w:hAnsiTheme="minorHAnsi" w:cstheme="minorHAnsi"/>
        </w:rPr>
        <w:t xml:space="preserve">on themselves. Some schools had a different uniform for each year and this increased costs. </w:t>
      </w:r>
    </w:p>
    <w:p w:rsidR="00D358EB" w:rsidRPr="00711BAE" w:rsidRDefault="00D358EB">
      <w:pPr>
        <w:rPr>
          <w:rFonts w:asciiTheme="minorHAnsi" w:hAnsiTheme="minorHAnsi" w:cstheme="minorHAnsi"/>
        </w:rPr>
      </w:pPr>
    </w:p>
    <w:p w:rsidR="0088437F" w:rsidRDefault="00D358EB">
      <w:pPr>
        <w:rPr>
          <w:rFonts w:asciiTheme="minorHAnsi" w:hAnsiTheme="minorHAnsi" w:cstheme="minorHAnsi"/>
        </w:rPr>
      </w:pPr>
      <w:r w:rsidRPr="00711BAE">
        <w:rPr>
          <w:rFonts w:asciiTheme="minorHAnsi" w:hAnsiTheme="minorHAnsi" w:cstheme="minorHAnsi"/>
        </w:rPr>
        <w:t>A</w:t>
      </w:r>
      <w:r w:rsidR="0033065D" w:rsidRPr="00711BAE">
        <w:rPr>
          <w:rFonts w:asciiTheme="minorHAnsi" w:hAnsiTheme="minorHAnsi" w:cstheme="minorHAnsi"/>
        </w:rPr>
        <w:t>n</w:t>
      </w:r>
      <w:r w:rsidRPr="00711BAE">
        <w:rPr>
          <w:rFonts w:asciiTheme="minorHAnsi" w:hAnsiTheme="minorHAnsi" w:cstheme="minorHAnsi"/>
        </w:rPr>
        <w:t xml:space="preserve"> </w:t>
      </w:r>
      <w:r w:rsidR="0033065D" w:rsidRPr="00711BAE">
        <w:rPr>
          <w:rFonts w:asciiTheme="minorHAnsi" w:hAnsiTheme="minorHAnsi" w:cstheme="minorHAnsi"/>
        </w:rPr>
        <w:t>internal C</w:t>
      </w:r>
      <w:r w:rsidR="007439EB">
        <w:rPr>
          <w:rFonts w:asciiTheme="minorHAnsi" w:hAnsiTheme="minorHAnsi" w:cstheme="minorHAnsi"/>
        </w:rPr>
        <w:t xml:space="preserve">ity of </w:t>
      </w:r>
      <w:r w:rsidR="0033065D" w:rsidRPr="00711BAE">
        <w:rPr>
          <w:rFonts w:asciiTheme="minorHAnsi" w:hAnsiTheme="minorHAnsi" w:cstheme="minorHAnsi"/>
        </w:rPr>
        <w:t>E</w:t>
      </w:r>
      <w:r w:rsidR="007439EB">
        <w:rPr>
          <w:rFonts w:asciiTheme="minorHAnsi" w:hAnsiTheme="minorHAnsi" w:cstheme="minorHAnsi"/>
        </w:rPr>
        <w:t xml:space="preserve">dinburgh </w:t>
      </w:r>
      <w:r w:rsidR="0033065D" w:rsidRPr="00711BAE">
        <w:rPr>
          <w:rFonts w:asciiTheme="minorHAnsi" w:hAnsiTheme="minorHAnsi" w:cstheme="minorHAnsi"/>
        </w:rPr>
        <w:t>C</w:t>
      </w:r>
      <w:r w:rsidR="007439EB">
        <w:rPr>
          <w:rFonts w:asciiTheme="minorHAnsi" w:hAnsiTheme="minorHAnsi" w:cstheme="minorHAnsi"/>
        </w:rPr>
        <w:t>ouncil</w:t>
      </w:r>
      <w:r w:rsidR="0033065D" w:rsidRPr="00711BAE">
        <w:rPr>
          <w:rFonts w:asciiTheme="minorHAnsi" w:hAnsiTheme="minorHAnsi" w:cstheme="minorHAnsi"/>
        </w:rPr>
        <w:t xml:space="preserve"> report</w:t>
      </w:r>
      <w:r w:rsidR="00AC341F">
        <w:rPr>
          <w:rFonts w:asciiTheme="minorHAnsi" w:hAnsiTheme="minorHAnsi" w:cstheme="minorHAnsi"/>
        </w:rPr>
        <w:t xml:space="preserve"> </w:t>
      </w:r>
      <w:r w:rsidR="00AC341F">
        <w:rPr>
          <w:rStyle w:val="FootnoteReference"/>
          <w:rFonts w:asciiTheme="minorHAnsi" w:hAnsiTheme="minorHAnsi" w:cstheme="minorHAnsi"/>
        </w:rPr>
        <w:footnoteReference w:id="8"/>
      </w:r>
      <w:r w:rsidRPr="00711BAE">
        <w:rPr>
          <w:rFonts w:asciiTheme="minorHAnsi" w:hAnsiTheme="minorHAnsi" w:cstheme="minorHAnsi"/>
        </w:rPr>
        <w:t>found that over</w:t>
      </w:r>
      <w:r w:rsidR="00BE4C61">
        <w:rPr>
          <w:rFonts w:asciiTheme="minorHAnsi" w:hAnsiTheme="minorHAnsi" w:cstheme="minorHAnsi"/>
        </w:rPr>
        <w:t xml:space="preserve"> half</w:t>
      </w:r>
      <w:r w:rsidRPr="00711BAE">
        <w:rPr>
          <w:rFonts w:asciiTheme="minorHAnsi" w:hAnsiTheme="minorHAnsi" w:cstheme="minorHAnsi"/>
        </w:rPr>
        <w:t xml:space="preserve"> of schools (b</w:t>
      </w:r>
      <w:r w:rsidR="007C141E">
        <w:rPr>
          <w:rFonts w:asciiTheme="minorHAnsi" w:hAnsiTheme="minorHAnsi" w:cstheme="minorHAnsi"/>
        </w:rPr>
        <w:t xml:space="preserve">oth primary and secondary) </w:t>
      </w:r>
      <w:r w:rsidR="0088437F">
        <w:rPr>
          <w:rFonts w:asciiTheme="minorHAnsi" w:hAnsiTheme="minorHAnsi" w:cstheme="minorHAnsi"/>
        </w:rPr>
        <w:t>were generating</w:t>
      </w:r>
      <w:r w:rsidR="005C62C7">
        <w:rPr>
          <w:rFonts w:asciiTheme="minorHAnsi" w:hAnsiTheme="minorHAnsi" w:cstheme="minorHAnsi"/>
        </w:rPr>
        <w:t xml:space="preserve"> income</w:t>
      </w:r>
      <w:r w:rsidR="0088437F">
        <w:rPr>
          <w:rFonts w:asciiTheme="minorHAnsi" w:hAnsiTheme="minorHAnsi" w:cstheme="minorHAnsi"/>
        </w:rPr>
        <w:t xml:space="preserve"> for the school with</w:t>
      </w:r>
      <w:r w:rsidR="005C62C7">
        <w:rPr>
          <w:rFonts w:asciiTheme="minorHAnsi" w:hAnsiTheme="minorHAnsi" w:cstheme="minorHAnsi"/>
        </w:rPr>
        <w:t xml:space="preserve"> sales of </w:t>
      </w:r>
      <w:r w:rsidRPr="00711BAE">
        <w:rPr>
          <w:rFonts w:asciiTheme="minorHAnsi" w:hAnsiTheme="minorHAnsi" w:cstheme="minorHAnsi"/>
        </w:rPr>
        <w:t xml:space="preserve">uniform </w:t>
      </w:r>
      <w:r w:rsidR="0088437F">
        <w:rPr>
          <w:rFonts w:asciiTheme="minorHAnsi" w:hAnsiTheme="minorHAnsi" w:cstheme="minorHAnsi"/>
        </w:rPr>
        <w:t xml:space="preserve">being channelled through </w:t>
      </w:r>
      <w:r w:rsidRPr="00711BAE">
        <w:rPr>
          <w:rFonts w:asciiTheme="minorHAnsi" w:hAnsiTheme="minorHAnsi" w:cstheme="minorHAnsi"/>
        </w:rPr>
        <w:t xml:space="preserve">certain suppliers. </w:t>
      </w:r>
    </w:p>
    <w:p w:rsidR="0033065D" w:rsidRDefault="0088437F">
      <w:pPr>
        <w:rPr>
          <w:rFonts w:asciiTheme="minorHAnsi" w:hAnsiTheme="minorHAnsi" w:cstheme="minorHAnsi"/>
        </w:rPr>
      </w:pPr>
      <w:r>
        <w:rPr>
          <w:rFonts w:asciiTheme="minorHAnsi" w:hAnsiTheme="minorHAnsi" w:cstheme="minorHAnsi"/>
        </w:rPr>
        <w:t xml:space="preserve">The obligation that parents have to buy school uniform from certain suppliers could be seen as discriminating against families who as a result of low income are struggling to afford the costs for these and could find uniform cheaper elsewhere. </w:t>
      </w:r>
    </w:p>
    <w:p w:rsidR="0088437F" w:rsidRPr="00711BAE" w:rsidRDefault="0088437F">
      <w:pPr>
        <w:rPr>
          <w:rFonts w:asciiTheme="minorHAnsi" w:hAnsiTheme="minorHAnsi" w:cstheme="minorHAnsi"/>
        </w:rPr>
      </w:pPr>
    </w:p>
    <w:p w:rsidR="00D358EB" w:rsidRDefault="005B70C3">
      <w:pPr>
        <w:rPr>
          <w:rFonts w:asciiTheme="minorHAnsi" w:hAnsiTheme="minorHAnsi" w:cstheme="minorHAnsi"/>
        </w:rPr>
      </w:pPr>
      <w:r>
        <w:rPr>
          <w:rFonts w:asciiTheme="minorHAnsi" w:hAnsiTheme="minorHAnsi" w:cstheme="minorHAnsi"/>
        </w:rPr>
        <w:t>Families</w:t>
      </w:r>
      <w:r w:rsidR="00C30735" w:rsidRPr="00711BAE">
        <w:rPr>
          <w:rFonts w:asciiTheme="minorHAnsi" w:hAnsiTheme="minorHAnsi" w:cstheme="minorHAnsi"/>
        </w:rPr>
        <w:t xml:space="preserve"> who </w:t>
      </w:r>
      <w:r w:rsidR="007E7391" w:rsidRPr="00711BAE">
        <w:rPr>
          <w:rFonts w:asciiTheme="minorHAnsi" w:hAnsiTheme="minorHAnsi" w:cstheme="minorHAnsi"/>
        </w:rPr>
        <w:t xml:space="preserve">are </w:t>
      </w:r>
      <w:r w:rsidR="004A58E6" w:rsidRPr="00711BAE">
        <w:rPr>
          <w:rFonts w:asciiTheme="minorHAnsi" w:hAnsiTheme="minorHAnsi" w:cstheme="minorHAnsi"/>
        </w:rPr>
        <w:t xml:space="preserve">eligible for </w:t>
      </w:r>
      <w:r w:rsidR="007E7391" w:rsidRPr="00711BAE">
        <w:rPr>
          <w:rFonts w:asciiTheme="minorHAnsi" w:hAnsiTheme="minorHAnsi" w:cstheme="minorHAnsi"/>
        </w:rPr>
        <w:t>clothing grant</w:t>
      </w:r>
      <w:r w:rsidR="004A58E6" w:rsidRPr="00711BAE">
        <w:rPr>
          <w:rFonts w:asciiTheme="minorHAnsi" w:hAnsiTheme="minorHAnsi" w:cstheme="minorHAnsi"/>
        </w:rPr>
        <w:t>s</w:t>
      </w:r>
      <w:r w:rsidR="007E7391" w:rsidRPr="00711BAE">
        <w:rPr>
          <w:rFonts w:asciiTheme="minorHAnsi" w:hAnsiTheme="minorHAnsi" w:cstheme="minorHAnsi"/>
        </w:rPr>
        <w:t xml:space="preserve"> (</w:t>
      </w:r>
      <w:r w:rsidR="00BE4C61">
        <w:rPr>
          <w:rFonts w:asciiTheme="minorHAnsi" w:hAnsiTheme="minorHAnsi" w:cstheme="minorHAnsi"/>
        </w:rPr>
        <w:t>i</w:t>
      </w:r>
      <w:r>
        <w:rPr>
          <w:rFonts w:asciiTheme="minorHAnsi" w:hAnsiTheme="minorHAnsi" w:cstheme="minorHAnsi"/>
        </w:rPr>
        <w:t xml:space="preserve">n Edinburgh this is </w:t>
      </w:r>
      <w:r w:rsidR="007C141E">
        <w:rPr>
          <w:rFonts w:asciiTheme="minorHAnsi" w:hAnsiTheme="minorHAnsi" w:cstheme="minorHAnsi"/>
        </w:rPr>
        <w:t>£43 for primary pupils and</w:t>
      </w:r>
      <w:r w:rsidR="00C30735" w:rsidRPr="00711BAE">
        <w:rPr>
          <w:rFonts w:asciiTheme="minorHAnsi" w:hAnsiTheme="minorHAnsi" w:cstheme="minorHAnsi"/>
        </w:rPr>
        <w:t xml:space="preserve"> £50</w:t>
      </w:r>
      <w:r w:rsidR="007C141E">
        <w:rPr>
          <w:rFonts w:asciiTheme="minorHAnsi" w:hAnsiTheme="minorHAnsi" w:cstheme="minorHAnsi"/>
        </w:rPr>
        <w:t xml:space="preserve"> for secondary pupils</w:t>
      </w:r>
      <w:r w:rsidR="007E7391" w:rsidRPr="00711BAE">
        <w:rPr>
          <w:rFonts w:asciiTheme="minorHAnsi" w:hAnsiTheme="minorHAnsi" w:cstheme="minorHAnsi"/>
        </w:rPr>
        <w:t xml:space="preserve"> per year</w:t>
      </w:r>
      <w:r w:rsidR="00BE4C61">
        <w:rPr>
          <w:rFonts w:asciiTheme="minorHAnsi" w:hAnsiTheme="minorHAnsi" w:cstheme="minorHAnsi"/>
        </w:rPr>
        <w:t>,</w:t>
      </w:r>
      <w:r w:rsidR="00C30735" w:rsidRPr="00711BAE">
        <w:rPr>
          <w:rFonts w:asciiTheme="minorHAnsi" w:hAnsiTheme="minorHAnsi" w:cstheme="minorHAnsi"/>
        </w:rPr>
        <w:t xml:space="preserve"> which </w:t>
      </w:r>
      <w:r>
        <w:rPr>
          <w:rFonts w:asciiTheme="minorHAnsi" w:hAnsiTheme="minorHAnsi" w:cstheme="minorHAnsi"/>
        </w:rPr>
        <w:t xml:space="preserve">is </w:t>
      </w:r>
      <w:r w:rsidR="00C30735" w:rsidRPr="00711BAE">
        <w:rPr>
          <w:rFonts w:asciiTheme="minorHAnsi" w:hAnsiTheme="minorHAnsi" w:cstheme="minorHAnsi"/>
        </w:rPr>
        <w:t xml:space="preserve">below the average spend) </w:t>
      </w:r>
      <w:r>
        <w:rPr>
          <w:rFonts w:asciiTheme="minorHAnsi" w:hAnsiTheme="minorHAnsi" w:cstheme="minorHAnsi"/>
        </w:rPr>
        <w:t>currently</w:t>
      </w:r>
      <w:r w:rsidR="007E7391" w:rsidRPr="00711BAE">
        <w:rPr>
          <w:rFonts w:asciiTheme="minorHAnsi" w:hAnsiTheme="minorHAnsi" w:cstheme="minorHAnsi"/>
        </w:rPr>
        <w:t xml:space="preserve"> </w:t>
      </w:r>
      <w:r w:rsidR="00C30735" w:rsidRPr="00711BAE">
        <w:rPr>
          <w:rFonts w:asciiTheme="minorHAnsi" w:hAnsiTheme="minorHAnsi" w:cstheme="minorHAnsi"/>
        </w:rPr>
        <w:t xml:space="preserve">have to collect their </w:t>
      </w:r>
      <w:r w:rsidR="007E7391" w:rsidRPr="00711BAE">
        <w:rPr>
          <w:rFonts w:asciiTheme="minorHAnsi" w:hAnsiTheme="minorHAnsi" w:cstheme="minorHAnsi"/>
        </w:rPr>
        <w:t xml:space="preserve">vouchers </w:t>
      </w:r>
      <w:r w:rsidR="00C30735" w:rsidRPr="00711BAE">
        <w:rPr>
          <w:rFonts w:asciiTheme="minorHAnsi" w:hAnsiTheme="minorHAnsi" w:cstheme="minorHAnsi"/>
        </w:rPr>
        <w:t xml:space="preserve">from the </w:t>
      </w:r>
      <w:r w:rsidR="007E7391" w:rsidRPr="00711BAE">
        <w:rPr>
          <w:rFonts w:asciiTheme="minorHAnsi" w:hAnsiTheme="minorHAnsi" w:cstheme="minorHAnsi"/>
        </w:rPr>
        <w:t xml:space="preserve">City Chambers. </w:t>
      </w:r>
      <w:r w:rsidR="004A58E6" w:rsidRPr="00711BAE">
        <w:rPr>
          <w:rFonts w:asciiTheme="minorHAnsi" w:hAnsiTheme="minorHAnsi" w:cstheme="minorHAnsi"/>
        </w:rPr>
        <w:t>Many staff and parents have raised this as an issue and questioned why this could not be d</w:t>
      </w:r>
      <w:r w:rsidR="00C30735" w:rsidRPr="00711BAE">
        <w:rPr>
          <w:rFonts w:asciiTheme="minorHAnsi" w:hAnsiTheme="minorHAnsi" w:cstheme="minorHAnsi"/>
        </w:rPr>
        <w:t>istributed by schools or in neighbourhood centres</w:t>
      </w:r>
      <w:r w:rsidR="004A58E6" w:rsidRPr="00711BAE">
        <w:rPr>
          <w:rFonts w:asciiTheme="minorHAnsi" w:hAnsiTheme="minorHAnsi" w:cstheme="minorHAnsi"/>
        </w:rPr>
        <w:t xml:space="preserve">. </w:t>
      </w:r>
      <w:r w:rsidR="0088437F">
        <w:rPr>
          <w:rFonts w:asciiTheme="minorHAnsi" w:hAnsiTheme="minorHAnsi" w:cstheme="minorHAnsi"/>
        </w:rPr>
        <w:t>Furthermore</w:t>
      </w:r>
      <w:r w:rsidR="007F5BE2">
        <w:rPr>
          <w:rFonts w:asciiTheme="minorHAnsi" w:hAnsiTheme="minorHAnsi" w:cstheme="minorHAnsi"/>
        </w:rPr>
        <w:t>, at pres</w:t>
      </w:r>
      <w:r w:rsidR="0088437F">
        <w:rPr>
          <w:rFonts w:asciiTheme="minorHAnsi" w:hAnsiTheme="minorHAnsi" w:cstheme="minorHAnsi"/>
        </w:rPr>
        <w:t xml:space="preserve">ent, these vouchers can only be </w:t>
      </w:r>
      <w:r w:rsidR="007F5BE2">
        <w:rPr>
          <w:rFonts w:asciiTheme="minorHAnsi" w:hAnsiTheme="minorHAnsi" w:cstheme="minorHAnsi"/>
        </w:rPr>
        <w:t xml:space="preserve">redeemed in BHS, Marks and Spencer, </w:t>
      </w:r>
      <w:proofErr w:type="spellStart"/>
      <w:r w:rsidR="007F5BE2">
        <w:rPr>
          <w:rFonts w:asciiTheme="minorHAnsi" w:hAnsiTheme="minorHAnsi" w:cstheme="minorHAnsi"/>
        </w:rPr>
        <w:t>EESLS</w:t>
      </w:r>
      <w:proofErr w:type="spellEnd"/>
      <w:r w:rsidR="007F5BE2">
        <w:rPr>
          <w:rFonts w:asciiTheme="minorHAnsi" w:hAnsiTheme="minorHAnsi" w:cstheme="minorHAnsi"/>
        </w:rPr>
        <w:t xml:space="preserve"> and </w:t>
      </w:r>
      <w:proofErr w:type="spellStart"/>
      <w:r w:rsidR="007F5BE2">
        <w:rPr>
          <w:rFonts w:asciiTheme="minorHAnsi" w:hAnsiTheme="minorHAnsi" w:cstheme="minorHAnsi"/>
        </w:rPr>
        <w:t>Sondico</w:t>
      </w:r>
      <w:proofErr w:type="spellEnd"/>
      <w:r w:rsidR="007F5BE2">
        <w:rPr>
          <w:rFonts w:asciiTheme="minorHAnsi" w:hAnsiTheme="minorHAnsi" w:cstheme="minorHAnsi"/>
        </w:rPr>
        <w:t xml:space="preserve"> Professionals, or directly with the school. </w:t>
      </w:r>
    </w:p>
    <w:p w:rsidR="0047596E" w:rsidRPr="00711BAE" w:rsidRDefault="0047596E">
      <w:pPr>
        <w:rPr>
          <w:rFonts w:asciiTheme="minorHAnsi" w:hAnsiTheme="minorHAnsi" w:cstheme="minorHAnsi"/>
        </w:rPr>
      </w:pPr>
    </w:p>
    <w:p w:rsidR="00D358EB" w:rsidRPr="00711BAE" w:rsidRDefault="00D358EB">
      <w:pPr>
        <w:rPr>
          <w:rFonts w:asciiTheme="minorHAnsi" w:hAnsiTheme="minorHAnsi" w:cstheme="minorHAnsi"/>
          <w:b/>
          <w:sz w:val="32"/>
          <w:szCs w:val="32"/>
        </w:rPr>
      </w:pPr>
      <w:r w:rsidRPr="00711BAE">
        <w:rPr>
          <w:rFonts w:asciiTheme="minorHAnsi" w:hAnsiTheme="minorHAnsi" w:cstheme="minorHAnsi"/>
          <w:b/>
          <w:sz w:val="32"/>
          <w:szCs w:val="32"/>
        </w:rPr>
        <w:t>Recommendations</w:t>
      </w:r>
    </w:p>
    <w:p w:rsidR="006B55C2" w:rsidRPr="00711BAE" w:rsidRDefault="006B55C2" w:rsidP="006B55C2">
      <w:pPr>
        <w:rPr>
          <w:rFonts w:asciiTheme="minorHAnsi" w:hAnsiTheme="minorHAnsi" w:cstheme="minorHAnsi"/>
        </w:rPr>
      </w:pPr>
    </w:p>
    <w:p w:rsidR="0088437F" w:rsidRDefault="0088437F" w:rsidP="0088437F">
      <w:pPr>
        <w:ind w:left="360"/>
        <w:rPr>
          <w:rFonts w:asciiTheme="minorHAnsi" w:hAnsiTheme="minorHAnsi" w:cstheme="minorHAnsi"/>
        </w:rPr>
      </w:pPr>
      <w:r>
        <w:rPr>
          <w:rFonts w:asciiTheme="minorHAnsi" w:hAnsiTheme="minorHAnsi" w:cstheme="minorHAnsi"/>
        </w:rPr>
        <w:t>6</w:t>
      </w:r>
      <w:r w:rsidR="00E43D61" w:rsidRPr="00711BAE">
        <w:rPr>
          <w:rFonts w:asciiTheme="minorHAnsi" w:hAnsiTheme="minorHAnsi" w:cstheme="minorHAnsi"/>
        </w:rPr>
        <w:t xml:space="preserve">. </w:t>
      </w:r>
      <w:r w:rsidR="0033065D" w:rsidRPr="00711BAE">
        <w:rPr>
          <w:rFonts w:asciiTheme="minorHAnsi" w:hAnsiTheme="minorHAnsi" w:cstheme="minorHAnsi"/>
        </w:rPr>
        <w:t xml:space="preserve">Review </w:t>
      </w:r>
      <w:r>
        <w:rPr>
          <w:rFonts w:asciiTheme="minorHAnsi" w:hAnsiTheme="minorHAnsi" w:cstheme="minorHAnsi"/>
        </w:rPr>
        <w:t>information given out to parents</w:t>
      </w:r>
      <w:r w:rsidR="0033065D" w:rsidRPr="00711BAE">
        <w:rPr>
          <w:rFonts w:asciiTheme="minorHAnsi" w:hAnsiTheme="minorHAnsi" w:cstheme="minorHAnsi"/>
        </w:rPr>
        <w:t xml:space="preserve"> on </w:t>
      </w:r>
      <w:r>
        <w:rPr>
          <w:rFonts w:asciiTheme="minorHAnsi" w:hAnsiTheme="minorHAnsi" w:cstheme="minorHAnsi"/>
        </w:rPr>
        <w:t xml:space="preserve">the </w:t>
      </w:r>
      <w:r w:rsidR="0033065D" w:rsidRPr="00711BAE">
        <w:rPr>
          <w:rFonts w:asciiTheme="minorHAnsi" w:hAnsiTheme="minorHAnsi" w:cstheme="minorHAnsi"/>
        </w:rPr>
        <w:t xml:space="preserve">wearing of school uniform to </w:t>
      </w:r>
      <w:r w:rsidR="005B70C3">
        <w:rPr>
          <w:rFonts w:asciiTheme="minorHAnsi" w:hAnsiTheme="minorHAnsi" w:cstheme="minorHAnsi"/>
        </w:rPr>
        <w:t>ensure that all reasonable steps are being taken to support</w:t>
      </w:r>
      <w:r w:rsidR="0033065D" w:rsidRPr="00711BAE">
        <w:rPr>
          <w:rFonts w:asciiTheme="minorHAnsi" w:hAnsiTheme="minorHAnsi" w:cstheme="minorHAnsi"/>
        </w:rPr>
        <w:t xml:space="preserve"> children who are </w:t>
      </w:r>
      <w:r w:rsidR="005B70C3">
        <w:rPr>
          <w:rFonts w:asciiTheme="minorHAnsi" w:hAnsiTheme="minorHAnsi" w:cstheme="minorHAnsi"/>
        </w:rPr>
        <w:t>from</w:t>
      </w:r>
      <w:r w:rsidR="0033065D" w:rsidRPr="00711BAE">
        <w:rPr>
          <w:rFonts w:asciiTheme="minorHAnsi" w:hAnsiTheme="minorHAnsi" w:cstheme="minorHAnsi"/>
        </w:rPr>
        <w:t xml:space="preserve"> low income families. </w:t>
      </w:r>
    </w:p>
    <w:p w:rsidR="0088437F" w:rsidRDefault="0088437F" w:rsidP="0088437F">
      <w:pPr>
        <w:ind w:left="360"/>
        <w:rPr>
          <w:rFonts w:asciiTheme="minorHAnsi" w:hAnsiTheme="minorHAnsi" w:cstheme="minorHAnsi"/>
        </w:rPr>
      </w:pPr>
      <w:r>
        <w:rPr>
          <w:rFonts w:asciiTheme="minorHAnsi" w:hAnsiTheme="minorHAnsi" w:cstheme="minorHAnsi"/>
        </w:rPr>
        <w:t>7</w:t>
      </w:r>
      <w:r w:rsidR="00E43D61" w:rsidRPr="00711BAE">
        <w:rPr>
          <w:rFonts w:asciiTheme="minorHAnsi" w:hAnsiTheme="minorHAnsi" w:cstheme="minorHAnsi"/>
        </w:rPr>
        <w:t xml:space="preserve">. </w:t>
      </w:r>
      <w:r>
        <w:rPr>
          <w:rFonts w:asciiTheme="minorHAnsi" w:hAnsiTheme="minorHAnsi" w:cstheme="minorHAnsi"/>
        </w:rPr>
        <w:t>The</w:t>
      </w:r>
      <w:r w:rsidR="00534232">
        <w:rPr>
          <w:rFonts w:asciiTheme="minorHAnsi" w:hAnsiTheme="minorHAnsi" w:cstheme="minorHAnsi"/>
        </w:rPr>
        <w:t xml:space="preserve"> Equity Framework could encourage</w:t>
      </w:r>
      <w:r>
        <w:rPr>
          <w:rFonts w:asciiTheme="minorHAnsi" w:hAnsiTheme="minorHAnsi" w:cstheme="minorHAnsi"/>
        </w:rPr>
        <w:t xml:space="preserve"> </w:t>
      </w:r>
      <w:r w:rsidR="0033065D" w:rsidRPr="00711BAE">
        <w:rPr>
          <w:rFonts w:asciiTheme="minorHAnsi" w:hAnsiTheme="minorHAnsi" w:cstheme="minorHAnsi"/>
        </w:rPr>
        <w:t xml:space="preserve">schools </w:t>
      </w:r>
      <w:r w:rsidR="00534232">
        <w:rPr>
          <w:rFonts w:asciiTheme="minorHAnsi" w:hAnsiTheme="minorHAnsi" w:cstheme="minorHAnsi"/>
        </w:rPr>
        <w:t>to be flexible in the purchase of school uniform</w:t>
      </w:r>
      <w:r w:rsidR="0033065D" w:rsidRPr="00711BAE">
        <w:rPr>
          <w:rFonts w:asciiTheme="minorHAnsi" w:hAnsiTheme="minorHAnsi" w:cstheme="minorHAnsi"/>
        </w:rPr>
        <w:t xml:space="preserve"> rather than </w:t>
      </w:r>
      <w:r w:rsidR="00D358EB" w:rsidRPr="00711BAE">
        <w:rPr>
          <w:rFonts w:asciiTheme="minorHAnsi" w:hAnsiTheme="minorHAnsi" w:cstheme="minorHAnsi"/>
        </w:rPr>
        <w:t>buying exclusively from sole supplier</w:t>
      </w:r>
      <w:r w:rsidR="00534232">
        <w:rPr>
          <w:rFonts w:asciiTheme="minorHAnsi" w:hAnsiTheme="minorHAnsi" w:cstheme="minorHAnsi"/>
        </w:rPr>
        <w:t>s. Where any income is generated, it could be used for inclusion purposes</w:t>
      </w:r>
      <w:r>
        <w:rPr>
          <w:rFonts w:asciiTheme="minorHAnsi" w:hAnsiTheme="minorHAnsi" w:cstheme="minorHAnsi"/>
        </w:rPr>
        <w:t xml:space="preserve">. </w:t>
      </w:r>
    </w:p>
    <w:p w:rsidR="00534232" w:rsidRDefault="0088437F" w:rsidP="0088437F">
      <w:pPr>
        <w:ind w:left="360"/>
        <w:rPr>
          <w:rFonts w:asciiTheme="minorHAnsi" w:hAnsiTheme="minorHAnsi" w:cstheme="minorHAnsi"/>
        </w:rPr>
      </w:pPr>
      <w:r>
        <w:rPr>
          <w:rFonts w:asciiTheme="minorHAnsi" w:hAnsiTheme="minorHAnsi" w:cstheme="minorHAnsi"/>
        </w:rPr>
        <w:t>8</w:t>
      </w:r>
      <w:r w:rsidR="00E43D61" w:rsidRPr="00711BAE">
        <w:rPr>
          <w:rFonts w:asciiTheme="minorHAnsi" w:hAnsiTheme="minorHAnsi" w:cstheme="minorHAnsi"/>
        </w:rPr>
        <w:t xml:space="preserve">. </w:t>
      </w:r>
      <w:r w:rsidR="007E7391" w:rsidRPr="00711BAE">
        <w:rPr>
          <w:rFonts w:asciiTheme="minorHAnsi" w:hAnsiTheme="minorHAnsi" w:cstheme="minorHAnsi"/>
        </w:rPr>
        <w:t>Clothing vouchers should be sent to schools</w:t>
      </w:r>
      <w:r w:rsidR="00534232">
        <w:rPr>
          <w:rFonts w:asciiTheme="minorHAnsi" w:hAnsiTheme="minorHAnsi" w:cstheme="minorHAnsi"/>
        </w:rPr>
        <w:t xml:space="preserve"> </w:t>
      </w:r>
      <w:r w:rsidR="003A7078" w:rsidRPr="00711BAE">
        <w:rPr>
          <w:rFonts w:asciiTheme="minorHAnsi" w:hAnsiTheme="minorHAnsi" w:cstheme="minorHAnsi"/>
        </w:rPr>
        <w:t xml:space="preserve">to ensure these </w:t>
      </w:r>
      <w:r w:rsidR="005B70C3">
        <w:rPr>
          <w:rFonts w:asciiTheme="minorHAnsi" w:hAnsiTheme="minorHAnsi" w:cstheme="minorHAnsi"/>
        </w:rPr>
        <w:t>are more easily accessible to</w:t>
      </w:r>
      <w:r w:rsidR="003A7078" w:rsidRPr="00711BAE">
        <w:rPr>
          <w:rFonts w:asciiTheme="minorHAnsi" w:hAnsiTheme="minorHAnsi" w:cstheme="minorHAnsi"/>
        </w:rPr>
        <w:t xml:space="preserve"> families</w:t>
      </w:r>
      <w:r w:rsidR="005B70C3">
        <w:rPr>
          <w:rFonts w:asciiTheme="minorHAnsi" w:hAnsiTheme="minorHAnsi" w:cstheme="minorHAnsi"/>
        </w:rPr>
        <w:t>.</w:t>
      </w:r>
      <w:r>
        <w:rPr>
          <w:rFonts w:asciiTheme="minorHAnsi" w:hAnsiTheme="minorHAnsi" w:cstheme="minorHAnsi"/>
        </w:rPr>
        <w:t xml:space="preserve"> </w:t>
      </w:r>
    </w:p>
    <w:p w:rsidR="0088437F" w:rsidRPr="00711BAE" w:rsidRDefault="00534232" w:rsidP="0088437F">
      <w:pPr>
        <w:ind w:left="360"/>
        <w:rPr>
          <w:rFonts w:asciiTheme="minorHAnsi" w:hAnsiTheme="minorHAnsi" w:cstheme="minorHAnsi"/>
        </w:rPr>
      </w:pPr>
      <w:r>
        <w:rPr>
          <w:rFonts w:asciiTheme="minorHAnsi" w:hAnsiTheme="minorHAnsi" w:cstheme="minorHAnsi"/>
        </w:rPr>
        <w:t>9. Procurement should investigate how these vouchers could</w:t>
      </w:r>
      <w:r w:rsidR="0088437F">
        <w:rPr>
          <w:rFonts w:asciiTheme="minorHAnsi" w:hAnsiTheme="minorHAnsi" w:cstheme="minorHAnsi"/>
        </w:rPr>
        <w:t xml:space="preserve"> be more widely redeemable.</w:t>
      </w:r>
    </w:p>
    <w:p w:rsidR="007E7391" w:rsidRPr="00711BAE" w:rsidRDefault="007E7391" w:rsidP="00E43D61">
      <w:pPr>
        <w:ind w:left="360"/>
        <w:rPr>
          <w:rFonts w:asciiTheme="minorHAnsi" w:hAnsiTheme="minorHAnsi" w:cstheme="minorHAnsi"/>
        </w:rPr>
      </w:pPr>
    </w:p>
    <w:p w:rsidR="00D358EB" w:rsidRPr="00711BAE" w:rsidRDefault="00D358EB" w:rsidP="00D358EB">
      <w:pPr>
        <w:rPr>
          <w:rFonts w:asciiTheme="minorHAnsi" w:hAnsiTheme="minorHAnsi" w:cstheme="minorHAnsi"/>
        </w:rPr>
      </w:pPr>
    </w:p>
    <w:p w:rsidR="00D358EB" w:rsidRDefault="00711BAE" w:rsidP="00D358EB">
      <w:pPr>
        <w:rPr>
          <w:rFonts w:asciiTheme="minorHAnsi" w:hAnsiTheme="minorHAnsi" w:cstheme="minorHAnsi"/>
          <w:b/>
          <w:color w:val="FF0066"/>
          <w:sz w:val="32"/>
          <w:szCs w:val="32"/>
        </w:rPr>
      </w:pPr>
      <w:r>
        <w:rPr>
          <w:rFonts w:asciiTheme="minorHAnsi" w:hAnsiTheme="minorHAnsi" w:cstheme="minorHAnsi"/>
          <w:b/>
          <w:color w:val="FF0066"/>
          <w:sz w:val="32"/>
          <w:szCs w:val="32"/>
        </w:rPr>
        <w:br w:type="page"/>
      </w:r>
      <w:r w:rsidR="00A418CF" w:rsidRPr="00711BAE">
        <w:rPr>
          <w:rFonts w:asciiTheme="minorHAnsi" w:hAnsiTheme="minorHAnsi" w:cstheme="minorHAnsi"/>
          <w:b/>
          <w:color w:val="FF0066"/>
          <w:sz w:val="32"/>
          <w:szCs w:val="32"/>
        </w:rPr>
        <w:t>3</w:t>
      </w:r>
      <w:r w:rsidR="00E43523" w:rsidRPr="00711BAE">
        <w:rPr>
          <w:rFonts w:asciiTheme="minorHAnsi" w:hAnsiTheme="minorHAnsi" w:cstheme="minorHAnsi"/>
          <w:b/>
          <w:color w:val="FF0066"/>
          <w:sz w:val="32"/>
          <w:szCs w:val="32"/>
        </w:rPr>
        <w:t xml:space="preserve">. </w:t>
      </w:r>
      <w:r w:rsidR="00D358EB" w:rsidRPr="00711BAE">
        <w:rPr>
          <w:rFonts w:asciiTheme="minorHAnsi" w:hAnsiTheme="minorHAnsi" w:cstheme="minorHAnsi"/>
          <w:b/>
          <w:color w:val="FF0066"/>
          <w:sz w:val="32"/>
          <w:szCs w:val="32"/>
        </w:rPr>
        <w:t>Food &amp; Drink</w:t>
      </w:r>
    </w:p>
    <w:p w:rsidR="00AC341F" w:rsidRDefault="00AC341F" w:rsidP="00D358EB">
      <w:pPr>
        <w:rPr>
          <w:rFonts w:asciiTheme="minorHAnsi" w:hAnsiTheme="minorHAnsi" w:cstheme="minorHAnsi"/>
          <w:b/>
          <w:color w:val="FF0066"/>
          <w:sz w:val="32"/>
          <w:szCs w:val="32"/>
        </w:rPr>
      </w:pPr>
    </w:p>
    <w:p w:rsidR="00AC341F" w:rsidRDefault="00AC341F" w:rsidP="00AC341F">
      <w:pPr>
        <w:spacing w:after="200" w:line="276" w:lineRule="auto"/>
        <w:contextualSpacing/>
        <w:rPr>
          <w:rFonts w:asciiTheme="minorHAnsi" w:hAnsiTheme="minorHAnsi" w:cstheme="minorHAnsi"/>
          <w:i/>
          <w:u w:val="single"/>
        </w:rPr>
      </w:pPr>
      <w:r w:rsidRPr="00315480">
        <w:rPr>
          <w:rFonts w:asciiTheme="minorHAnsi" w:hAnsiTheme="minorHAnsi" w:cstheme="minorHAnsi"/>
          <w:i/>
        </w:rPr>
        <w:t xml:space="preserve">‘We keep spare fruit for children who come in to school hungry. Some staff have a supply of biscuits they provide for children without snack’ </w:t>
      </w:r>
      <w:r w:rsidRPr="00AC341F">
        <w:rPr>
          <w:rFonts w:asciiTheme="minorHAnsi" w:hAnsiTheme="minorHAnsi" w:cstheme="minorHAnsi"/>
        </w:rPr>
        <w:t>(Head</w:t>
      </w:r>
      <w:r w:rsidR="00752ADF">
        <w:rPr>
          <w:rFonts w:asciiTheme="minorHAnsi" w:hAnsiTheme="minorHAnsi" w:cstheme="minorHAnsi"/>
        </w:rPr>
        <w:t xml:space="preserve"> </w:t>
      </w:r>
      <w:r w:rsidRPr="00AC341F">
        <w:rPr>
          <w:rFonts w:asciiTheme="minorHAnsi" w:hAnsiTheme="minorHAnsi" w:cstheme="minorHAnsi"/>
        </w:rPr>
        <w:t>teacher)</w:t>
      </w:r>
    </w:p>
    <w:p w:rsidR="00AC341F" w:rsidRPr="00711BAE" w:rsidRDefault="00AC341F" w:rsidP="00D358EB">
      <w:pPr>
        <w:rPr>
          <w:rFonts w:asciiTheme="minorHAnsi" w:hAnsiTheme="minorHAnsi" w:cstheme="minorHAnsi"/>
          <w:b/>
          <w:color w:val="FF0066"/>
          <w:sz w:val="32"/>
          <w:szCs w:val="32"/>
        </w:rPr>
      </w:pPr>
    </w:p>
    <w:p w:rsidR="00A418CF" w:rsidRPr="00711BAE" w:rsidRDefault="009E64E1" w:rsidP="00D358EB">
      <w:pPr>
        <w:rPr>
          <w:rFonts w:asciiTheme="minorHAnsi" w:hAnsiTheme="minorHAnsi" w:cstheme="minorHAnsi"/>
        </w:rPr>
      </w:pPr>
      <w:r>
        <w:rPr>
          <w:rFonts w:asciiTheme="minorHAnsi" w:hAnsiTheme="minorHAnsi" w:cstheme="minorHAnsi"/>
        </w:rPr>
        <w:t>F</w:t>
      </w:r>
      <w:r w:rsidR="00D358EB" w:rsidRPr="00711BAE">
        <w:rPr>
          <w:rFonts w:asciiTheme="minorHAnsi" w:hAnsiTheme="minorHAnsi" w:cstheme="minorHAnsi"/>
        </w:rPr>
        <w:t>ree school meals f</w:t>
      </w:r>
      <w:r>
        <w:rPr>
          <w:rFonts w:asciiTheme="minorHAnsi" w:hAnsiTheme="minorHAnsi" w:cstheme="minorHAnsi"/>
        </w:rPr>
        <w:t>or</w:t>
      </w:r>
      <w:r w:rsidR="00D358EB" w:rsidRPr="00711BAE">
        <w:rPr>
          <w:rFonts w:asciiTheme="minorHAnsi" w:hAnsiTheme="minorHAnsi" w:cstheme="minorHAnsi"/>
        </w:rPr>
        <w:t xml:space="preserve"> </w:t>
      </w:r>
      <w:proofErr w:type="spellStart"/>
      <w:r w:rsidR="00D358EB" w:rsidRPr="00711BAE">
        <w:rPr>
          <w:rFonts w:asciiTheme="minorHAnsi" w:hAnsiTheme="minorHAnsi" w:cstheme="minorHAnsi"/>
        </w:rPr>
        <w:t>P1-P3</w:t>
      </w:r>
      <w:proofErr w:type="spellEnd"/>
      <w:r>
        <w:rPr>
          <w:rFonts w:asciiTheme="minorHAnsi" w:hAnsiTheme="minorHAnsi" w:cstheme="minorHAnsi"/>
        </w:rPr>
        <w:t xml:space="preserve"> children</w:t>
      </w:r>
      <w:r w:rsidR="00D358EB" w:rsidRPr="00711BAE">
        <w:rPr>
          <w:rFonts w:asciiTheme="minorHAnsi" w:hAnsiTheme="minorHAnsi" w:cstheme="minorHAnsi"/>
        </w:rPr>
        <w:t xml:space="preserve"> have been</w:t>
      </w:r>
      <w:r>
        <w:rPr>
          <w:rFonts w:asciiTheme="minorHAnsi" w:hAnsiTheme="minorHAnsi" w:cstheme="minorHAnsi"/>
        </w:rPr>
        <w:t xml:space="preserve"> widely</w:t>
      </w:r>
      <w:r w:rsidR="00D358EB" w:rsidRPr="00711BAE">
        <w:rPr>
          <w:rFonts w:asciiTheme="minorHAnsi" w:hAnsiTheme="minorHAnsi" w:cstheme="minorHAnsi"/>
        </w:rPr>
        <w:t xml:space="preserve"> welcomed</w:t>
      </w:r>
      <w:r>
        <w:rPr>
          <w:rFonts w:asciiTheme="minorHAnsi" w:hAnsiTheme="minorHAnsi" w:cstheme="minorHAnsi"/>
        </w:rPr>
        <w:t>;</w:t>
      </w:r>
      <w:r w:rsidR="00D358EB" w:rsidRPr="00711BAE">
        <w:rPr>
          <w:rFonts w:asciiTheme="minorHAnsi" w:hAnsiTheme="minorHAnsi" w:cstheme="minorHAnsi"/>
        </w:rPr>
        <w:t xml:space="preserve"> however</w:t>
      </w:r>
      <w:r>
        <w:rPr>
          <w:rFonts w:asciiTheme="minorHAnsi" w:hAnsiTheme="minorHAnsi" w:cstheme="minorHAnsi"/>
        </w:rPr>
        <w:t>,</w:t>
      </w:r>
      <w:r w:rsidR="00752ADF">
        <w:rPr>
          <w:rFonts w:asciiTheme="minorHAnsi" w:hAnsiTheme="minorHAnsi" w:cstheme="minorHAnsi"/>
        </w:rPr>
        <w:t xml:space="preserve"> issues arise from </w:t>
      </w:r>
      <w:proofErr w:type="spellStart"/>
      <w:r w:rsidR="00752ADF">
        <w:rPr>
          <w:rFonts w:asciiTheme="minorHAnsi" w:hAnsiTheme="minorHAnsi" w:cstheme="minorHAnsi"/>
        </w:rPr>
        <w:t>P4</w:t>
      </w:r>
      <w:proofErr w:type="spellEnd"/>
      <w:r w:rsidR="00752ADF">
        <w:rPr>
          <w:rFonts w:asciiTheme="minorHAnsi" w:hAnsiTheme="minorHAnsi" w:cstheme="minorHAnsi"/>
        </w:rPr>
        <w:t xml:space="preserve"> onwards</w:t>
      </w:r>
      <w:r w:rsidR="00D358EB" w:rsidRPr="00711BAE">
        <w:rPr>
          <w:rFonts w:asciiTheme="minorHAnsi" w:hAnsiTheme="minorHAnsi" w:cstheme="minorHAnsi"/>
        </w:rPr>
        <w:t>.</w:t>
      </w:r>
      <w:r w:rsidR="00B133C0" w:rsidRPr="00711BAE">
        <w:rPr>
          <w:rFonts w:asciiTheme="minorHAnsi" w:hAnsiTheme="minorHAnsi" w:cstheme="minorHAnsi"/>
        </w:rPr>
        <w:t xml:space="preserve"> Research has found that pupils not identified as </w:t>
      </w:r>
      <w:r>
        <w:rPr>
          <w:rFonts w:asciiTheme="minorHAnsi" w:hAnsiTheme="minorHAnsi" w:cstheme="minorHAnsi"/>
        </w:rPr>
        <w:t>qualifying for</w:t>
      </w:r>
      <w:r w:rsidR="00B133C0" w:rsidRPr="00711BAE">
        <w:rPr>
          <w:rFonts w:asciiTheme="minorHAnsi" w:hAnsiTheme="minorHAnsi" w:cstheme="minorHAnsi"/>
        </w:rPr>
        <w:t xml:space="preserve"> </w:t>
      </w:r>
      <w:r w:rsidR="009950CA">
        <w:rPr>
          <w:rFonts w:asciiTheme="minorHAnsi" w:hAnsiTheme="minorHAnsi" w:cstheme="minorHAnsi"/>
        </w:rPr>
        <w:t>f</w:t>
      </w:r>
      <w:r w:rsidR="00B133C0" w:rsidRPr="00711BAE">
        <w:rPr>
          <w:rFonts w:asciiTheme="minorHAnsi" w:hAnsiTheme="minorHAnsi" w:cstheme="minorHAnsi"/>
        </w:rPr>
        <w:t xml:space="preserve">ree </w:t>
      </w:r>
      <w:r w:rsidR="009950CA">
        <w:rPr>
          <w:rFonts w:asciiTheme="minorHAnsi" w:hAnsiTheme="minorHAnsi" w:cstheme="minorHAnsi"/>
        </w:rPr>
        <w:t>s</w:t>
      </w:r>
      <w:r w:rsidR="00B133C0" w:rsidRPr="00711BAE">
        <w:rPr>
          <w:rFonts w:asciiTheme="minorHAnsi" w:hAnsiTheme="minorHAnsi" w:cstheme="minorHAnsi"/>
        </w:rPr>
        <w:t xml:space="preserve">chool </w:t>
      </w:r>
      <w:r w:rsidR="009950CA">
        <w:rPr>
          <w:rFonts w:asciiTheme="minorHAnsi" w:hAnsiTheme="minorHAnsi" w:cstheme="minorHAnsi"/>
        </w:rPr>
        <w:t>m</w:t>
      </w:r>
      <w:r w:rsidR="00B133C0" w:rsidRPr="00711BAE">
        <w:rPr>
          <w:rFonts w:asciiTheme="minorHAnsi" w:hAnsiTheme="minorHAnsi" w:cstheme="minorHAnsi"/>
        </w:rPr>
        <w:t>eals (but</w:t>
      </w:r>
      <w:r w:rsidR="00BE4C61">
        <w:rPr>
          <w:rFonts w:asciiTheme="minorHAnsi" w:hAnsiTheme="minorHAnsi" w:cstheme="minorHAnsi"/>
        </w:rPr>
        <w:t xml:space="preserve"> who</w:t>
      </w:r>
      <w:r w:rsidR="00B133C0" w:rsidRPr="00711BAE">
        <w:rPr>
          <w:rFonts w:asciiTheme="minorHAnsi" w:hAnsiTheme="minorHAnsi" w:cstheme="minorHAnsi"/>
        </w:rPr>
        <w:t xml:space="preserve"> are just above the poverty threshold) are </w:t>
      </w:r>
      <w:r>
        <w:rPr>
          <w:rFonts w:asciiTheme="minorHAnsi" w:hAnsiTheme="minorHAnsi" w:cstheme="minorHAnsi"/>
        </w:rPr>
        <w:t>four</w:t>
      </w:r>
      <w:r w:rsidR="00B133C0" w:rsidRPr="00711BAE">
        <w:rPr>
          <w:rFonts w:asciiTheme="minorHAnsi" w:hAnsiTheme="minorHAnsi" w:cstheme="minorHAnsi"/>
        </w:rPr>
        <w:t xml:space="preserve"> times more likely to go hungry</w:t>
      </w:r>
      <w:r w:rsidR="00525134">
        <w:rPr>
          <w:rFonts w:asciiTheme="minorHAnsi" w:hAnsiTheme="minorHAnsi" w:cstheme="minorHAnsi"/>
        </w:rPr>
        <w:t xml:space="preserve">. </w:t>
      </w:r>
      <w:r w:rsidR="00525134">
        <w:rPr>
          <w:rStyle w:val="FootnoteReference"/>
          <w:rFonts w:asciiTheme="minorHAnsi" w:hAnsiTheme="minorHAnsi" w:cstheme="minorHAnsi"/>
        </w:rPr>
        <w:footnoteReference w:id="9"/>
      </w:r>
      <w:r w:rsidR="00B133C0" w:rsidRPr="00711BAE">
        <w:rPr>
          <w:rFonts w:asciiTheme="minorHAnsi" w:hAnsiTheme="minorHAnsi" w:cstheme="minorHAnsi"/>
        </w:rPr>
        <w:t xml:space="preserve">Staff were aware of these children not having money for snacks, </w:t>
      </w:r>
      <w:r>
        <w:rPr>
          <w:rFonts w:asciiTheme="minorHAnsi" w:hAnsiTheme="minorHAnsi" w:cstheme="minorHAnsi"/>
        </w:rPr>
        <w:t xml:space="preserve">and both </w:t>
      </w:r>
      <w:r w:rsidR="00B133C0" w:rsidRPr="00711BAE">
        <w:rPr>
          <w:rFonts w:asciiTheme="minorHAnsi" w:hAnsiTheme="minorHAnsi" w:cstheme="minorHAnsi"/>
        </w:rPr>
        <w:t>staff and families</w:t>
      </w:r>
      <w:r>
        <w:rPr>
          <w:rFonts w:asciiTheme="minorHAnsi" w:hAnsiTheme="minorHAnsi" w:cstheme="minorHAnsi"/>
        </w:rPr>
        <w:t xml:space="preserve"> who were</w:t>
      </w:r>
      <w:r w:rsidR="00B133C0" w:rsidRPr="00711BAE">
        <w:rPr>
          <w:rFonts w:asciiTheme="minorHAnsi" w:hAnsiTheme="minorHAnsi" w:cstheme="minorHAnsi"/>
        </w:rPr>
        <w:t xml:space="preserve"> interviewed all raised the issue of free milk and fruit</w:t>
      </w:r>
      <w:r w:rsidR="009950CA">
        <w:rPr>
          <w:rFonts w:asciiTheme="minorHAnsi" w:hAnsiTheme="minorHAnsi" w:cstheme="minorHAnsi"/>
        </w:rPr>
        <w:t>. However, they</w:t>
      </w:r>
      <w:r>
        <w:rPr>
          <w:rFonts w:asciiTheme="minorHAnsi" w:hAnsiTheme="minorHAnsi" w:cstheme="minorHAnsi"/>
        </w:rPr>
        <w:t xml:space="preserve"> are also aware that</w:t>
      </w:r>
      <w:r w:rsidR="00D25873">
        <w:rPr>
          <w:rFonts w:asciiTheme="minorHAnsi" w:hAnsiTheme="minorHAnsi" w:cstheme="minorHAnsi"/>
        </w:rPr>
        <w:t xml:space="preserve"> this has budget</w:t>
      </w:r>
      <w:r w:rsidR="00752ADF">
        <w:rPr>
          <w:rFonts w:asciiTheme="minorHAnsi" w:hAnsiTheme="minorHAnsi" w:cstheme="minorHAnsi"/>
        </w:rPr>
        <w:t>ary</w:t>
      </w:r>
      <w:r w:rsidR="00D25873">
        <w:rPr>
          <w:rFonts w:asciiTheme="minorHAnsi" w:hAnsiTheme="minorHAnsi" w:cstheme="minorHAnsi"/>
        </w:rPr>
        <w:t xml:space="preserve"> implications</w:t>
      </w:r>
      <w:r w:rsidR="00B133C0" w:rsidRPr="00711BAE">
        <w:rPr>
          <w:rFonts w:asciiTheme="minorHAnsi" w:hAnsiTheme="minorHAnsi" w:cstheme="minorHAnsi"/>
        </w:rPr>
        <w:t xml:space="preserve">. </w:t>
      </w:r>
      <w:r w:rsidR="00A418CF" w:rsidRPr="00711BAE">
        <w:rPr>
          <w:rFonts w:asciiTheme="minorHAnsi" w:hAnsiTheme="minorHAnsi" w:cstheme="minorHAnsi"/>
        </w:rPr>
        <w:t>The majority of schools offer extended day services to pupils</w:t>
      </w:r>
      <w:r w:rsidR="000250E3">
        <w:rPr>
          <w:rFonts w:asciiTheme="minorHAnsi" w:hAnsiTheme="minorHAnsi" w:cstheme="minorHAnsi"/>
        </w:rPr>
        <w:t>,</w:t>
      </w:r>
      <w:r w:rsidR="00A418CF" w:rsidRPr="00711BAE">
        <w:rPr>
          <w:rFonts w:asciiTheme="minorHAnsi" w:hAnsiTheme="minorHAnsi" w:cstheme="minorHAnsi"/>
        </w:rPr>
        <w:t xml:space="preserve"> </w:t>
      </w:r>
      <w:r w:rsidR="000250E3">
        <w:rPr>
          <w:rFonts w:asciiTheme="minorHAnsi" w:hAnsiTheme="minorHAnsi" w:cstheme="minorHAnsi"/>
        </w:rPr>
        <w:t>such as</w:t>
      </w:r>
      <w:r w:rsidR="00A418CF" w:rsidRPr="00711BAE">
        <w:rPr>
          <w:rFonts w:asciiTheme="minorHAnsi" w:hAnsiTheme="minorHAnsi" w:cstheme="minorHAnsi"/>
        </w:rPr>
        <w:t xml:space="preserve"> breakfast clubs, after school clubs, (</w:t>
      </w:r>
      <w:r w:rsidR="009950CA">
        <w:rPr>
          <w:rFonts w:asciiTheme="minorHAnsi" w:hAnsiTheme="minorHAnsi" w:cstheme="minorHAnsi"/>
        </w:rPr>
        <w:t xml:space="preserve">for which </w:t>
      </w:r>
      <w:r w:rsidR="00A418CF" w:rsidRPr="00711BAE">
        <w:rPr>
          <w:rFonts w:asciiTheme="minorHAnsi" w:hAnsiTheme="minorHAnsi" w:cstheme="minorHAnsi"/>
        </w:rPr>
        <w:t xml:space="preserve">a charge can be made ) in order to address some of their pupils needs but this is not universally available. </w:t>
      </w:r>
    </w:p>
    <w:p w:rsidR="00C825BB" w:rsidRPr="00711BAE" w:rsidRDefault="00C825BB" w:rsidP="00D358EB">
      <w:pPr>
        <w:rPr>
          <w:rFonts w:asciiTheme="minorHAnsi" w:hAnsiTheme="minorHAnsi" w:cstheme="minorHAnsi"/>
        </w:rPr>
      </w:pPr>
    </w:p>
    <w:p w:rsidR="0033065D" w:rsidRPr="00711BAE" w:rsidRDefault="0033065D" w:rsidP="00D358EB">
      <w:pPr>
        <w:rPr>
          <w:rFonts w:asciiTheme="minorHAnsi" w:hAnsiTheme="minorHAnsi" w:cstheme="minorHAnsi"/>
          <w:b/>
          <w:sz w:val="32"/>
          <w:szCs w:val="32"/>
        </w:rPr>
      </w:pPr>
    </w:p>
    <w:p w:rsidR="00D358EB" w:rsidRPr="00711BAE" w:rsidRDefault="00D358EB" w:rsidP="00D358EB">
      <w:pPr>
        <w:rPr>
          <w:rFonts w:asciiTheme="minorHAnsi" w:hAnsiTheme="minorHAnsi" w:cstheme="minorHAnsi"/>
          <w:b/>
          <w:sz w:val="32"/>
          <w:szCs w:val="32"/>
        </w:rPr>
      </w:pPr>
      <w:r w:rsidRPr="00711BAE">
        <w:rPr>
          <w:rFonts w:asciiTheme="minorHAnsi" w:hAnsiTheme="minorHAnsi" w:cstheme="minorHAnsi"/>
          <w:b/>
          <w:sz w:val="32"/>
          <w:szCs w:val="32"/>
        </w:rPr>
        <w:t>Recommendations</w:t>
      </w:r>
    </w:p>
    <w:p w:rsidR="00D358EB" w:rsidRPr="00711BAE" w:rsidRDefault="00D358EB" w:rsidP="00D358EB">
      <w:pPr>
        <w:rPr>
          <w:rFonts w:asciiTheme="minorHAnsi" w:hAnsiTheme="minorHAnsi" w:cstheme="minorHAnsi"/>
        </w:rPr>
      </w:pPr>
    </w:p>
    <w:p w:rsidR="006352D5" w:rsidRPr="00711BAE" w:rsidRDefault="008B6C1F" w:rsidP="007E7391">
      <w:pPr>
        <w:ind w:left="360"/>
        <w:rPr>
          <w:rFonts w:asciiTheme="minorHAnsi" w:hAnsiTheme="minorHAnsi" w:cstheme="minorHAnsi"/>
        </w:rPr>
      </w:pPr>
      <w:r>
        <w:rPr>
          <w:rFonts w:asciiTheme="minorHAnsi" w:hAnsiTheme="minorHAnsi" w:cstheme="minorHAnsi"/>
        </w:rPr>
        <w:t>10</w:t>
      </w:r>
      <w:r w:rsidR="007E7391" w:rsidRPr="00711BAE">
        <w:rPr>
          <w:rFonts w:asciiTheme="minorHAnsi" w:hAnsiTheme="minorHAnsi" w:cstheme="minorHAnsi"/>
        </w:rPr>
        <w:t>. Support the implementation and roll out of breakfast clubs in all schools.</w:t>
      </w:r>
      <w:r w:rsidR="00A25DA8">
        <w:rPr>
          <w:rFonts w:asciiTheme="minorHAnsi" w:hAnsiTheme="minorHAnsi" w:cstheme="minorHAnsi"/>
        </w:rPr>
        <w:t xml:space="preserve"> This work is being led by the Early Years team.</w:t>
      </w:r>
    </w:p>
    <w:p w:rsidR="00B133C0" w:rsidRDefault="008B6C1F" w:rsidP="006352D5">
      <w:pPr>
        <w:ind w:left="360"/>
        <w:rPr>
          <w:rFonts w:asciiTheme="minorHAnsi" w:hAnsiTheme="minorHAnsi" w:cstheme="minorHAnsi"/>
        </w:rPr>
      </w:pPr>
      <w:r>
        <w:rPr>
          <w:rFonts w:asciiTheme="minorHAnsi" w:hAnsiTheme="minorHAnsi" w:cstheme="minorHAnsi"/>
        </w:rPr>
        <w:t>11</w:t>
      </w:r>
      <w:r w:rsidR="00B133C0" w:rsidRPr="00711BAE">
        <w:rPr>
          <w:rFonts w:asciiTheme="minorHAnsi" w:hAnsiTheme="minorHAnsi" w:cstheme="minorHAnsi"/>
        </w:rPr>
        <w:t>. Investigate any wider Governmental/</w:t>
      </w:r>
      <w:proofErr w:type="spellStart"/>
      <w:r w:rsidR="00B133C0" w:rsidRPr="00711BAE">
        <w:rPr>
          <w:rFonts w:asciiTheme="minorHAnsi" w:hAnsiTheme="minorHAnsi" w:cstheme="minorHAnsi"/>
        </w:rPr>
        <w:t>NHS</w:t>
      </w:r>
      <w:proofErr w:type="spellEnd"/>
      <w:r w:rsidR="00B133C0" w:rsidRPr="00711BAE">
        <w:rPr>
          <w:rFonts w:asciiTheme="minorHAnsi" w:hAnsiTheme="minorHAnsi" w:cstheme="minorHAnsi"/>
        </w:rPr>
        <w:t xml:space="preserve"> programmes around provision of free fruit in schools.</w:t>
      </w:r>
    </w:p>
    <w:p w:rsidR="000250E3" w:rsidRPr="00711BAE" w:rsidRDefault="008B6C1F" w:rsidP="006352D5">
      <w:pPr>
        <w:ind w:left="360"/>
        <w:rPr>
          <w:rFonts w:asciiTheme="minorHAnsi" w:hAnsiTheme="minorHAnsi" w:cstheme="minorHAnsi"/>
        </w:rPr>
      </w:pPr>
      <w:r>
        <w:rPr>
          <w:rFonts w:asciiTheme="minorHAnsi" w:hAnsiTheme="minorHAnsi" w:cstheme="minorHAnsi"/>
        </w:rPr>
        <w:t>12</w:t>
      </w:r>
      <w:r w:rsidR="0047596E">
        <w:rPr>
          <w:rFonts w:asciiTheme="minorHAnsi" w:hAnsiTheme="minorHAnsi" w:cstheme="minorHAnsi"/>
        </w:rPr>
        <w:t xml:space="preserve">. </w:t>
      </w:r>
      <w:r w:rsidR="000250E3">
        <w:rPr>
          <w:rFonts w:asciiTheme="minorHAnsi" w:hAnsiTheme="minorHAnsi" w:cstheme="minorHAnsi"/>
        </w:rPr>
        <w:t>Approach large supermarkets</w:t>
      </w:r>
      <w:r w:rsidR="00546736">
        <w:rPr>
          <w:rFonts w:asciiTheme="minorHAnsi" w:hAnsiTheme="minorHAnsi" w:cstheme="minorHAnsi"/>
        </w:rPr>
        <w:t xml:space="preserve"> and other companies</w:t>
      </w:r>
      <w:r w:rsidR="000250E3">
        <w:rPr>
          <w:rFonts w:asciiTheme="minorHAnsi" w:hAnsiTheme="minorHAnsi" w:cstheme="minorHAnsi"/>
        </w:rPr>
        <w:t xml:space="preserve"> </w:t>
      </w:r>
      <w:r w:rsidR="0047596E">
        <w:rPr>
          <w:rFonts w:asciiTheme="minorHAnsi" w:hAnsiTheme="minorHAnsi" w:cstheme="minorHAnsi"/>
        </w:rPr>
        <w:t>(e.g. farms</w:t>
      </w:r>
      <w:r w:rsidR="00BB2AE0">
        <w:rPr>
          <w:rFonts w:asciiTheme="minorHAnsi" w:hAnsiTheme="minorHAnsi" w:cstheme="minorHAnsi"/>
        </w:rPr>
        <w:t>’</w:t>
      </w:r>
      <w:r w:rsidR="0047596E">
        <w:rPr>
          <w:rFonts w:asciiTheme="minorHAnsi" w:hAnsiTheme="minorHAnsi" w:cstheme="minorHAnsi"/>
        </w:rPr>
        <w:t xml:space="preserve"> </w:t>
      </w:r>
      <w:r w:rsidR="00BA2F70">
        <w:rPr>
          <w:rFonts w:asciiTheme="minorHAnsi" w:hAnsiTheme="minorHAnsi" w:cstheme="minorHAnsi"/>
        </w:rPr>
        <w:t>‘</w:t>
      </w:r>
      <w:r w:rsidR="0047596E">
        <w:rPr>
          <w:rFonts w:asciiTheme="minorHAnsi" w:hAnsiTheme="minorHAnsi" w:cstheme="minorHAnsi"/>
        </w:rPr>
        <w:t>wonky</w:t>
      </w:r>
      <w:r w:rsidR="00BA2F70">
        <w:rPr>
          <w:rFonts w:asciiTheme="minorHAnsi" w:hAnsiTheme="minorHAnsi" w:cstheme="minorHAnsi"/>
        </w:rPr>
        <w:t>’</w:t>
      </w:r>
      <w:r w:rsidR="0047596E">
        <w:rPr>
          <w:rFonts w:asciiTheme="minorHAnsi" w:hAnsiTheme="minorHAnsi" w:cstheme="minorHAnsi"/>
        </w:rPr>
        <w:t xml:space="preserve"> vegetable initiatives) </w:t>
      </w:r>
      <w:r w:rsidR="000250E3">
        <w:rPr>
          <w:rFonts w:asciiTheme="minorHAnsi" w:hAnsiTheme="minorHAnsi" w:cstheme="minorHAnsi"/>
        </w:rPr>
        <w:t>to find out whether they would be prepared to support such a programme as part of C</w:t>
      </w:r>
      <w:r w:rsidR="00B14D09">
        <w:rPr>
          <w:rFonts w:asciiTheme="minorHAnsi" w:hAnsiTheme="minorHAnsi" w:cstheme="minorHAnsi"/>
        </w:rPr>
        <w:t xml:space="preserve">orporate </w:t>
      </w:r>
      <w:r w:rsidR="000250E3">
        <w:rPr>
          <w:rFonts w:asciiTheme="minorHAnsi" w:hAnsiTheme="minorHAnsi" w:cstheme="minorHAnsi"/>
        </w:rPr>
        <w:t>S</w:t>
      </w:r>
      <w:r w:rsidR="00B14D09">
        <w:rPr>
          <w:rFonts w:asciiTheme="minorHAnsi" w:hAnsiTheme="minorHAnsi" w:cstheme="minorHAnsi"/>
        </w:rPr>
        <w:t xml:space="preserve">ocial </w:t>
      </w:r>
      <w:r w:rsidR="000250E3">
        <w:rPr>
          <w:rFonts w:asciiTheme="minorHAnsi" w:hAnsiTheme="minorHAnsi" w:cstheme="minorHAnsi"/>
        </w:rPr>
        <w:t>R</w:t>
      </w:r>
      <w:r w:rsidR="00B14D09">
        <w:rPr>
          <w:rFonts w:asciiTheme="minorHAnsi" w:hAnsiTheme="minorHAnsi" w:cstheme="minorHAnsi"/>
        </w:rPr>
        <w:t>esponsibility</w:t>
      </w:r>
      <w:r w:rsidR="009950CA">
        <w:rPr>
          <w:rFonts w:asciiTheme="minorHAnsi" w:hAnsiTheme="minorHAnsi" w:cstheme="minorHAnsi"/>
        </w:rPr>
        <w:t xml:space="preserve"> (CSR)</w:t>
      </w:r>
    </w:p>
    <w:p w:rsidR="00B133C0" w:rsidRPr="00711BAE" w:rsidRDefault="00B133C0" w:rsidP="006352D5">
      <w:pPr>
        <w:ind w:left="360"/>
        <w:rPr>
          <w:rFonts w:asciiTheme="minorHAnsi" w:hAnsiTheme="minorHAnsi" w:cstheme="minorHAnsi"/>
        </w:rPr>
      </w:pPr>
    </w:p>
    <w:p w:rsidR="007E7391" w:rsidRPr="00711BAE" w:rsidRDefault="007E7391" w:rsidP="007E7391">
      <w:pPr>
        <w:ind w:left="360"/>
        <w:rPr>
          <w:rFonts w:asciiTheme="minorHAnsi" w:hAnsiTheme="minorHAnsi" w:cstheme="minorHAnsi"/>
        </w:rPr>
      </w:pPr>
    </w:p>
    <w:p w:rsidR="007E7391" w:rsidRPr="00711BAE" w:rsidRDefault="007E7391" w:rsidP="007E7391">
      <w:pPr>
        <w:rPr>
          <w:rFonts w:asciiTheme="minorHAnsi" w:hAnsiTheme="minorHAnsi" w:cstheme="minorHAnsi"/>
        </w:rPr>
      </w:pPr>
    </w:p>
    <w:p w:rsidR="003A7078" w:rsidRPr="00711BAE" w:rsidRDefault="003A7078" w:rsidP="007E7391">
      <w:pPr>
        <w:ind w:left="360"/>
        <w:rPr>
          <w:rFonts w:asciiTheme="minorHAnsi" w:hAnsiTheme="minorHAnsi" w:cstheme="minorHAnsi"/>
        </w:rPr>
      </w:pPr>
    </w:p>
    <w:p w:rsidR="00711BAE" w:rsidRDefault="00711BAE">
      <w:pPr>
        <w:rPr>
          <w:rFonts w:asciiTheme="minorHAnsi" w:hAnsiTheme="minorHAnsi" w:cstheme="minorHAnsi"/>
          <w:b/>
          <w:color w:val="FF0066"/>
          <w:sz w:val="32"/>
          <w:szCs w:val="32"/>
        </w:rPr>
      </w:pPr>
      <w:r>
        <w:rPr>
          <w:rFonts w:asciiTheme="minorHAnsi" w:hAnsiTheme="minorHAnsi" w:cstheme="minorHAnsi"/>
          <w:b/>
          <w:color w:val="FF0066"/>
          <w:sz w:val="32"/>
          <w:szCs w:val="32"/>
        </w:rPr>
        <w:br w:type="page"/>
      </w:r>
    </w:p>
    <w:p w:rsidR="003A7078" w:rsidRPr="00711BAE" w:rsidRDefault="00E43523" w:rsidP="003A7078">
      <w:pPr>
        <w:rPr>
          <w:rFonts w:asciiTheme="minorHAnsi" w:hAnsiTheme="minorHAnsi" w:cstheme="minorHAnsi"/>
        </w:rPr>
      </w:pPr>
      <w:r w:rsidRPr="00711BAE">
        <w:rPr>
          <w:rFonts w:asciiTheme="minorHAnsi" w:hAnsiTheme="minorHAnsi" w:cstheme="minorHAnsi"/>
          <w:b/>
          <w:color w:val="FF0066"/>
          <w:sz w:val="32"/>
          <w:szCs w:val="32"/>
        </w:rPr>
        <w:t xml:space="preserve">4. </w:t>
      </w:r>
      <w:r w:rsidR="003A7078" w:rsidRPr="00711BAE">
        <w:rPr>
          <w:rFonts w:asciiTheme="minorHAnsi" w:hAnsiTheme="minorHAnsi" w:cstheme="minorHAnsi"/>
          <w:b/>
          <w:color w:val="FF0066"/>
          <w:sz w:val="32"/>
          <w:szCs w:val="32"/>
        </w:rPr>
        <w:t>Curriculum materials and homework</w:t>
      </w:r>
    </w:p>
    <w:p w:rsidR="003A7078" w:rsidRDefault="003A7078" w:rsidP="003A7078">
      <w:pPr>
        <w:rPr>
          <w:rFonts w:asciiTheme="minorHAnsi" w:hAnsiTheme="minorHAnsi" w:cstheme="minorHAnsi"/>
          <w:b/>
          <w:color w:val="FF0066"/>
          <w:sz w:val="32"/>
          <w:szCs w:val="32"/>
        </w:rPr>
      </w:pPr>
      <w:r w:rsidRPr="00711BAE">
        <w:rPr>
          <w:rFonts w:asciiTheme="minorHAnsi" w:hAnsiTheme="minorHAnsi" w:cstheme="minorHAnsi"/>
          <w:b/>
          <w:color w:val="FF0066"/>
          <w:sz w:val="32"/>
          <w:szCs w:val="32"/>
        </w:rPr>
        <w:t xml:space="preserve"> </w:t>
      </w:r>
    </w:p>
    <w:p w:rsidR="00525134" w:rsidRDefault="00525134" w:rsidP="00556A93">
      <w:pPr>
        <w:ind w:left="1440"/>
        <w:rPr>
          <w:rFonts w:asciiTheme="minorHAnsi" w:hAnsiTheme="minorHAnsi" w:cstheme="minorHAnsi"/>
        </w:rPr>
      </w:pPr>
      <w:r w:rsidRPr="00525134">
        <w:rPr>
          <w:rFonts w:asciiTheme="minorHAnsi" w:hAnsiTheme="minorHAnsi" w:cstheme="minorHAnsi"/>
          <w:b/>
          <w:sz w:val="32"/>
          <w:szCs w:val="32"/>
        </w:rPr>
        <w:t>‘</w:t>
      </w:r>
      <w:r w:rsidRPr="00525134">
        <w:rPr>
          <w:rFonts w:asciiTheme="minorHAnsi" w:hAnsiTheme="minorHAnsi" w:cstheme="minorHAnsi"/>
          <w:i/>
        </w:rPr>
        <w:t>We</w:t>
      </w:r>
      <w:r w:rsidRPr="00315480">
        <w:rPr>
          <w:rFonts w:asciiTheme="minorHAnsi" w:hAnsiTheme="minorHAnsi" w:cstheme="minorHAnsi"/>
          <w:i/>
          <w:color w:val="FF0066"/>
        </w:rPr>
        <w:t xml:space="preserve"> </w:t>
      </w:r>
      <w:r>
        <w:rPr>
          <w:rFonts w:asciiTheme="minorHAnsi" w:hAnsiTheme="minorHAnsi" w:cstheme="minorHAnsi"/>
          <w:i/>
        </w:rPr>
        <w:t>n</w:t>
      </w:r>
      <w:r w:rsidRPr="00315480">
        <w:rPr>
          <w:rFonts w:asciiTheme="minorHAnsi" w:hAnsiTheme="minorHAnsi" w:cstheme="minorHAnsi"/>
          <w:i/>
        </w:rPr>
        <w:t>eed to be mindful of how teachers deal with late homework, not paying for trips, lack of uniform etc. if this is directly related to poverty!</w:t>
      </w:r>
      <w:r>
        <w:rPr>
          <w:rFonts w:asciiTheme="minorHAnsi" w:hAnsiTheme="minorHAnsi" w:cstheme="minorHAnsi"/>
          <w:i/>
        </w:rPr>
        <w:t xml:space="preserve">’ </w:t>
      </w:r>
      <w:r>
        <w:rPr>
          <w:rFonts w:asciiTheme="minorHAnsi" w:hAnsiTheme="minorHAnsi" w:cstheme="minorHAnsi"/>
        </w:rPr>
        <w:t>Class teacher</w:t>
      </w:r>
    </w:p>
    <w:p w:rsidR="000B49AD" w:rsidRDefault="000B49AD" w:rsidP="00525134">
      <w:pPr>
        <w:rPr>
          <w:rFonts w:asciiTheme="minorHAnsi" w:hAnsiTheme="minorHAnsi" w:cstheme="minorHAnsi"/>
        </w:rPr>
      </w:pPr>
    </w:p>
    <w:p w:rsidR="000B49AD" w:rsidRPr="000B49AD" w:rsidRDefault="000B49AD" w:rsidP="00525134">
      <w:pPr>
        <w:rPr>
          <w:rFonts w:asciiTheme="minorHAnsi" w:hAnsiTheme="minorHAnsi" w:cstheme="minorHAnsi"/>
        </w:rPr>
      </w:pPr>
      <w:r>
        <w:rPr>
          <w:rFonts w:asciiTheme="minorHAnsi" w:hAnsiTheme="minorHAnsi" w:cstheme="minorHAnsi"/>
          <w:i/>
        </w:rPr>
        <w:t xml:space="preserve">‘This has really made me think and also evaluate what a classroom environment is like for a child in poverty and how it COULD be if we put things in place to change attitudes and make provisions’. </w:t>
      </w:r>
      <w:r>
        <w:rPr>
          <w:rFonts w:asciiTheme="minorHAnsi" w:hAnsiTheme="minorHAnsi" w:cstheme="minorHAnsi"/>
        </w:rPr>
        <w:t>Class Teacher</w:t>
      </w:r>
    </w:p>
    <w:p w:rsidR="00885AC4" w:rsidRPr="00711BAE" w:rsidRDefault="0033065D" w:rsidP="00885AC4">
      <w:pPr>
        <w:pStyle w:val="NormalWeb"/>
        <w:rPr>
          <w:rFonts w:asciiTheme="minorHAnsi" w:hAnsiTheme="minorHAnsi" w:cstheme="minorHAnsi"/>
        </w:rPr>
      </w:pPr>
      <w:r w:rsidRPr="00711BAE">
        <w:rPr>
          <w:rFonts w:asciiTheme="minorHAnsi" w:hAnsiTheme="minorHAnsi" w:cstheme="minorHAnsi"/>
        </w:rPr>
        <w:t>According to law, s</w:t>
      </w:r>
      <w:r w:rsidR="00885AC4" w:rsidRPr="00711BAE">
        <w:rPr>
          <w:rFonts w:asciiTheme="minorHAnsi" w:hAnsiTheme="minorHAnsi" w:cstheme="minorHAnsi"/>
        </w:rPr>
        <w:t xml:space="preserve">chools must provide free education and cannot charge for any </w:t>
      </w:r>
      <w:r w:rsidR="00EF626C" w:rsidRPr="00711BAE">
        <w:rPr>
          <w:rFonts w:asciiTheme="minorHAnsi" w:hAnsiTheme="minorHAnsi" w:cstheme="minorHAnsi"/>
        </w:rPr>
        <w:t xml:space="preserve">trip or </w:t>
      </w:r>
      <w:r w:rsidR="00885AC4" w:rsidRPr="00711BAE">
        <w:rPr>
          <w:rFonts w:asciiTheme="minorHAnsi" w:hAnsiTheme="minorHAnsi" w:cstheme="minorHAnsi"/>
        </w:rPr>
        <w:t>activity (or materials, books, exam entry fees or equipment for use in connection with the activity) which:-</w:t>
      </w:r>
    </w:p>
    <w:p w:rsidR="00EF626C" w:rsidRPr="00711BAE" w:rsidRDefault="00EF626C" w:rsidP="00EF626C">
      <w:pPr>
        <w:numPr>
          <w:ilvl w:val="0"/>
          <w:numId w:val="22"/>
        </w:numPr>
        <w:spacing w:before="100" w:beforeAutospacing="1" w:after="100" w:afterAutospacing="1"/>
        <w:rPr>
          <w:rFonts w:asciiTheme="minorHAnsi" w:hAnsiTheme="minorHAnsi" w:cstheme="minorHAnsi"/>
        </w:rPr>
      </w:pPr>
      <w:r w:rsidRPr="00711BAE">
        <w:rPr>
          <w:rFonts w:asciiTheme="minorHAnsi" w:hAnsiTheme="minorHAnsi" w:cstheme="minorHAnsi"/>
        </w:rPr>
        <w:t>takes place wholly or mainly during school hours</w:t>
      </w:r>
      <w:r w:rsidR="006D21DB">
        <w:rPr>
          <w:rFonts w:asciiTheme="minorHAnsi" w:hAnsiTheme="minorHAnsi" w:cstheme="minorHAnsi"/>
        </w:rPr>
        <w:t>;</w:t>
      </w:r>
    </w:p>
    <w:p w:rsidR="00885AC4" w:rsidRPr="00711BAE" w:rsidRDefault="00885AC4" w:rsidP="00885AC4">
      <w:pPr>
        <w:numPr>
          <w:ilvl w:val="0"/>
          <w:numId w:val="22"/>
        </w:numPr>
        <w:spacing w:before="100" w:beforeAutospacing="1" w:after="100" w:afterAutospacing="1"/>
        <w:rPr>
          <w:rFonts w:asciiTheme="minorHAnsi" w:hAnsiTheme="minorHAnsi" w:cstheme="minorHAnsi"/>
        </w:rPr>
      </w:pPr>
      <w:r w:rsidRPr="00711BAE">
        <w:rPr>
          <w:rFonts w:asciiTheme="minorHAnsi" w:hAnsiTheme="minorHAnsi" w:cstheme="minorHAnsi"/>
        </w:rPr>
        <w:t>is an essential part of the curriculum or religious education syllabus; or</w:t>
      </w:r>
    </w:p>
    <w:p w:rsidR="00885AC4" w:rsidRPr="00711BAE" w:rsidRDefault="00885AC4" w:rsidP="00EF626C">
      <w:pPr>
        <w:numPr>
          <w:ilvl w:val="0"/>
          <w:numId w:val="22"/>
        </w:numPr>
        <w:spacing w:before="100" w:beforeAutospacing="1" w:after="100" w:afterAutospacing="1"/>
        <w:rPr>
          <w:rFonts w:asciiTheme="minorHAnsi" w:hAnsiTheme="minorHAnsi" w:cstheme="minorHAnsi"/>
        </w:rPr>
      </w:pPr>
      <w:r w:rsidRPr="00711BAE">
        <w:rPr>
          <w:rFonts w:asciiTheme="minorHAnsi" w:hAnsiTheme="minorHAnsi" w:cstheme="minorHAnsi"/>
        </w:rPr>
        <w:t>is an essential part of the syllabus for a prescribed examination</w:t>
      </w:r>
      <w:r w:rsidR="00654D04">
        <w:rPr>
          <w:rFonts w:asciiTheme="minorHAnsi" w:hAnsiTheme="minorHAnsi" w:cstheme="minorHAnsi"/>
        </w:rPr>
        <w:t>.</w:t>
      </w:r>
    </w:p>
    <w:p w:rsidR="00EF626C" w:rsidRPr="00711BAE" w:rsidRDefault="00EF626C" w:rsidP="003A7078">
      <w:pPr>
        <w:rPr>
          <w:rFonts w:asciiTheme="minorHAnsi" w:hAnsiTheme="minorHAnsi" w:cstheme="minorHAnsi"/>
        </w:rPr>
      </w:pPr>
    </w:p>
    <w:p w:rsidR="003A7078" w:rsidRDefault="00846371" w:rsidP="003A7078">
      <w:pPr>
        <w:rPr>
          <w:rFonts w:asciiTheme="minorHAnsi" w:hAnsiTheme="minorHAnsi" w:cstheme="minorHAnsi"/>
        </w:rPr>
      </w:pPr>
      <w:r>
        <w:rPr>
          <w:rFonts w:asciiTheme="minorHAnsi" w:hAnsiTheme="minorHAnsi" w:cstheme="minorHAnsi"/>
        </w:rPr>
        <w:t>T</w:t>
      </w:r>
      <w:r w:rsidR="0033065D" w:rsidRPr="00711BAE">
        <w:rPr>
          <w:rFonts w:asciiTheme="minorHAnsi" w:hAnsiTheme="minorHAnsi" w:cstheme="minorHAnsi"/>
        </w:rPr>
        <w:t>he</w:t>
      </w:r>
      <w:r>
        <w:rPr>
          <w:rFonts w:asciiTheme="minorHAnsi" w:hAnsiTheme="minorHAnsi" w:cstheme="minorHAnsi"/>
        </w:rPr>
        <w:t>re are</w:t>
      </w:r>
      <w:r w:rsidR="0033065D" w:rsidRPr="00711BAE">
        <w:rPr>
          <w:rFonts w:asciiTheme="minorHAnsi" w:hAnsiTheme="minorHAnsi" w:cstheme="minorHAnsi"/>
        </w:rPr>
        <w:t xml:space="preserve"> cost</w:t>
      </w:r>
      <w:r>
        <w:rPr>
          <w:rFonts w:asciiTheme="minorHAnsi" w:hAnsiTheme="minorHAnsi" w:cstheme="minorHAnsi"/>
        </w:rPr>
        <w:t>s</w:t>
      </w:r>
      <w:r w:rsidR="0033065D" w:rsidRPr="00711BAE">
        <w:rPr>
          <w:rFonts w:asciiTheme="minorHAnsi" w:hAnsiTheme="minorHAnsi" w:cstheme="minorHAnsi"/>
        </w:rPr>
        <w:t xml:space="preserve"> charged for</w:t>
      </w:r>
      <w:r w:rsidR="004A58E6" w:rsidRPr="00711BAE">
        <w:rPr>
          <w:rFonts w:asciiTheme="minorHAnsi" w:hAnsiTheme="minorHAnsi" w:cstheme="minorHAnsi"/>
        </w:rPr>
        <w:t xml:space="preserve"> </w:t>
      </w:r>
      <w:r w:rsidR="0088437F">
        <w:rPr>
          <w:rFonts w:asciiTheme="minorHAnsi" w:hAnsiTheme="minorHAnsi" w:cstheme="minorHAnsi"/>
        </w:rPr>
        <w:t xml:space="preserve">certain </w:t>
      </w:r>
      <w:r w:rsidR="004A58E6" w:rsidRPr="00711BAE">
        <w:rPr>
          <w:rFonts w:asciiTheme="minorHAnsi" w:hAnsiTheme="minorHAnsi" w:cstheme="minorHAnsi"/>
        </w:rPr>
        <w:t>courses</w:t>
      </w:r>
      <w:r w:rsidR="0088437F">
        <w:rPr>
          <w:rFonts w:asciiTheme="minorHAnsi" w:hAnsiTheme="minorHAnsi" w:cstheme="minorHAnsi"/>
        </w:rPr>
        <w:t xml:space="preserve"> such as </w:t>
      </w:r>
      <w:proofErr w:type="spellStart"/>
      <w:r w:rsidR="0088437F">
        <w:rPr>
          <w:rFonts w:asciiTheme="minorHAnsi" w:hAnsiTheme="minorHAnsi" w:cstheme="minorHAnsi"/>
        </w:rPr>
        <w:t>ICT</w:t>
      </w:r>
      <w:proofErr w:type="spellEnd"/>
      <w:r w:rsidR="0088437F">
        <w:rPr>
          <w:rFonts w:asciiTheme="minorHAnsi" w:hAnsiTheme="minorHAnsi" w:cstheme="minorHAnsi"/>
        </w:rPr>
        <w:t xml:space="preserve">, CDT, </w:t>
      </w:r>
      <w:proofErr w:type="spellStart"/>
      <w:r w:rsidR="0088437F">
        <w:rPr>
          <w:rFonts w:asciiTheme="minorHAnsi" w:hAnsiTheme="minorHAnsi" w:cstheme="minorHAnsi"/>
        </w:rPr>
        <w:t>HFT</w:t>
      </w:r>
      <w:proofErr w:type="spellEnd"/>
      <w:r w:rsidR="004A58E6" w:rsidRPr="00711BAE">
        <w:rPr>
          <w:rFonts w:asciiTheme="minorHAnsi" w:hAnsiTheme="minorHAnsi" w:cstheme="minorHAnsi"/>
        </w:rPr>
        <w:t xml:space="preserve"> </w:t>
      </w:r>
      <w:r>
        <w:rPr>
          <w:rFonts w:asciiTheme="minorHAnsi" w:hAnsiTheme="minorHAnsi" w:cstheme="minorHAnsi"/>
        </w:rPr>
        <w:t xml:space="preserve">which </w:t>
      </w:r>
      <w:r w:rsidR="004A58E6" w:rsidRPr="00711BAE">
        <w:rPr>
          <w:rFonts w:asciiTheme="minorHAnsi" w:hAnsiTheme="minorHAnsi" w:cstheme="minorHAnsi"/>
        </w:rPr>
        <w:t xml:space="preserve">vary from school to school </w:t>
      </w:r>
      <w:r w:rsidR="004A58E6" w:rsidRPr="008667D4">
        <w:rPr>
          <w:rFonts w:asciiTheme="minorHAnsi" w:hAnsiTheme="minorHAnsi" w:cstheme="minorHAnsi"/>
        </w:rPr>
        <w:t xml:space="preserve">from </w:t>
      </w:r>
      <w:r w:rsidR="00E51F2F" w:rsidRPr="00116687">
        <w:rPr>
          <w:rFonts w:asciiTheme="minorHAnsi" w:hAnsiTheme="minorHAnsi" w:cstheme="minorHAnsi"/>
        </w:rPr>
        <w:t>£0 to £90</w:t>
      </w:r>
      <w:r w:rsidR="0088437F">
        <w:rPr>
          <w:rFonts w:asciiTheme="minorHAnsi" w:hAnsiTheme="minorHAnsi" w:cstheme="minorHAnsi"/>
        </w:rPr>
        <w:t xml:space="preserve"> per year</w:t>
      </w:r>
      <w:r w:rsidR="004A58E6" w:rsidRPr="008667D4">
        <w:rPr>
          <w:rFonts w:asciiTheme="minorHAnsi" w:hAnsiTheme="minorHAnsi" w:cstheme="minorHAnsi"/>
        </w:rPr>
        <w:t>.</w:t>
      </w:r>
      <w:r w:rsidR="004A58E6" w:rsidRPr="00711BAE">
        <w:rPr>
          <w:rFonts w:asciiTheme="minorHAnsi" w:hAnsiTheme="minorHAnsi" w:cstheme="minorHAnsi"/>
        </w:rPr>
        <w:t xml:space="preserve"> </w:t>
      </w:r>
      <w:r w:rsidR="006B446C" w:rsidRPr="00711BAE">
        <w:rPr>
          <w:rFonts w:asciiTheme="minorHAnsi" w:hAnsiTheme="minorHAnsi" w:cstheme="minorHAnsi"/>
        </w:rPr>
        <w:t xml:space="preserve"> </w:t>
      </w:r>
      <w:r w:rsidR="00654D04">
        <w:rPr>
          <w:rFonts w:asciiTheme="minorHAnsi" w:hAnsiTheme="minorHAnsi" w:cstheme="minorHAnsi"/>
        </w:rPr>
        <w:t>There is widespread</w:t>
      </w:r>
      <w:r w:rsidR="005568C1" w:rsidRPr="00711BAE">
        <w:rPr>
          <w:rFonts w:asciiTheme="minorHAnsi" w:hAnsiTheme="minorHAnsi" w:cstheme="minorHAnsi"/>
        </w:rPr>
        <w:t xml:space="preserve"> agree</w:t>
      </w:r>
      <w:r w:rsidR="00654D04">
        <w:rPr>
          <w:rFonts w:asciiTheme="minorHAnsi" w:hAnsiTheme="minorHAnsi" w:cstheme="minorHAnsi"/>
        </w:rPr>
        <w:t>ment</w:t>
      </w:r>
      <w:r w:rsidR="005568C1" w:rsidRPr="00711BAE">
        <w:rPr>
          <w:rFonts w:asciiTheme="minorHAnsi" w:hAnsiTheme="minorHAnsi" w:cstheme="minorHAnsi"/>
        </w:rPr>
        <w:t xml:space="preserve"> that this cost </w:t>
      </w:r>
      <w:r w:rsidR="00654D04">
        <w:rPr>
          <w:rFonts w:asciiTheme="minorHAnsi" w:hAnsiTheme="minorHAnsi" w:cstheme="minorHAnsi"/>
        </w:rPr>
        <w:t>may act as a barrier to</w:t>
      </w:r>
      <w:r w:rsidR="005568C1" w:rsidRPr="00711BAE">
        <w:rPr>
          <w:rFonts w:asciiTheme="minorHAnsi" w:hAnsiTheme="minorHAnsi" w:cstheme="minorHAnsi"/>
        </w:rPr>
        <w:t xml:space="preserve"> young people from low income families</w:t>
      </w:r>
      <w:r w:rsidR="008667D4">
        <w:rPr>
          <w:rFonts w:asciiTheme="minorHAnsi" w:hAnsiTheme="minorHAnsi" w:cstheme="minorHAnsi"/>
        </w:rPr>
        <w:t xml:space="preserve"> and prevent them</w:t>
      </w:r>
      <w:r w:rsidR="005568C1" w:rsidRPr="00711BAE">
        <w:rPr>
          <w:rFonts w:asciiTheme="minorHAnsi" w:hAnsiTheme="minorHAnsi" w:cstheme="minorHAnsi"/>
        </w:rPr>
        <w:t xml:space="preserve"> from taking these courses</w:t>
      </w:r>
      <w:r w:rsidR="00C52517" w:rsidRPr="00711BAE">
        <w:rPr>
          <w:rFonts w:asciiTheme="minorHAnsi" w:hAnsiTheme="minorHAnsi" w:cstheme="minorHAnsi"/>
        </w:rPr>
        <w:t xml:space="preserve">. However, school staff were keen to point out that </w:t>
      </w:r>
      <w:r w:rsidR="0033065D" w:rsidRPr="00711BAE">
        <w:rPr>
          <w:rFonts w:asciiTheme="minorHAnsi" w:hAnsiTheme="minorHAnsi" w:cstheme="minorHAnsi"/>
        </w:rPr>
        <w:t xml:space="preserve">these courses do carry costs for materials </w:t>
      </w:r>
      <w:r w:rsidR="00C52517" w:rsidRPr="00711BAE">
        <w:rPr>
          <w:rFonts w:asciiTheme="minorHAnsi" w:hAnsiTheme="minorHAnsi" w:cstheme="minorHAnsi"/>
        </w:rPr>
        <w:t xml:space="preserve">and </w:t>
      </w:r>
      <w:r w:rsidR="00EF626C" w:rsidRPr="00711BAE">
        <w:rPr>
          <w:rFonts w:asciiTheme="minorHAnsi" w:hAnsiTheme="minorHAnsi" w:cstheme="minorHAnsi"/>
        </w:rPr>
        <w:t>that</w:t>
      </w:r>
      <w:r w:rsidR="00C52517" w:rsidRPr="00711BAE">
        <w:rPr>
          <w:rFonts w:asciiTheme="minorHAnsi" w:hAnsiTheme="minorHAnsi" w:cstheme="minorHAnsi"/>
        </w:rPr>
        <w:t xml:space="preserve"> th</w:t>
      </w:r>
      <w:r w:rsidR="0033065D" w:rsidRPr="00711BAE">
        <w:rPr>
          <w:rFonts w:asciiTheme="minorHAnsi" w:hAnsiTheme="minorHAnsi" w:cstheme="minorHAnsi"/>
        </w:rPr>
        <w:t>is</w:t>
      </w:r>
      <w:r w:rsidR="00DC7BB0">
        <w:rPr>
          <w:rFonts w:asciiTheme="minorHAnsi" w:hAnsiTheme="minorHAnsi" w:cstheme="minorHAnsi"/>
        </w:rPr>
        <w:t xml:space="preserve"> is</w:t>
      </w:r>
      <w:r w:rsidR="0033065D" w:rsidRPr="00711BAE">
        <w:rPr>
          <w:rFonts w:asciiTheme="minorHAnsi" w:hAnsiTheme="minorHAnsi" w:cstheme="minorHAnsi"/>
        </w:rPr>
        <w:t xml:space="preserve"> not centrally funded</w:t>
      </w:r>
      <w:r w:rsidR="00C52517" w:rsidRPr="00711BAE">
        <w:rPr>
          <w:rFonts w:asciiTheme="minorHAnsi" w:hAnsiTheme="minorHAnsi" w:cstheme="minorHAnsi"/>
        </w:rPr>
        <w:t xml:space="preserve">, </w:t>
      </w:r>
      <w:r w:rsidR="00EF626C" w:rsidRPr="00711BAE">
        <w:rPr>
          <w:rFonts w:asciiTheme="minorHAnsi" w:hAnsiTheme="minorHAnsi" w:cstheme="minorHAnsi"/>
        </w:rPr>
        <w:t>unlike free school meals.</w:t>
      </w:r>
      <w:r w:rsidR="0088437F">
        <w:rPr>
          <w:rFonts w:asciiTheme="minorHAnsi" w:hAnsiTheme="minorHAnsi" w:cstheme="minorHAnsi"/>
        </w:rPr>
        <w:t xml:space="preserve"> </w:t>
      </w:r>
      <w:r w:rsidR="00EF626C" w:rsidRPr="00711BAE">
        <w:rPr>
          <w:rFonts w:asciiTheme="minorHAnsi" w:hAnsiTheme="minorHAnsi" w:cstheme="minorHAnsi"/>
        </w:rPr>
        <w:t xml:space="preserve">If </w:t>
      </w:r>
      <w:r w:rsidR="00C52517" w:rsidRPr="00711BAE">
        <w:rPr>
          <w:rFonts w:asciiTheme="minorHAnsi" w:hAnsiTheme="minorHAnsi" w:cstheme="minorHAnsi"/>
        </w:rPr>
        <w:t>there is no budget for these materials to be provided</w:t>
      </w:r>
      <w:r w:rsidR="00EF626C" w:rsidRPr="00711BAE">
        <w:rPr>
          <w:rFonts w:asciiTheme="minorHAnsi" w:hAnsiTheme="minorHAnsi" w:cstheme="minorHAnsi"/>
        </w:rPr>
        <w:t xml:space="preserve"> free of charge, </w:t>
      </w:r>
      <w:r w:rsidR="00654D04">
        <w:rPr>
          <w:rFonts w:asciiTheme="minorHAnsi" w:hAnsiTheme="minorHAnsi" w:cstheme="minorHAnsi"/>
        </w:rPr>
        <w:t>schools often</w:t>
      </w:r>
      <w:r w:rsidR="00EF626C" w:rsidRPr="00711BAE">
        <w:rPr>
          <w:rFonts w:asciiTheme="minorHAnsi" w:hAnsiTheme="minorHAnsi" w:cstheme="minorHAnsi"/>
        </w:rPr>
        <w:t xml:space="preserve"> have </w:t>
      </w:r>
      <w:r w:rsidR="00C52517" w:rsidRPr="00711BAE">
        <w:rPr>
          <w:rFonts w:asciiTheme="minorHAnsi" w:hAnsiTheme="minorHAnsi" w:cstheme="minorHAnsi"/>
        </w:rPr>
        <w:t xml:space="preserve">little choice but to charge parents/carers. </w:t>
      </w:r>
    </w:p>
    <w:p w:rsidR="0047596E" w:rsidRDefault="0047596E" w:rsidP="003A7078">
      <w:pPr>
        <w:rPr>
          <w:rFonts w:asciiTheme="minorHAnsi" w:hAnsiTheme="minorHAnsi" w:cstheme="minorHAnsi"/>
        </w:rPr>
      </w:pPr>
    </w:p>
    <w:p w:rsidR="0047596E" w:rsidRPr="00711BAE" w:rsidRDefault="0088437F" w:rsidP="003A7078">
      <w:pPr>
        <w:rPr>
          <w:rFonts w:asciiTheme="minorHAnsi" w:hAnsiTheme="minorHAnsi" w:cstheme="minorHAnsi"/>
        </w:rPr>
      </w:pPr>
      <w:r>
        <w:rPr>
          <w:rFonts w:asciiTheme="minorHAnsi" w:hAnsiTheme="minorHAnsi" w:cstheme="minorHAnsi"/>
        </w:rPr>
        <w:t xml:space="preserve">Courses </w:t>
      </w:r>
      <w:r w:rsidR="008B573D">
        <w:rPr>
          <w:rFonts w:asciiTheme="minorHAnsi" w:hAnsiTheme="minorHAnsi" w:cstheme="minorHAnsi"/>
        </w:rPr>
        <w:t>refe</w:t>
      </w:r>
      <w:r>
        <w:rPr>
          <w:rFonts w:asciiTheme="minorHAnsi" w:hAnsiTheme="minorHAnsi" w:cstheme="minorHAnsi"/>
        </w:rPr>
        <w:t>r</w:t>
      </w:r>
      <w:r w:rsidR="008B573D">
        <w:rPr>
          <w:rFonts w:asciiTheme="minorHAnsi" w:hAnsiTheme="minorHAnsi" w:cstheme="minorHAnsi"/>
        </w:rPr>
        <w:t>r</w:t>
      </w:r>
      <w:r>
        <w:rPr>
          <w:rFonts w:asciiTheme="minorHAnsi" w:hAnsiTheme="minorHAnsi" w:cstheme="minorHAnsi"/>
        </w:rPr>
        <w:t>ed to above are often appealing to pupils who are not looking to go to University and interested in developing skills for trade or commerce. Given that o</w:t>
      </w:r>
      <w:r w:rsidR="0047596E">
        <w:rPr>
          <w:rFonts w:asciiTheme="minorHAnsi" w:hAnsiTheme="minorHAnsi" w:cstheme="minorHAnsi"/>
        </w:rPr>
        <w:t>ver 50% of pupils do not go to University</w:t>
      </w:r>
      <w:r w:rsidR="00825D21">
        <w:rPr>
          <w:rFonts w:asciiTheme="minorHAnsi" w:hAnsiTheme="minorHAnsi" w:cstheme="minorHAnsi"/>
        </w:rPr>
        <w:t xml:space="preserve"> </w:t>
      </w:r>
      <w:r w:rsidR="00825D21">
        <w:rPr>
          <w:rStyle w:val="FootnoteReference"/>
          <w:rFonts w:asciiTheme="minorHAnsi" w:hAnsiTheme="minorHAnsi" w:cstheme="minorHAnsi"/>
        </w:rPr>
        <w:footnoteReference w:id="10"/>
      </w:r>
      <w:r w:rsidR="00525134">
        <w:rPr>
          <w:rFonts w:asciiTheme="minorHAnsi" w:hAnsiTheme="minorHAnsi" w:cstheme="minorHAnsi"/>
        </w:rPr>
        <w:t xml:space="preserve"> </w:t>
      </w:r>
      <w:r w:rsidR="00525134">
        <w:rPr>
          <w:rStyle w:val="FootnoteReference"/>
          <w:rFonts w:asciiTheme="minorHAnsi" w:hAnsiTheme="minorHAnsi" w:cstheme="minorHAnsi"/>
        </w:rPr>
        <w:footnoteReference w:id="11"/>
      </w:r>
      <w:r w:rsidR="0047596E">
        <w:rPr>
          <w:rFonts w:asciiTheme="minorHAnsi" w:hAnsiTheme="minorHAnsi" w:cstheme="minorHAnsi"/>
        </w:rPr>
        <w:t xml:space="preserve"> </w:t>
      </w:r>
      <w:r w:rsidR="00556A93">
        <w:rPr>
          <w:rFonts w:asciiTheme="minorHAnsi" w:hAnsiTheme="minorHAnsi" w:cstheme="minorHAnsi"/>
        </w:rPr>
        <w:t xml:space="preserve">it is important that we maximise </w:t>
      </w:r>
      <w:r w:rsidR="0047596E">
        <w:rPr>
          <w:rFonts w:asciiTheme="minorHAnsi" w:hAnsiTheme="minorHAnsi" w:cstheme="minorHAnsi"/>
        </w:rPr>
        <w:t xml:space="preserve">pathways </w:t>
      </w:r>
      <w:r w:rsidR="00556A93">
        <w:rPr>
          <w:rFonts w:asciiTheme="minorHAnsi" w:hAnsiTheme="minorHAnsi" w:cstheme="minorHAnsi"/>
        </w:rPr>
        <w:t xml:space="preserve">and alternatives </w:t>
      </w:r>
      <w:r w:rsidR="0047596E">
        <w:rPr>
          <w:rFonts w:asciiTheme="minorHAnsi" w:hAnsiTheme="minorHAnsi" w:cstheme="minorHAnsi"/>
        </w:rPr>
        <w:t>for the other 50%</w:t>
      </w:r>
      <w:r w:rsidR="00DC7BB0">
        <w:rPr>
          <w:rFonts w:asciiTheme="minorHAnsi" w:hAnsiTheme="minorHAnsi" w:cstheme="minorHAnsi"/>
        </w:rPr>
        <w:t xml:space="preserve"> of children </w:t>
      </w:r>
      <w:r w:rsidR="00556A93">
        <w:rPr>
          <w:rFonts w:asciiTheme="minorHAnsi" w:hAnsiTheme="minorHAnsi" w:cstheme="minorHAnsi"/>
        </w:rPr>
        <w:t xml:space="preserve">to ensure they are well equipped to enter other </w:t>
      </w:r>
      <w:r w:rsidR="0047596E">
        <w:rPr>
          <w:rFonts w:asciiTheme="minorHAnsi" w:hAnsiTheme="minorHAnsi" w:cstheme="minorHAnsi"/>
        </w:rPr>
        <w:t>positive destinations.</w:t>
      </w:r>
    </w:p>
    <w:p w:rsidR="00C52517" w:rsidRPr="00711BAE" w:rsidRDefault="00C52517" w:rsidP="003A7078">
      <w:pPr>
        <w:rPr>
          <w:rFonts w:asciiTheme="minorHAnsi" w:hAnsiTheme="minorHAnsi" w:cstheme="minorHAnsi"/>
          <w:b/>
          <w:color w:val="FF0066"/>
          <w:sz w:val="32"/>
          <w:szCs w:val="32"/>
        </w:rPr>
      </w:pPr>
    </w:p>
    <w:p w:rsidR="006B446C" w:rsidRPr="00711BAE" w:rsidRDefault="006B446C" w:rsidP="003A7078">
      <w:pPr>
        <w:rPr>
          <w:rFonts w:asciiTheme="minorHAnsi" w:hAnsiTheme="minorHAnsi" w:cstheme="minorHAnsi"/>
          <w:b/>
          <w:sz w:val="32"/>
          <w:szCs w:val="32"/>
        </w:rPr>
      </w:pPr>
      <w:r w:rsidRPr="00711BAE">
        <w:rPr>
          <w:rFonts w:asciiTheme="minorHAnsi" w:hAnsiTheme="minorHAnsi" w:cstheme="minorHAnsi"/>
          <w:b/>
          <w:sz w:val="32"/>
          <w:szCs w:val="32"/>
        </w:rPr>
        <w:t>Recommendation</w:t>
      </w:r>
    </w:p>
    <w:p w:rsidR="00762BE8" w:rsidRPr="00711BAE" w:rsidRDefault="004120EC" w:rsidP="00556A93">
      <w:pPr>
        <w:ind w:left="720"/>
        <w:rPr>
          <w:rFonts w:asciiTheme="minorHAnsi" w:hAnsiTheme="minorHAnsi" w:cstheme="minorHAnsi"/>
        </w:rPr>
      </w:pPr>
      <w:r>
        <w:rPr>
          <w:rFonts w:asciiTheme="minorHAnsi" w:hAnsiTheme="minorHAnsi" w:cstheme="minorHAnsi"/>
        </w:rPr>
        <w:t>13</w:t>
      </w:r>
      <w:r w:rsidR="004A58E6" w:rsidRPr="00711BAE">
        <w:rPr>
          <w:rFonts w:asciiTheme="minorHAnsi" w:hAnsiTheme="minorHAnsi" w:cstheme="minorHAnsi"/>
        </w:rPr>
        <w:t xml:space="preserve">. </w:t>
      </w:r>
      <w:r>
        <w:rPr>
          <w:rFonts w:asciiTheme="minorHAnsi" w:hAnsiTheme="minorHAnsi" w:cstheme="minorHAnsi"/>
        </w:rPr>
        <w:t>An Equity Framework</w:t>
      </w:r>
      <w:r w:rsidR="00556A93">
        <w:rPr>
          <w:rFonts w:asciiTheme="minorHAnsi" w:hAnsiTheme="minorHAnsi" w:cstheme="minorHAnsi"/>
        </w:rPr>
        <w:t xml:space="preserve"> could include e</w:t>
      </w:r>
      <w:r w:rsidR="004A58E6" w:rsidRPr="00711BAE">
        <w:rPr>
          <w:rFonts w:asciiTheme="minorHAnsi" w:hAnsiTheme="minorHAnsi" w:cstheme="minorHAnsi"/>
        </w:rPr>
        <w:t>xplicit guidelines to schoo</w:t>
      </w:r>
      <w:r w:rsidR="00C77D2B" w:rsidRPr="00711BAE">
        <w:rPr>
          <w:rFonts w:asciiTheme="minorHAnsi" w:hAnsiTheme="minorHAnsi" w:cstheme="minorHAnsi"/>
        </w:rPr>
        <w:t>ls a</w:t>
      </w:r>
      <w:r w:rsidR="00762BE8" w:rsidRPr="00711BAE">
        <w:rPr>
          <w:rFonts w:asciiTheme="minorHAnsi" w:hAnsiTheme="minorHAnsi" w:cstheme="minorHAnsi"/>
        </w:rPr>
        <w:t>bout what can/cannot be charged</w:t>
      </w:r>
      <w:r w:rsidR="002E2CDA">
        <w:rPr>
          <w:rFonts w:asciiTheme="minorHAnsi" w:hAnsiTheme="minorHAnsi" w:cstheme="minorHAnsi"/>
        </w:rPr>
        <w:t xml:space="preserve"> for</w:t>
      </w:r>
      <w:r w:rsidR="00556A93">
        <w:rPr>
          <w:rFonts w:asciiTheme="minorHAnsi" w:hAnsiTheme="minorHAnsi" w:cstheme="minorHAnsi"/>
        </w:rPr>
        <w:t xml:space="preserve"> including those that relate to </w:t>
      </w:r>
      <w:r w:rsidR="00C52517" w:rsidRPr="00711BAE">
        <w:rPr>
          <w:rFonts w:asciiTheme="minorHAnsi" w:hAnsiTheme="minorHAnsi" w:cstheme="minorHAnsi"/>
        </w:rPr>
        <w:t xml:space="preserve">subject areas e.g. </w:t>
      </w:r>
      <w:r w:rsidR="00762BE8" w:rsidRPr="00711BAE">
        <w:rPr>
          <w:rFonts w:asciiTheme="minorHAnsi" w:hAnsiTheme="minorHAnsi" w:cstheme="minorHAnsi"/>
        </w:rPr>
        <w:t xml:space="preserve"> </w:t>
      </w:r>
      <w:proofErr w:type="spellStart"/>
      <w:r w:rsidR="00762BE8" w:rsidRPr="00711BAE">
        <w:rPr>
          <w:rFonts w:asciiTheme="minorHAnsi" w:hAnsiTheme="minorHAnsi" w:cstheme="minorHAnsi"/>
        </w:rPr>
        <w:t>ICT</w:t>
      </w:r>
      <w:proofErr w:type="spellEnd"/>
      <w:r w:rsidR="00762BE8" w:rsidRPr="00711BAE">
        <w:rPr>
          <w:rFonts w:asciiTheme="minorHAnsi" w:hAnsiTheme="minorHAnsi" w:cstheme="minorHAnsi"/>
        </w:rPr>
        <w:t xml:space="preserve">, CDT, </w:t>
      </w:r>
      <w:proofErr w:type="spellStart"/>
      <w:r w:rsidR="00762BE8" w:rsidRPr="00711BAE">
        <w:rPr>
          <w:rFonts w:asciiTheme="minorHAnsi" w:hAnsiTheme="minorHAnsi" w:cstheme="minorHAnsi"/>
        </w:rPr>
        <w:t>H</w:t>
      </w:r>
      <w:r w:rsidR="008667D4">
        <w:rPr>
          <w:rFonts w:asciiTheme="minorHAnsi" w:hAnsiTheme="minorHAnsi" w:cstheme="minorHAnsi"/>
        </w:rPr>
        <w:t>FT</w:t>
      </w:r>
      <w:proofErr w:type="spellEnd"/>
    </w:p>
    <w:p w:rsidR="00C52517" w:rsidRDefault="004120EC" w:rsidP="005568C1">
      <w:pPr>
        <w:ind w:left="720"/>
        <w:rPr>
          <w:rFonts w:asciiTheme="minorHAnsi" w:hAnsiTheme="minorHAnsi" w:cstheme="minorHAnsi"/>
        </w:rPr>
      </w:pPr>
      <w:r>
        <w:rPr>
          <w:rFonts w:asciiTheme="minorHAnsi" w:hAnsiTheme="minorHAnsi" w:cstheme="minorHAnsi"/>
        </w:rPr>
        <w:t>14</w:t>
      </w:r>
      <w:r w:rsidR="004A58E6" w:rsidRPr="00711BAE">
        <w:rPr>
          <w:rFonts w:asciiTheme="minorHAnsi" w:hAnsiTheme="minorHAnsi" w:cstheme="minorHAnsi"/>
        </w:rPr>
        <w:t xml:space="preserve">. </w:t>
      </w:r>
      <w:r w:rsidR="00C52517" w:rsidRPr="00711BAE">
        <w:rPr>
          <w:rFonts w:asciiTheme="minorHAnsi" w:hAnsiTheme="minorHAnsi" w:cstheme="minorHAnsi"/>
        </w:rPr>
        <w:t>Explore</w:t>
      </w:r>
      <w:r w:rsidR="002E2CDA">
        <w:rPr>
          <w:rFonts w:asciiTheme="minorHAnsi" w:hAnsiTheme="minorHAnsi" w:cstheme="minorHAnsi"/>
        </w:rPr>
        <w:t xml:space="preserve"> the potential of the private sector</w:t>
      </w:r>
      <w:r w:rsidR="004A58E6" w:rsidRPr="00711BAE">
        <w:rPr>
          <w:rFonts w:asciiTheme="minorHAnsi" w:hAnsiTheme="minorHAnsi" w:cstheme="minorHAnsi"/>
        </w:rPr>
        <w:t xml:space="preserve"> to cover</w:t>
      </w:r>
      <w:r w:rsidR="002E2CDA">
        <w:rPr>
          <w:rFonts w:asciiTheme="minorHAnsi" w:hAnsiTheme="minorHAnsi" w:cstheme="minorHAnsi"/>
        </w:rPr>
        <w:t xml:space="preserve"> some of</w:t>
      </w:r>
      <w:r w:rsidR="004A58E6" w:rsidRPr="00711BAE">
        <w:rPr>
          <w:rFonts w:asciiTheme="minorHAnsi" w:hAnsiTheme="minorHAnsi" w:cstheme="minorHAnsi"/>
        </w:rPr>
        <w:t xml:space="preserve"> these costs. </w:t>
      </w:r>
      <w:r w:rsidR="00B14D09">
        <w:rPr>
          <w:rFonts w:asciiTheme="minorHAnsi" w:hAnsiTheme="minorHAnsi" w:cstheme="minorHAnsi"/>
        </w:rPr>
        <w:t>For example, large</w:t>
      </w:r>
      <w:r w:rsidR="008667D4">
        <w:rPr>
          <w:rFonts w:asciiTheme="minorHAnsi" w:hAnsiTheme="minorHAnsi" w:cstheme="minorHAnsi"/>
        </w:rPr>
        <w:t xml:space="preserve"> companies and</w:t>
      </w:r>
      <w:r w:rsidR="00B14D09">
        <w:rPr>
          <w:rFonts w:asciiTheme="minorHAnsi" w:hAnsiTheme="minorHAnsi" w:cstheme="minorHAnsi"/>
        </w:rPr>
        <w:t xml:space="preserve"> supermarkets</w:t>
      </w:r>
      <w:r w:rsidR="004A58E6" w:rsidRPr="00711BAE">
        <w:rPr>
          <w:rFonts w:asciiTheme="minorHAnsi" w:hAnsiTheme="minorHAnsi" w:cstheme="minorHAnsi"/>
        </w:rPr>
        <w:t xml:space="preserve"> could </w:t>
      </w:r>
      <w:r w:rsidR="00C52517" w:rsidRPr="00711BAE">
        <w:rPr>
          <w:rFonts w:asciiTheme="minorHAnsi" w:hAnsiTheme="minorHAnsi" w:cstheme="minorHAnsi"/>
        </w:rPr>
        <w:t>be approached about providing food for hospitality co</w:t>
      </w:r>
      <w:r w:rsidR="004A58E6" w:rsidRPr="00711BAE">
        <w:rPr>
          <w:rFonts w:asciiTheme="minorHAnsi" w:hAnsiTheme="minorHAnsi" w:cstheme="minorHAnsi"/>
        </w:rPr>
        <w:t>urses</w:t>
      </w:r>
      <w:r w:rsidR="00C52517" w:rsidRPr="00711BAE">
        <w:rPr>
          <w:rFonts w:asciiTheme="minorHAnsi" w:hAnsiTheme="minorHAnsi" w:cstheme="minorHAnsi"/>
        </w:rPr>
        <w:t xml:space="preserve"> across the </w:t>
      </w:r>
      <w:r w:rsidR="00B14D09">
        <w:rPr>
          <w:rFonts w:asciiTheme="minorHAnsi" w:hAnsiTheme="minorHAnsi" w:cstheme="minorHAnsi"/>
        </w:rPr>
        <w:t>c</w:t>
      </w:r>
      <w:r w:rsidR="00C52517" w:rsidRPr="00711BAE">
        <w:rPr>
          <w:rFonts w:asciiTheme="minorHAnsi" w:hAnsiTheme="minorHAnsi" w:cstheme="minorHAnsi"/>
        </w:rPr>
        <w:t>ity as part of their CSR initiative</w:t>
      </w:r>
      <w:r w:rsidR="00C825BB" w:rsidRPr="00711BAE">
        <w:rPr>
          <w:rFonts w:asciiTheme="minorHAnsi" w:hAnsiTheme="minorHAnsi" w:cstheme="minorHAnsi"/>
        </w:rPr>
        <w:t>s</w:t>
      </w:r>
      <w:r w:rsidR="00C52517" w:rsidRPr="00711BAE">
        <w:rPr>
          <w:rFonts w:asciiTheme="minorHAnsi" w:hAnsiTheme="minorHAnsi" w:cstheme="minorHAnsi"/>
        </w:rPr>
        <w:t>.</w:t>
      </w:r>
      <w:r w:rsidR="004A58E6" w:rsidRPr="00711BAE">
        <w:rPr>
          <w:rFonts w:asciiTheme="minorHAnsi" w:hAnsiTheme="minorHAnsi" w:cstheme="minorHAnsi"/>
        </w:rPr>
        <w:t xml:space="preserve"> </w:t>
      </w:r>
    </w:p>
    <w:p w:rsidR="0047596E" w:rsidRPr="00711BAE" w:rsidRDefault="004120EC" w:rsidP="005568C1">
      <w:pPr>
        <w:ind w:left="720"/>
        <w:rPr>
          <w:rFonts w:asciiTheme="minorHAnsi" w:hAnsiTheme="minorHAnsi" w:cstheme="minorHAnsi"/>
        </w:rPr>
      </w:pPr>
      <w:r>
        <w:rPr>
          <w:rFonts w:asciiTheme="minorHAnsi" w:hAnsiTheme="minorHAnsi" w:cstheme="minorHAnsi"/>
        </w:rPr>
        <w:t>15</w:t>
      </w:r>
      <w:r w:rsidR="0047596E">
        <w:rPr>
          <w:rFonts w:asciiTheme="minorHAnsi" w:hAnsiTheme="minorHAnsi" w:cstheme="minorHAnsi"/>
        </w:rPr>
        <w:t xml:space="preserve">. Support </w:t>
      </w:r>
      <w:proofErr w:type="spellStart"/>
      <w:r w:rsidR="0047596E">
        <w:rPr>
          <w:rFonts w:asciiTheme="minorHAnsi" w:hAnsiTheme="minorHAnsi" w:cstheme="minorHAnsi"/>
        </w:rPr>
        <w:t>ongoing</w:t>
      </w:r>
      <w:proofErr w:type="spellEnd"/>
      <w:r w:rsidR="0047596E">
        <w:rPr>
          <w:rFonts w:asciiTheme="minorHAnsi" w:hAnsiTheme="minorHAnsi" w:cstheme="minorHAnsi"/>
        </w:rPr>
        <w:t xml:space="preserve"> initiatives in schools that encourage pupils to explore and move into a range of positive destinations not just academic ones.  </w:t>
      </w:r>
    </w:p>
    <w:p w:rsidR="005568C1" w:rsidRPr="00711BAE" w:rsidRDefault="005568C1" w:rsidP="005568C1">
      <w:pPr>
        <w:ind w:left="720"/>
        <w:rPr>
          <w:rFonts w:asciiTheme="minorHAnsi" w:hAnsiTheme="minorHAnsi" w:cstheme="minorHAnsi"/>
          <w:b/>
          <w:color w:val="FF0066"/>
          <w:sz w:val="32"/>
          <w:szCs w:val="32"/>
        </w:rPr>
      </w:pPr>
    </w:p>
    <w:p w:rsidR="00711BAE" w:rsidRDefault="00711BAE">
      <w:pPr>
        <w:rPr>
          <w:rFonts w:asciiTheme="minorHAnsi" w:hAnsiTheme="minorHAnsi" w:cstheme="minorHAnsi"/>
          <w:b/>
          <w:color w:val="FF0066"/>
          <w:sz w:val="32"/>
          <w:szCs w:val="32"/>
        </w:rPr>
      </w:pPr>
      <w:r>
        <w:rPr>
          <w:rFonts w:asciiTheme="minorHAnsi" w:hAnsiTheme="minorHAnsi" w:cstheme="minorHAnsi"/>
          <w:b/>
          <w:color w:val="FF0066"/>
          <w:sz w:val="32"/>
          <w:szCs w:val="32"/>
        </w:rPr>
        <w:br w:type="page"/>
      </w:r>
    </w:p>
    <w:p w:rsidR="00A418CF" w:rsidRPr="00711BAE" w:rsidRDefault="00E43523" w:rsidP="006B446C">
      <w:pPr>
        <w:rPr>
          <w:rFonts w:asciiTheme="minorHAnsi" w:hAnsiTheme="minorHAnsi" w:cstheme="minorHAnsi"/>
          <w:b/>
          <w:color w:val="FF0066"/>
          <w:sz w:val="32"/>
          <w:szCs w:val="32"/>
        </w:rPr>
      </w:pPr>
      <w:r w:rsidRPr="00711BAE">
        <w:rPr>
          <w:rFonts w:asciiTheme="minorHAnsi" w:hAnsiTheme="minorHAnsi" w:cstheme="minorHAnsi"/>
          <w:b/>
          <w:color w:val="FF0066"/>
          <w:sz w:val="32"/>
          <w:szCs w:val="32"/>
        </w:rPr>
        <w:t xml:space="preserve">5. </w:t>
      </w:r>
      <w:r w:rsidR="00A418CF" w:rsidRPr="00711BAE">
        <w:rPr>
          <w:rFonts w:asciiTheme="minorHAnsi" w:hAnsiTheme="minorHAnsi" w:cstheme="minorHAnsi"/>
          <w:b/>
          <w:color w:val="FF0066"/>
          <w:sz w:val="32"/>
          <w:szCs w:val="32"/>
        </w:rPr>
        <w:t xml:space="preserve">Trips and </w:t>
      </w:r>
      <w:r w:rsidR="00A863CF" w:rsidRPr="00711BAE">
        <w:rPr>
          <w:rFonts w:asciiTheme="minorHAnsi" w:hAnsiTheme="minorHAnsi" w:cstheme="minorHAnsi"/>
          <w:b/>
          <w:color w:val="FF0066"/>
          <w:sz w:val="32"/>
          <w:szCs w:val="32"/>
        </w:rPr>
        <w:t>After School Activities</w:t>
      </w:r>
    </w:p>
    <w:p w:rsidR="00525134" w:rsidRDefault="00525134" w:rsidP="00525134">
      <w:pPr>
        <w:spacing w:after="200" w:line="276" w:lineRule="auto"/>
        <w:contextualSpacing/>
        <w:rPr>
          <w:i/>
        </w:rPr>
      </w:pPr>
    </w:p>
    <w:p w:rsidR="000B49AD" w:rsidRDefault="00525134" w:rsidP="00556A93">
      <w:pPr>
        <w:spacing w:after="200" w:line="276" w:lineRule="auto"/>
        <w:ind w:left="1440"/>
        <w:contextualSpacing/>
        <w:rPr>
          <w:rFonts w:asciiTheme="minorHAnsi" w:hAnsiTheme="minorHAnsi"/>
        </w:rPr>
      </w:pPr>
      <w:r>
        <w:rPr>
          <w:i/>
        </w:rPr>
        <w:t>‘</w:t>
      </w:r>
      <w:r w:rsidRPr="00525134">
        <w:rPr>
          <w:rFonts w:asciiTheme="minorHAnsi" w:hAnsiTheme="minorHAnsi"/>
          <w:i/>
        </w:rPr>
        <w:t>We want to increase the opportunities for dialogue with children who know their parents may struggle with costs – making it ok to speak about these issues rather than keeping them hidden’</w:t>
      </w:r>
      <w:r>
        <w:rPr>
          <w:i/>
        </w:rPr>
        <w:t xml:space="preserve"> </w:t>
      </w:r>
      <w:r w:rsidRPr="00525134">
        <w:rPr>
          <w:rFonts w:asciiTheme="minorHAnsi" w:hAnsiTheme="minorHAnsi"/>
        </w:rPr>
        <w:t>(Primary Head</w:t>
      </w:r>
      <w:r w:rsidR="005E7B7B">
        <w:rPr>
          <w:rFonts w:asciiTheme="minorHAnsi" w:hAnsiTheme="minorHAnsi"/>
        </w:rPr>
        <w:t xml:space="preserve"> </w:t>
      </w:r>
      <w:r w:rsidRPr="00525134">
        <w:rPr>
          <w:rFonts w:asciiTheme="minorHAnsi" w:hAnsiTheme="minorHAnsi"/>
        </w:rPr>
        <w:t>teacher)</w:t>
      </w:r>
    </w:p>
    <w:p w:rsidR="000B49AD" w:rsidRDefault="000B49AD" w:rsidP="00525134">
      <w:pPr>
        <w:spacing w:after="200" w:line="276" w:lineRule="auto"/>
        <w:contextualSpacing/>
        <w:rPr>
          <w:rFonts w:asciiTheme="minorHAnsi" w:hAnsiTheme="minorHAnsi"/>
        </w:rPr>
      </w:pPr>
    </w:p>
    <w:p w:rsidR="00525134" w:rsidRPr="000B49AD" w:rsidRDefault="005E7B7B" w:rsidP="00525134">
      <w:pPr>
        <w:spacing w:after="200" w:line="276" w:lineRule="auto"/>
        <w:contextualSpacing/>
      </w:pPr>
      <w:r>
        <w:rPr>
          <w:rFonts w:asciiTheme="minorHAnsi" w:hAnsiTheme="minorHAnsi"/>
          <w:i/>
        </w:rPr>
        <w:t>‘</w:t>
      </w:r>
      <w:r w:rsidR="000B49AD">
        <w:rPr>
          <w:rFonts w:asciiTheme="minorHAnsi" w:hAnsiTheme="minorHAnsi"/>
          <w:i/>
        </w:rPr>
        <w:t xml:space="preserve">At times it feels as though there were letters home every week asking for this or that. Yes then there’s the pressure for trading cards and items like penny boards </w:t>
      </w:r>
      <w:proofErr w:type="spellStart"/>
      <w:r w:rsidR="000B49AD">
        <w:rPr>
          <w:rFonts w:asciiTheme="minorHAnsi" w:hAnsiTheme="minorHAnsi"/>
          <w:i/>
        </w:rPr>
        <w:t>etc</w:t>
      </w:r>
      <w:proofErr w:type="spellEnd"/>
      <w:r w:rsidR="000B49AD">
        <w:rPr>
          <w:rFonts w:asciiTheme="minorHAnsi" w:hAnsiTheme="minorHAnsi"/>
          <w:i/>
        </w:rPr>
        <w:t xml:space="preserve"> that affects them (children) and the finances.’ </w:t>
      </w:r>
      <w:r w:rsidR="00664441">
        <w:rPr>
          <w:rFonts w:asciiTheme="minorHAnsi" w:hAnsiTheme="minorHAnsi"/>
        </w:rPr>
        <w:t>(Parent</w:t>
      </w:r>
      <w:r w:rsidR="000B49AD" w:rsidRPr="000B49AD">
        <w:rPr>
          <w:rFonts w:asciiTheme="minorHAnsi" w:hAnsiTheme="minorHAnsi"/>
        </w:rPr>
        <w:t xml:space="preserve"> in ‘1 in 5’ focus group)</w:t>
      </w:r>
    </w:p>
    <w:p w:rsidR="00A418CF" w:rsidRPr="00556A93" w:rsidRDefault="00A418CF" w:rsidP="00A418CF">
      <w:pPr>
        <w:pStyle w:val="NormalWeb"/>
        <w:rPr>
          <w:rFonts w:asciiTheme="minorHAnsi" w:hAnsiTheme="minorHAnsi" w:cstheme="minorHAnsi"/>
        </w:rPr>
      </w:pPr>
      <w:r w:rsidRPr="00556A93">
        <w:rPr>
          <w:rFonts w:asciiTheme="minorHAnsi" w:hAnsiTheme="minorHAnsi" w:cstheme="minorHAnsi"/>
        </w:rPr>
        <w:t>As mentioned</w:t>
      </w:r>
      <w:r w:rsidR="00BC2130" w:rsidRPr="00556A93">
        <w:rPr>
          <w:rFonts w:asciiTheme="minorHAnsi" w:hAnsiTheme="minorHAnsi" w:cstheme="minorHAnsi"/>
        </w:rPr>
        <w:t xml:space="preserve"> above,</w:t>
      </w:r>
      <w:r w:rsidRPr="00556A93">
        <w:rPr>
          <w:rFonts w:asciiTheme="minorHAnsi" w:hAnsiTheme="minorHAnsi" w:cstheme="minorHAnsi"/>
        </w:rPr>
        <w:t xml:space="preserve"> the law states that schools cannot charge for any trip or activity which is an essential </w:t>
      </w:r>
      <w:proofErr w:type="spellStart"/>
      <w:r w:rsidRPr="00556A93">
        <w:rPr>
          <w:rFonts w:asciiTheme="minorHAnsi" w:hAnsiTheme="minorHAnsi" w:cstheme="minorHAnsi"/>
        </w:rPr>
        <w:t>pat</w:t>
      </w:r>
      <w:proofErr w:type="spellEnd"/>
      <w:r w:rsidRPr="00556A93">
        <w:rPr>
          <w:rFonts w:asciiTheme="minorHAnsi" w:hAnsiTheme="minorHAnsi" w:cstheme="minorHAnsi"/>
        </w:rPr>
        <w:t xml:space="preserve"> of the curriculum or</w:t>
      </w:r>
      <w:r w:rsidR="00BC2130" w:rsidRPr="00556A93">
        <w:rPr>
          <w:rFonts w:asciiTheme="minorHAnsi" w:hAnsiTheme="minorHAnsi" w:cstheme="minorHAnsi"/>
        </w:rPr>
        <w:t xml:space="preserve"> a</w:t>
      </w:r>
      <w:r w:rsidRPr="00556A93">
        <w:rPr>
          <w:rFonts w:asciiTheme="minorHAnsi" w:hAnsiTheme="minorHAnsi" w:cstheme="minorHAnsi"/>
        </w:rPr>
        <w:t xml:space="preserve"> prescribed examination. </w:t>
      </w:r>
      <w:r w:rsidR="00556A93" w:rsidRPr="00556A93">
        <w:rPr>
          <w:rFonts w:asciiTheme="minorHAnsi" w:hAnsiTheme="minorHAnsi" w:cstheme="minorHAnsi"/>
        </w:rPr>
        <w:t>Department of Education Advice for England and Wales (there is no equivalent document for Scotland) states that p</w:t>
      </w:r>
      <w:r w:rsidRPr="00556A93">
        <w:rPr>
          <w:rFonts w:asciiTheme="minorHAnsi" w:hAnsiTheme="minorHAnsi" w:cstheme="minorHAnsi"/>
        </w:rPr>
        <w:t>arents and carers can be asked to make voluntary contributions for board and lodging, transport</w:t>
      </w:r>
      <w:r w:rsidR="00556A93" w:rsidRPr="00556A93">
        <w:rPr>
          <w:rFonts w:asciiTheme="minorHAnsi" w:hAnsiTheme="minorHAnsi" w:cstheme="minorHAnsi"/>
        </w:rPr>
        <w:t xml:space="preserve"> but</w:t>
      </w:r>
      <w:r w:rsidRPr="00556A93">
        <w:rPr>
          <w:rFonts w:asciiTheme="minorHAnsi" w:hAnsiTheme="minorHAnsi" w:cstheme="minorHAnsi"/>
        </w:rPr>
        <w:t xml:space="preserve"> the voluntary nature of the contribution </w:t>
      </w:r>
      <w:r w:rsidR="00556A93" w:rsidRPr="00556A93">
        <w:rPr>
          <w:rFonts w:asciiTheme="minorHAnsi" w:hAnsiTheme="minorHAnsi" w:cstheme="minorHAnsi"/>
        </w:rPr>
        <w:t xml:space="preserve">must be made </w:t>
      </w:r>
      <w:r w:rsidRPr="00556A93">
        <w:rPr>
          <w:rFonts w:asciiTheme="minorHAnsi" w:hAnsiTheme="minorHAnsi" w:cstheme="minorHAnsi"/>
        </w:rPr>
        <w:t xml:space="preserve">clear and state that the children of parents who don't contribute will not be discriminated against. </w:t>
      </w:r>
      <w:r w:rsidR="00556A93" w:rsidRPr="00556A93">
        <w:rPr>
          <w:rFonts w:asciiTheme="minorHAnsi" w:hAnsiTheme="minorHAnsi" w:cstheme="minorHAnsi"/>
        </w:rPr>
        <w:t>They also state if</w:t>
      </w:r>
      <w:r w:rsidR="00763ECA" w:rsidRPr="00556A93">
        <w:rPr>
          <w:rFonts w:asciiTheme="minorHAnsi" w:hAnsiTheme="minorHAnsi" w:cstheme="minorHAnsi"/>
        </w:rPr>
        <w:t xml:space="preserve"> insufficient voluntary contributions are raised to fund a visit, or the school cannot fund it from some other source, then it must be cancelled.</w:t>
      </w:r>
    </w:p>
    <w:p w:rsidR="00556A93" w:rsidRDefault="00A418CF" w:rsidP="006B446C">
      <w:pPr>
        <w:rPr>
          <w:rFonts w:asciiTheme="minorHAnsi" w:hAnsiTheme="minorHAnsi" w:cstheme="minorHAnsi"/>
        </w:rPr>
      </w:pPr>
      <w:r w:rsidRPr="00711BAE">
        <w:rPr>
          <w:rFonts w:asciiTheme="minorHAnsi" w:hAnsiTheme="minorHAnsi" w:cstheme="minorHAnsi"/>
        </w:rPr>
        <w:t xml:space="preserve">Schools involved in the </w:t>
      </w:r>
      <w:r w:rsidR="00556A93">
        <w:rPr>
          <w:rFonts w:asciiTheme="minorHAnsi" w:hAnsiTheme="minorHAnsi" w:cstheme="minorHAnsi"/>
        </w:rPr>
        <w:t xml:space="preserve">1 in 5 </w:t>
      </w:r>
      <w:r w:rsidRPr="00711BAE">
        <w:rPr>
          <w:rFonts w:asciiTheme="minorHAnsi" w:hAnsiTheme="minorHAnsi" w:cstheme="minorHAnsi"/>
        </w:rPr>
        <w:t xml:space="preserve">project </w:t>
      </w:r>
      <w:r w:rsidR="00BC2130">
        <w:rPr>
          <w:rFonts w:asciiTheme="minorHAnsi" w:hAnsiTheme="minorHAnsi" w:cstheme="minorHAnsi"/>
        </w:rPr>
        <w:t xml:space="preserve">undertook an activity </w:t>
      </w:r>
      <w:r w:rsidRPr="00711BAE">
        <w:rPr>
          <w:rFonts w:asciiTheme="minorHAnsi" w:hAnsiTheme="minorHAnsi" w:cstheme="minorHAnsi"/>
        </w:rPr>
        <w:t xml:space="preserve">to </w:t>
      </w:r>
      <w:r w:rsidR="00556A93">
        <w:rPr>
          <w:rFonts w:asciiTheme="minorHAnsi" w:hAnsiTheme="minorHAnsi" w:cstheme="minorHAnsi"/>
        </w:rPr>
        <w:t>audit</w:t>
      </w:r>
      <w:r w:rsidR="009B0DB0">
        <w:rPr>
          <w:rFonts w:asciiTheme="minorHAnsi" w:hAnsiTheme="minorHAnsi" w:cstheme="minorHAnsi"/>
        </w:rPr>
        <w:t xml:space="preserve"> all the costs requested of parents for their child(</w:t>
      </w:r>
      <w:proofErr w:type="spellStart"/>
      <w:r w:rsidR="009B0DB0">
        <w:rPr>
          <w:rFonts w:asciiTheme="minorHAnsi" w:hAnsiTheme="minorHAnsi" w:cstheme="minorHAnsi"/>
        </w:rPr>
        <w:t>ren</w:t>
      </w:r>
      <w:proofErr w:type="spellEnd"/>
      <w:r w:rsidR="009B0DB0">
        <w:rPr>
          <w:rFonts w:asciiTheme="minorHAnsi" w:hAnsiTheme="minorHAnsi" w:cstheme="minorHAnsi"/>
        </w:rPr>
        <w:t>) to take part in</w:t>
      </w:r>
      <w:r w:rsidRPr="00711BAE">
        <w:rPr>
          <w:rFonts w:asciiTheme="minorHAnsi" w:hAnsiTheme="minorHAnsi" w:cstheme="minorHAnsi"/>
        </w:rPr>
        <w:t xml:space="preserve"> trips, e</w:t>
      </w:r>
      <w:r w:rsidR="009B0DB0">
        <w:rPr>
          <w:rFonts w:asciiTheme="minorHAnsi" w:hAnsiTheme="minorHAnsi" w:cstheme="minorHAnsi"/>
        </w:rPr>
        <w:t>vents and other activities</w:t>
      </w:r>
      <w:r w:rsidRPr="00711BAE">
        <w:rPr>
          <w:rFonts w:asciiTheme="minorHAnsi" w:hAnsiTheme="minorHAnsi" w:cstheme="minorHAnsi"/>
        </w:rPr>
        <w:t xml:space="preserve"> in the school. </w:t>
      </w:r>
      <w:r w:rsidR="00E559A0">
        <w:rPr>
          <w:rFonts w:asciiTheme="minorHAnsi" w:hAnsiTheme="minorHAnsi" w:cstheme="minorHAnsi"/>
        </w:rPr>
        <w:t>I</w:t>
      </w:r>
      <w:r w:rsidRPr="00711BAE">
        <w:rPr>
          <w:rFonts w:asciiTheme="minorHAnsi" w:hAnsiTheme="minorHAnsi" w:cstheme="minorHAnsi"/>
        </w:rPr>
        <w:t>n some cases</w:t>
      </w:r>
      <w:r w:rsidR="00E559A0">
        <w:rPr>
          <w:rFonts w:asciiTheme="minorHAnsi" w:hAnsiTheme="minorHAnsi" w:cstheme="minorHAnsi"/>
        </w:rPr>
        <w:t xml:space="preserve">, including </w:t>
      </w:r>
      <w:r w:rsidR="00556A93">
        <w:rPr>
          <w:rFonts w:asciiTheme="minorHAnsi" w:hAnsiTheme="minorHAnsi" w:cstheme="minorHAnsi"/>
        </w:rPr>
        <w:t xml:space="preserve">in </w:t>
      </w:r>
      <w:r w:rsidR="00E559A0">
        <w:rPr>
          <w:rFonts w:asciiTheme="minorHAnsi" w:hAnsiTheme="minorHAnsi" w:cstheme="minorHAnsi"/>
        </w:rPr>
        <w:t>primary schools,</w:t>
      </w:r>
      <w:r w:rsidRPr="00711BAE">
        <w:rPr>
          <w:rFonts w:asciiTheme="minorHAnsi" w:hAnsiTheme="minorHAnsi" w:cstheme="minorHAnsi"/>
        </w:rPr>
        <w:t xml:space="preserve"> this</w:t>
      </w:r>
      <w:r w:rsidR="00BC2130">
        <w:rPr>
          <w:rFonts w:asciiTheme="minorHAnsi" w:hAnsiTheme="minorHAnsi" w:cstheme="minorHAnsi"/>
        </w:rPr>
        <w:t xml:space="preserve"> came</w:t>
      </w:r>
      <w:r w:rsidR="005E6066">
        <w:rPr>
          <w:rFonts w:asciiTheme="minorHAnsi" w:hAnsiTheme="minorHAnsi" w:cstheme="minorHAnsi"/>
        </w:rPr>
        <w:t xml:space="preserve"> to more than</w:t>
      </w:r>
      <w:r w:rsidRPr="00711BAE">
        <w:rPr>
          <w:rFonts w:asciiTheme="minorHAnsi" w:hAnsiTheme="minorHAnsi" w:cstheme="minorHAnsi"/>
        </w:rPr>
        <w:t xml:space="preserve"> </w:t>
      </w:r>
      <w:r w:rsidRPr="00116687">
        <w:rPr>
          <w:rFonts w:asciiTheme="minorHAnsi" w:hAnsiTheme="minorHAnsi" w:cstheme="minorHAnsi"/>
        </w:rPr>
        <w:t>£1000</w:t>
      </w:r>
      <w:r w:rsidRPr="00711BAE">
        <w:rPr>
          <w:rFonts w:asciiTheme="minorHAnsi" w:hAnsiTheme="minorHAnsi" w:cstheme="minorHAnsi"/>
        </w:rPr>
        <w:t xml:space="preserve"> over the school</w:t>
      </w:r>
      <w:r w:rsidR="00BC2130">
        <w:rPr>
          <w:rFonts w:asciiTheme="minorHAnsi" w:hAnsiTheme="minorHAnsi" w:cstheme="minorHAnsi"/>
        </w:rPr>
        <w:t xml:space="preserve"> career</w:t>
      </w:r>
      <w:r w:rsidRPr="00711BAE">
        <w:rPr>
          <w:rFonts w:asciiTheme="minorHAnsi" w:hAnsiTheme="minorHAnsi" w:cstheme="minorHAnsi"/>
        </w:rPr>
        <w:t xml:space="preserve"> for just one child.  Parents in focus groups</w:t>
      </w:r>
      <w:r w:rsidR="00BC2130">
        <w:rPr>
          <w:rFonts w:asciiTheme="minorHAnsi" w:hAnsiTheme="minorHAnsi" w:cstheme="minorHAnsi"/>
        </w:rPr>
        <w:t xml:space="preserve"> stated that at times it</w:t>
      </w:r>
      <w:r w:rsidRPr="00711BAE">
        <w:rPr>
          <w:rFonts w:asciiTheme="minorHAnsi" w:hAnsiTheme="minorHAnsi" w:cstheme="minorHAnsi"/>
        </w:rPr>
        <w:t xml:space="preserve"> felt </w:t>
      </w:r>
      <w:r w:rsidR="00BC2130">
        <w:rPr>
          <w:rFonts w:asciiTheme="minorHAnsi" w:hAnsiTheme="minorHAnsi" w:cstheme="minorHAnsi"/>
        </w:rPr>
        <w:t>as though</w:t>
      </w:r>
      <w:r w:rsidRPr="00711BAE">
        <w:rPr>
          <w:rFonts w:asciiTheme="minorHAnsi" w:hAnsiTheme="minorHAnsi" w:cstheme="minorHAnsi"/>
        </w:rPr>
        <w:t xml:space="preserve"> ‘there were letters home every week asking for this or that’</w:t>
      </w:r>
      <w:r w:rsidR="00556A93">
        <w:rPr>
          <w:rFonts w:asciiTheme="minorHAnsi" w:hAnsiTheme="minorHAnsi" w:cstheme="minorHAnsi"/>
        </w:rPr>
        <w:t xml:space="preserve">. Parents stated they would prefer </w:t>
      </w:r>
      <w:r w:rsidR="00E559A0">
        <w:rPr>
          <w:rFonts w:asciiTheme="minorHAnsi" w:hAnsiTheme="minorHAnsi" w:cstheme="minorHAnsi"/>
        </w:rPr>
        <w:t xml:space="preserve">information to be provided </w:t>
      </w:r>
      <w:r w:rsidRPr="00711BAE">
        <w:rPr>
          <w:rFonts w:asciiTheme="minorHAnsi" w:hAnsiTheme="minorHAnsi" w:cstheme="minorHAnsi"/>
        </w:rPr>
        <w:t xml:space="preserve">at the start of the year </w:t>
      </w:r>
      <w:r w:rsidR="00556A93">
        <w:rPr>
          <w:rFonts w:asciiTheme="minorHAnsi" w:hAnsiTheme="minorHAnsi" w:cstheme="minorHAnsi"/>
        </w:rPr>
        <w:t xml:space="preserve">for all trips to help plan ahead, some consideration from the schools to better space out events/trips and that perhaps </w:t>
      </w:r>
      <w:r w:rsidRPr="00711BAE">
        <w:rPr>
          <w:rFonts w:asciiTheme="minorHAnsi" w:hAnsiTheme="minorHAnsi" w:cstheme="minorHAnsi"/>
        </w:rPr>
        <w:t>a system of contribution on a weekly basis</w:t>
      </w:r>
      <w:r w:rsidR="00BC2130">
        <w:rPr>
          <w:rFonts w:asciiTheme="minorHAnsi" w:hAnsiTheme="minorHAnsi" w:cstheme="minorHAnsi"/>
        </w:rPr>
        <w:t xml:space="preserve"> </w:t>
      </w:r>
      <w:r w:rsidR="00556A93">
        <w:rPr>
          <w:rFonts w:asciiTheme="minorHAnsi" w:hAnsiTheme="minorHAnsi" w:cstheme="minorHAnsi"/>
        </w:rPr>
        <w:t xml:space="preserve">could </w:t>
      </w:r>
      <w:r w:rsidR="00BC2130">
        <w:rPr>
          <w:rFonts w:asciiTheme="minorHAnsi" w:hAnsiTheme="minorHAnsi" w:cstheme="minorHAnsi"/>
        </w:rPr>
        <w:t>be set up</w:t>
      </w:r>
      <w:r w:rsidRPr="00711BAE">
        <w:rPr>
          <w:rFonts w:asciiTheme="minorHAnsi" w:hAnsiTheme="minorHAnsi" w:cstheme="minorHAnsi"/>
        </w:rPr>
        <w:t xml:space="preserve"> that would cover all costs</w:t>
      </w:r>
      <w:r w:rsidR="00556A93">
        <w:rPr>
          <w:rFonts w:asciiTheme="minorHAnsi" w:hAnsiTheme="minorHAnsi" w:cstheme="minorHAnsi"/>
        </w:rPr>
        <w:t xml:space="preserve"> and negate the need for further letters</w:t>
      </w:r>
      <w:r w:rsidRPr="00711BAE">
        <w:rPr>
          <w:rFonts w:asciiTheme="minorHAnsi" w:hAnsiTheme="minorHAnsi" w:cstheme="minorHAnsi"/>
        </w:rPr>
        <w:t xml:space="preserve">. </w:t>
      </w:r>
    </w:p>
    <w:p w:rsidR="00556A93" w:rsidRDefault="00556A93" w:rsidP="006B446C">
      <w:pPr>
        <w:rPr>
          <w:rFonts w:asciiTheme="minorHAnsi" w:hAnsiTheme="minorHAnsi" w:cstheme="minorHAnsi"/>
        </w:rPr>
      </w:pPr>
    </w:p>
    <w:p w:rsidR="00A418CF" w:rsidRPr="00711BAE" w:rsidRDefault="00A418CF" w:rsidP="006B446C">
      <w:pPr>
        <w:rPr>
          <w:rFonts w:asciiTheme="minorHAnsi" w:hAnsiTheme="minorHAnsi" w:cstheme="minorHAnsi"/>
          <w:b/>
          <w:color w:val="FF0066"/>
          <w:sz w:val="32"/>
          <w:szCs w:val="32"/>
        </w:rPr>
      </w:pPr>
      <w:r w:rsidRPr="00711BAE">
        <w:rPr>
          <w:rFonts w:asciiTheme="minorHAnsi" w:hAnsiTheme="minorHAnsi" w:cstheme="minorHAnsi"/>
        </w:rPr>
        <w:t xml:space="preserve">Parents and staff </w:t>
      </w:r>
      <w:r w:rsidR="00BC2130">
        <w:rPr>
          <w:rFonts w:asciiTheme="minorHAnsi" w:hAnsiTheme="minorHAnsi" w:cstheme="minorHAnsi"/>
        </w:rPr>
        <w:t>related</w:t>
      </w:r>
      <w:r w:rsidRPr="00711BAE">
        <w:rPr>
          <w:rFonts w:asciiTheme="minorHAnsi" w:hAnsiTheme="minorHAnsi" w:cstheme="minorHAnsi"/>
        </w:rPr>
        <w:t xml:space="preserve"> instances of children not sharing letters with information about the costs of trips and activities with their parents because they knew</w:t>
      </w:r>
      <w:r w:rsidR="005E7B7B">
        <w:rPr>
          <w:rFonts w:asciiTheme="minorHAnsi" w:hAnsiTheme="minorHAnsi" w:cstheme="minorHAnsi"/>
        </w:rPr>
        <w:t>,</w:t>
      </w:r>
      <w:r w:rsidRPr="00711BAE">
        <w:rPr>
          <w:rFonts w:asciiTheme="minorHAnsi" w:hAnsiTheme="minorHAnsi" w:cstheme="minorHAnsi"/>
        </w:rPr>
        <w:t xml:space="preserve"> or worried</w:t>
      </w:r>
      <w:r w:rsidR="005E7B7B">
        <w:rPr>
          <w:rFonts w:asciiTheme="minorHAnsi" w:hAnsiTheme="minorHAnsi" w:cstheme="minorHAnsi"/>
        </w:rPr>
        <w:t>,</w:t>
      </w:r>
      <w:r w:rsidRPr="00711BAE">
        <w:rPr>
          <w:rFonts w:asciiTheme="minorHAnsi" w:hAnsiTheme="minorHAnsi" w:cstheme="minorHAnsi"/>
        </w:rPr>
        <w:t xml:space="preserve"> </w:t>
      </w:r>
      <w:r w:rsidR="00081711">
        <w:rPr>
          <w:rFonts w:asciiTheme="minorHAnsi" w:hAnsiTheme="minorHAnsi" w:cstheme="minorHAnsi"/>
        </w:rPr>
        <w:t xml:space="preserve">that </w:t>
      </w:r>
      <w:r w:rsidRPr="00711BAE">
        <w:rPr>
          <w:rFonts w:asciiTheme="minorHAnsi" w:hAnsiTheme="minorHAnsi" w:cstheme="minorHAnsi"/>
        </w:rPr>
        <w:t xml:space="preserve">their parents could not afford it. </w:t>
      </w:r>
      <w:r w:rsidR="00763ECA" w:rsidRPr="00711BAE">
        <w:rPr>
          <w:rFonts w:asciiTheme="minorHAnsi" w:hAnsiTheme="minorHAnsi" w:cstheme="minorHAnsi"/>
        </w:rPr>
        <w:t xml:space="preserve"> </w:t>
      </w:r>
    </w:p>
    <w:p w:rsidR="00A418CF" w:rsidRPr="00711BAE" w:rsidRDefault="00A418CF" w:rsidP="006B446C">
      <w:pPr>
        <w:rPr>
          <w:rFonts w:asciiTheme="minorHAnsi" w:hAnsiTheme="minorHAnsi" w:cstheme="minorHAnsi"/>
          <w:b/>
          <w:color w:val="FF0066"/>
          <w:sz w:val="32"/>
          <w:szCs w:val="32"/>
        </w:rPr>
      </w:pPr>
    </w:p>
    <w:p w:rsidR="00A418CF" w:rsidRPr="00711BAE" w:rsidRDefault="00A418CF" w:rsidP="006B446C">
      <w:pPr>
        <w:rPr>
          <w:rFonts w:asciiTheme="minorHAnsi" w:hAnsiTheme="minorHAnsi" w:cstheme="minorHAnsi"/>
          <w:b/>
          <w:sz w:val="32"/>
          <w:szCs w:val="32"/>
        </w:rPr>
      </w:pPr>
      <w:r w:rsidRPr="00711BAE">
        <w:rPr>
          <w:rFonts w:asciiTheme="minorHAnsi" w:hAnsiTheme="minorHAnsi" w:cstheme="minorHAnsi"/>
          <w:b/>
          <w:sz w:val="32"/>
          <w:szCs w:val="32"/>
        </w:rPr>
        <w:t>Recommendation</w:t>
      </w:r>
      <w:r w:rsidR="00873DE9">
        <w:rPr>
          <w:rFonts w:asciiTheme="minorHAnsi" w:hAnsiTheme="minorHAnsi" w:cstheme="minorHAnsi"/>
          <w:b/>
          <w:sz w:val="32"/>
          <w:szCs w:val="32"/>
        </w:rPr>
        <w:t>s</w:t>
      </w:r>
    </w:p>
    <w:p w:rsidR="00556A93" w:rsidRDefault="004120EC" w:rsidP="00556A93">
      <w:pPr>
        <w:ind w:left="720"/>
        <w:rPr>
          <w:rFonts w:asciiTheme="minorHAnsi" w:hAnsiTheme="minorHAnsi" w:cstheme="minorHAnsi"/>
        </w:rPr>
      </w:pPr>
      <w:r>
        <w:rPr>
          <w:rFonts w:asciiTheme="minorHAnsi" w:hAnsiTheme="minorHAnsi" w:cstheme="minorHAnsi"/>
        </w:rPr>
        <w:t>16</w:t>
      </w:r>
      <w:r w:rsidR="00A418CF" w:rsidRPr="00711BAE">
        <w:rPr>
          <w:rFonts w:asciiTheme="minorHAnsi" w:hAnsiTheme="minorHAnsi" w:cstheme="minorHAnsi"/>
        </w:rPr>
        <w:t xml:space="preserve">. </w:t>
      </w:r>
      <w:r w:rsidR="00556A93">
        <w:rPr>
          <w:rFonts w:asciiTheme="minorHAnsi" w:hAnsiTheme="minorHAnsi" w:cstheme="minorHAnsi"/>
        </w:rPr>
        <w:t>Th</w:t>
      </w:r>
      <w:r>
        <w:rPr>
          <w:rFonts w:asciiTheme="minorHAnsi" w:hAnsiTheme="minorHAnsi" w:cstheme="minorHAnsi"/>
        </w:rPr>
        <w:t>e drawing up of an Equity Framework</w:t>
      </w:r>
      <w:r w:rsidR="00556A93">
        <w:rPr>
          <w:rFonts w:asciiTheme="minorHAnsi" w:hAnsiTheme="minorHAnsi" w:cstheme="minorHAnsi"/>
        </w:rPr>
        <w:t xml:space="preserve"> could set</w:t>
      </w:r>
      <w:r w:rsidR="00A418CF" w:rsidRPr="00711BAE">
        <w:rPr>
          <w:rFonts w:asciiTheme="minorHAnsi" w:hAnsiTheme="minorHAnsi" w:cstheme="minorHAnsi"/>
        </w:rPr>
        <w:t xml:space="preserve"> out</w:t>
      </w:r>
      <w:r w:rsidR="00AC0997">
        <w:rPr>
          <w:rFonts w:asciiTheme="minorHAnsi" w:hAnsiTheme="minorHAnsi" w:cstheme="minorHAnsi"/>
        </w:rPr>
        <w:t xml:space="preserve"> guidelines for our local </w:t>
      </w:r>
      <w:r w:rsidR="00D4066B">
        <w:rPr>
          <w:rFonts w:asciiTheme="minorHAnsi" w:hAnsiTheme="minorHAnsi" w:cstheme="minorHAnsi"/>
        </w:rPr>
        <w:t>a</w:t>
      </w:r>
      <w:r w:rsidR="00556A93">
        <w:rPr>
          <w:rFonts w:asciiTheme="minorHAnsi" w:hAnsiTheme="minorHAnsi" w:cstheme="minorHAnsi"/>
        </w:rPr>
        <w:t xml:space="preserve">uthority around </w:t>
      </w:r>
      <w:r w:rsidR="00A418CF" w:rsidRPr="00711BAE">
        <w:rPr>
          <w:rFonts w:asciiTheme="minorHAnsi" w:hAnsiTheme="minorHAnsi" w:cstheme="minorHAnsi"/>
        </w:rPr>
        <w:t>activities for which a charge can be made and include information about when charges will not be made, for example, for parents on a low income.</w:t>
      </w:r>
    </w:p>
    <w:p w:rsidR="00A418CF" w:rsidRPr="00711BAE" w:rsidRDefault="004120EC" w:rsidP="00556A93">
      <w:pPr>
        <w:ind w:left="720"/>
        <w:rPr>
          <w:rFonts w:asciiTheme="minorHAnsi" w:hAnsiTheme="minorHAnsi" w:cstheme="minorHAnsi"/>
        </w:rPr>
      </w:pPr>
      <w:r>
        <w:rPr>
          <w:rFonts w:asciiTheme="minorHAnsi" w:hAnsiTheme="minorHAnsi" w:cstheme="minorHAnsi"/>
        </w:rPr>
        <w:t>17</w:t>
      </w:r>
      <w:r w:rsidR="00556A93">
        <w:rPr>
          <w:rFonts w:asciiTheme="minorHAnsi" w:hAnsiTheme="minorHAnsi" w:cstheme="minorHAnsi"/>
        </w:rPr>
        <w:t>. S</w:t>
      </w:r>
      <w:r w:rsidR="00A418CF" w:rsidRPr="00711BAE">
        <w:rPr>
          <w:rFonts w:asciiTheme="minorHAnsi" w:hAnsiTheme="minorHAnsi" w:cstheme="minorHAnsi"/>
        </w:rPr>
        <w:t>chools</w:t>
      </w:r>
      <w:r w:rsidR="00556A93">
        <w:rPr>
          <w:rFonts w:asciiTheme="minorHAnsi" w:hAnsiTheme="minorHAnsi" w:cstheme="minorHAnsi"/>
        </w:rPr>
        <w:t xml:space="preserve"> should be encouraged</w:t>
      </w:r>
      <w:r w:rsidR="00A418CF" w:rsidRPr="00711BAE">
        <w:rPr>
          <w:rFonts w:asciiTheme="minorHAnsi" w:hAnsiTheme="minorHAnsi" w:cstheme="minorHAnsi"/>
        </w:rPr>
        <w:t xml:space="preserve"> to audit how much they ask parents and carers for over the </w:t>
      </w:r>
      <w:r w:rsidR="000B3DEC">
        <w:rPr>
          <w:rFonts w:asciiTheme="minorHAnsi" w:hAnsiTheme="minorHAnsi" w:cstheme="minorHAnsi"/>
        </w:rPr>
        <w:t xml:space="preserve">duration of a pupil’s career </w:t>
      </w:r>
      <w:r w:rsidR="00A418CF" w:rsidRPr="00711BAE">
        <w:rPr>
          <w:rFonts w:asciiTheme="minorHAnsi" w:hAnsiTheme="minorHAnsi" w:cstheme="minorHAnsi"/>
        </w:rPr>
        <w:t>and review</w:t>
      </w:r>
      <w:r w:rsidR="000B3DEC">
        <w:rPr>
          <w:rFonts w:asciiTheme="minorHAnsi" w:hAnsiTheme="minorHAnsi" w:cstheme="minorHAnsi"/>
        </w:rPr>
        <w:t xml:space="preserve"> the</w:t>
      </w:r>
      <w:r w:rsidR="00A418CF" w:rsidRPr="00711BAE">
        <w:rPr>
          <w:rFonts w:asciiTheme="minorHAnsi" w:hAnsiTheme="minorHAnsi" w:cstheme="minorHAnsi"/>
        </w:rPr>
        <w:t xml:space="preserve"> necessity and distribution of these requests. </w:t>
      </w:r>
    </w:p>
    <w:p w:rsidR="00A418CF" w:rsidRPr="00711BAE" w:rsidRDefault="004120EC" w:rsidP="00E43D61">
      <w:pPr>
        <w:ind w:left="720"/>
        <w:rPr>
          <w:rFonts w:asciiTheme="minorHAnsi" w:hAnsiTheme="minorHAnsi" w:cstheme="minorHAnsi"/>
        </w:rPr>
      </w:pPr>
      <w:r>
        <w:rPr>
          <w:rFonts w:asciiTheme="minorHAnsi" w:hAnsiTheme="minorHAnsi" w:cstheme="minorHAnsi"/>
        </w:rPr>
        <w:t>18</w:t>
      </w:r>
      <w:r w:rsidR="00A418CF" w:rsidRPr="00711BAE">
        <w:rPr>
          <w:rFonts w:asciiTheme="minorHAnsi" w:hAnsiTheme="minorHAnsi" w:cstheme="minorHAnsi"/>
        </w:rPr>
        <w:t>. Infor</w:t>
      </w:r>
      <w:r w:rsidR="0039150B">
        <w:rPr>
          <w:rFonts w:asciiTheme="minorHAnsi" w:hAnsiTheme="minorHAnsi" w:cstheme="minorHAnsi"/>
        </w:rPr>
        <w:t xml:space="preserve">mation requesting money should </w:t>
      </w:r>
      <w:r w:rsidR="00A418CF" w:rsidRPr="00711BAE">
        <w:rPr>
          <w:rFonts w:asciiTheme="minorHAnsi" w:hAnsiTheme="minorHAnsi" w:cstheme="minorHAnsi"/>
        </w:rPr>
        <w:t>be emailed or</w:t>
      </w:r>
      <w:r w:rsidR="000C3662">
        <w:rPr>
          <w:rFonts w:asciiTheme="minorHAnsi" w:hAnsiTheme="minorHAnsi" w:cstheme="minorHAnsi"/>
        </w:rPr>
        <w:t>, if given to children to take home,</w:t>
      </w:r>
      <w:r w:rsidR="00A418CF" w:rsidRPr="00711BAE">
        <w:rPr>
          <w:rFonts w:asciiTheme="minorHAnsi" w:hAnsiTheme="minorHAnsi" w:cstheme="minorHAnsi"/>
        </w:rPr>
        <w:t xml:space="preserve"> sent out in sealed envelopes</w:t>
      </w:r>
    </w:p>
    <w:p w:rsidR="00763ECA" w:rsidRPr="00711BAE" w:rsidRDefault="00763ECA" w:rsidP="00763ECA">
      <w:pPr>
        <w:rPr>
          <w:rFonts w:asciiTheme="minorHAnsi" w:hAnsiTheme="minorHAnsi" w:cstheme="minorHAnsi"/>
        </w:rPr>
      </w:pPr>
    </w:p>
    <w:p w:rsidR="00763ECA" w:rsidRPr="00711BAE" w:rsidRDefault="00763ECA" w:rsidP="006B446C">
      <w:pPr>
        <w:rPr>
          <w:rFonts w:asciiTheme="minorHAnsi" w:hAnsiTheme="minorHAnsi" w:cstheme="minorHAnsi"/>
          <w:b/>
          <w:color w:val="FF0066"/>
          <w:sz w:val="32"/>
          <w:szCs w:val="32"/>
        </w:rPr>
      </w:pPr>
    </w:p>
    <w:p w:rsidR="005C09AA" w:rsidRDefault="005C09AA">
      <w:pPr>
        <w:rPr>
          <w:rFonts w:asciiTheme="minorHAnsi" w:hAnsiTheme="minorHAnsi" w:cstheme="minorHAnsi"/>
          <w:b/>
          <w:color w:val="FF0066"/>
          <w:sz w:val="32"/>
          <w:szCs w:val="32"/>
        </w:rPr>
      </w:pPr>
      <w:r>
        <w:rPr>
          <w:rFonts w:asciiTheme="minorHAnsi" w:hAnsiTheme="minorHAnsi" w:cstheme="minorHAnsi"/>
          <w:b/>
          <w:color w:val="FF0066"/>
          <w:sz w:val="32"/>
          <w:szCs w:val="32"/>
        </w:rPr>
        <w:br w:type="page"/>
      </w:r>
    </w:p>
    <w:p w:rsidR="006B446C" w:rsidRPr="00711BAE" w:rsidRDefault="00A418CF" w:rsidP="006B446C">
      <w:pPr>
        <w:rPr>
          <w:rFonts w:asciiTheme="minorHAnsi" w:hAnsiTheme="minorHAnsi" w:cstheme="minorHAnsi"/>
          <w:b/>
          <w:color w:val="FF0066"/>
          <w:sz w:val="32"/>
          <w:szCs w:val="32"/>
        </w:rPr>
      </w:pPr>
      <w:r w:rsidRPr="00711BAE">
        <w:rPr>
          <w:rFonts w:asciiTheme="minorHAnsi" w:hAnsiTheme="minorHAnsi" w:cstheme="minorHAnsi"/>
          <w:b/>
          <w:color w:val="FF0066"/>
          <w:sz w:val="32"/>
          <w:szCs w:val="32"/>
        </w:rPr>
        <w:t xml:space="preserve">6. </w:t>
      </w:r>
      <w:r w:rsidR="006B446C" w:rsidRPr="00711BAE">
        <w:rPr>
          <w:rFonts w:asciiTheme="minorHAnsi" w:hAnsiTheme="minorHAnsi" w:cstheme="minorHAnsi"/>
          <w:b/>
          <w:color w:val="FF0066"/>
          <w:sz w:val="32"/>
          <w:szCs w:val="32"/>
        </w:rPr>
        <w:t>Events</w:t>
      </w:r>
      <w:r w:rsidR="005568C1" w:rsidRPr="00711BAE">
        <w:rPr>
          <w:rFonts w:asciiTheme="minorHAnsi" w:hAnsiTheme="minorHAnsi" w:cstheme="minorHAnsi"/>
          <w:b/>
          <w:color w:val="FF0066"/>
          <w:sz w:val="32"/>
          <w:szCs w:val="32"/>
        </w:rPr>
        <w:t xml:space="preserve"> &amp; Fundraising</w:t>
      </w:r>
    </w:p>
    <w:p w:rsidR="00A418CF" w:rsidRDefault="00A418CF" w:rsidP="006B446C">
      <w:pPr>
        <w:rPr>
          <w:rFonts w:asciiTheme="minorHAnsi" w:hAnsiTheme="minorHAnsi" w:cstheme="minorHAnsi"/>
        </w:rPr>
      </w:pPr>
    </w:p>
    <w:p w:rsidR="000B49AD" w:rsidRPr="000B49AD" w:rsidRDefault="00B25C1F" w:rsidP="00556A93">
      <w:pPr>
        <w:ind w:left="1440"/>
        <w:rPr>
          <w:rFonts w:asciiTheme="minorHAnsi" w:hAnsiTheme="minorHAnsi" w:cstheme="minorHAnsi"/>
        </w:rPr>
      </w:pPr>
      <w:r>
        <w:rPr>
          <w:rFonts w:asciiTheme="minorHAnsi" w:hAnsiTheme="minorHAnsi" w:cstheme="minorHAnsi"/>
          <w:i/>
        </w:rPr>
        <w:t>‘</w:t>
      </w:r>
      <w:r w:rsidR="000B49AD">
        <w:rPr>
          <w:rFonts w:asciiTheme="minorHAnsi" w:hAnsiTheme="minorHAnsi" w:cstheme="minorHAnsi"/>
          <w:i/>
        </w:rPr>
        <w:t>Even though e</w:t>
      </w:r>
      <w:r w:rsidR="000B49AD" w:rsidRPr="00315480">
        <w:rPr>
          <w:rFonts w:asciiTheme="minorHAnsi" w:hAnsiTheme="minorHAnsi" w:cstheme="minorHAnsi"/>
          <w:i/>
        </w:rPr>
        <w:t xml:space="preserve">veryone </w:t>
      </w:r>
      <w:r w:rsidR="000B49AD">
        <w:rPr>
          <w:rFonts w:asciiTheme="minorHAnsi" w:hAnsiTheme="minorHAnsi" w:cstheme="minorHAnsi"/>
          <w:i/>
        </w:rPr>
        <w:t>i</w:t>
      </w:r>
      <w:r w:rsidR="000B49AD" w:rsidRPr="00315480">
        <w:rPr>
          <w:rFonts w:asciiTheme="minorHAnsi" w:hAnsiTheme="minorHAnsi" w:cstheme="minorHAnsi"/>
          <w:i/>
        </w:rPr>
        <w:t xml:space="preserve">s encouraged to take part </w:t>
      </w:r>
      <w:r w:rsidR="000B49AD">
        <w:rPr>
          <w:rFonts w:asciiTheme="minorHAnsi" w:hAnsiTheme="minorHAnsi" w:cstheme="minorHAnsi"/>
          <w:i/>
        </w:rPr>
        <w:t xml:space="preserve">he (case study) might </w:t>
      </w:r>
      <w:r w:rsidR="000B49AD" w:rsidRPr="00315480">
        <w:rPr>
          <w:rFonts w:asciiTheme="minorHAnsi" w:hAnsiTheme="minorHAnsi" w:cstheme="minorHAnsi"/>
          <w:i/>
        </w:rPr>
        <w:t xml:space="preserve"> be worried and anxious as he would feel that everyone would know he’s not wearing new clothes</w:t>
      </w:r>
      <w:r w:rsidR="000B49AD">
        <w:rPr>
          <w:rFonts w:asciiTheme="minorHAnsi" w:hAnsiTheme="minorHAnsi" w:cstheme="minorHAnsi"/>
          <w:i/>
        </w:rPr>
        <w:t xml:space="preserve">’ </w:t>
      </w:r>
      <w:r w:rsidR="000B49AD">
        <w:rPr>
          <w:rFonts w:asciiTheme="minorHAnsi" w:hAnsiTheme="minorHAnsi" w:cstheme="minorHAnsi"/>
        </w:rPr>
        <w:t>(S</w:t>
      </w:r>
      <w:r w:rsidR="000B49AD" w:rsidRPr="000B49AD">
        <w:rPr>
          <w:rFonts w:asciiTheme="minorHAnsi" w:hAnsiTheme="minorHAnsi" w:cstheme="minorHAnsi"/>
        </w:rPr>
        <w:t>econdary School Pupil)</w:t>
      </w:r>
    </w:p>
    <w:p w:rsidR="000B49AD" w:rsidRPr="000B49AD" w:rsidRDefault="000B49AD" w:rsidP="006B446C">
      <w:pPr>
        <w:rPr>
          <w:rFonts w:asciiTheme="minorHAnsi" w:hAnsiTheme="minorHAnsi" w:cstheme="minorHAnsi"/>
        </w:rPr>
      </w:pPr>
    </w:p>
    <w:p w:rsidR="00556A93" w:rsidRDefault="008F6795" w:rsidP="006B446C">
      <w:pPr>
        <w:rPr>
          <w:rFonts w:asciiTheme="minorHAnsi" w:hAnsiTheme="minorHAnsi" w:cstheme="minorHAnsi"/>
        </w:rPr>
      </w:pPr>
      <w:r w:rsidRPr="00711BAE">
        <w:rPr>
          <w:rFonts w:asciiTheme="minorHAnsi" w:hAnsiTheme="minorHAnsi" w:cstheme="minorHAnsi"/>
        </w:rPr>
        <w:t xml:space="preserve">Parents, pupils and staff </w:t>
      </w:r>
      <w:r w:rsidR="00A418CF" w:rsidRPr="00711BAE">
        <w:rPr>
          <w:rFonts w:asciiTheme="minorHAnsi" w:hAnsiTheme="minorHAnsi" w:cstheme="minorHAnsi"/>
        </w:rPr>
        <w:t xml:space="preserve">all </w:t>
      </w:r>
      <w:r w:rsidRPr="00711BAE">
        <w:rPr>
          <w:rFonts w:asciiTheme="minorHAnsi" w:hAnsiTheme="minorHAnsi" w:cstheme="minorHAnsi"/>
        </w:rPr>
        <w:t>raised the issue of dress down/up charity days (having to pay both for the fundraising activity and the relevant costume) and its impact on attendance and</w:t>
      </w:r>
      <w:r w:rsidR="001105BB">
        <w:rPr>
          <w:rFonts w:asciiTheme="minorHAnsi" w:hAnsiTheme="minorHAnsi" w:cstheme="minorHAnsi"/>
        </w:rPr>
        <w:t xml:space="preserve"> potential</w:t>
      </w:r>
      <w:r w:rsidRPr="00711BAE">
        <w:rPr>
          <w:rFonts w:asciiTheme="minorHAnsi" w:hAnsiTheme="minorHAnsi" w:cstheme="minorHAnsi"/>
        </w:rPr>
        <w:t xml:space="preserve"> stigmatising of certain pupils. </w:t>
      </w:r>
    </w:p>
    <w:p w:rsidR="00556A93" w:rsidRDefault="00556A93" w:rsidP="006B446C">
      <w:pPr>
        <w:rPr>
          <w:rFonts w:asciiTheme="minorHAnsi" w:hAnsiTheme="minorHAnsi" w:cstheme="minorHAnsi"/>
        </w:rPr>
      </w:pPr>
    </w:p>
    <w:p w:rsidR="00556A93" w:rsidRDefault="008F6795" w:rsidP="006B446C">
      <w:pPr>
        <w:rPr>
          <w:rFonts w:asciiTheme="minorHAnsi" w:hAnsiTheme="minorHAnsi" w:cstheme="minorHAnsi"/>
        </w:rPr>
      </w:pPr>
      <w:r w:rsidRPr="00711BAE">
        <w:rPr>
          <w:rFonts w:asciiTheme="minorHAnsi" w:hAnsiTheme="minorHAnsi" w:cstheme="minorHAnsi"/>
        </w:rPr>
        <w:t xml:space="preserve">Another issue that was raised was </w:t>
      </w:r>
      <w:r w:rsidR="00705EAC">
        <w:rPr>
          <w:rFonts w:asciiTheme="minorHAnsi" w:hAnsiTheme="minorHAnsi" w:cstheme="minorHAnsi"/>
        </w:rPr>
        <w:t>holding</w:t>
      </w:r>
      <w:r w:rsidRPr="00711BAE">
        <w:rPr>
          <w:rFonts w:asciiTheme="minorHAnsi" w:hAnsiTheme="minorHAnsi" w:cstheme="minorHAnsi"/>
        </w:rPr>
        <w:t xml:space="preserve"> book fairs in schools</w:t>
      </w:r>
      <w:r w:rsidR="00705EAC">
        <w:rPr>
          <w:rFonts w:asciiTheme="minorHAnsi" w:hAnsiTheme="minorHAnsi" w:cstheme="minorHAnsi"/>
        </w:rPr>
        <w:t xml:space="preserve"> and the subsequent</w:t>
      </w:r>
      <w:r w:rsidRPr="00711BAE">
        <w:rPr>
          <w:rFonts w:asciiTheme="minorHAnsi" w:hAnsiTheme="minorHAnsi" w:cstheme="minorHAnsi"/>
        </w:rPr>
        <w:t xml:space="preserve"> letters they send home to parents (e.g. ‘your child would like X book’) which</w:t>
      </w:r>
      <w:r w:rsidR="00705EAC">
        <w:rPr>
          <w:rFonts w:asciiTheme="minorHAnsi" w:hAnsiTheme="minorHAnsi" w:cstheme="minorHAnsi"/>
        </w:rPr>
        <w:t>, according to some parents,</w:t>
      </w:r>
      <w:r w:rsidRPr="00711BAE">
        <w:rPr>
          <w:rFonts w:asciiTheme="minorHAnsi" w:hAnsiTheme="minorHAnsi" w:cstheme="minorHAnsi"/>
        </w:rPr>
        <w:t xml:space="preserve"> causes </w:t>
      </w:r>
      <w:r w:rsidRPr="000B49AD">
        <w:rPr>
          <w:rFonts w:asciiTheme="minorHAnsi" w:hAnsiTheme="minorHAnsi" w:cstheme="minorHAnsi"/>
          <w:i/>
        </w:rPr>
        <w:t>‘tantrums every time and huge pressure on us as parents to buy the relevant book’</w:t>
      </w:r>
      <w:r w:rsidRPr="00711BAE">
        <w:rPr>
          <w:rFonts w:asciiTheme="minorHAnsi" w:hAnsiTheme="minorHAnsi" w:cstheme="minorHAnsi"/>
        </w:rPr>
        <w:t xml:space="preserve">. </w:t>
      </w:r>
    </w:p>
    <w:p w:rsidR="00556A93" w:rsidRDefault="00556A93" w:rsidP="006B446C">
      <w:pPr>
        <w:rPr>
          <w:rFonts w:asciiTheme="minorHAnsi" w:hAnsiTheme="minorHAnsi" w:cstheme="minorHAnsi"/>
        </w:rPr>
      </w:pPr>
    </w:p>
    <w:p w:rsidR="006B446C" w:rsidRPr="00711BAE" w:rsidRDefault="00A418CF" w:rsidP="006B446C">
      <w:pPr>
        <w:rPr>
          <w:rFonts w:asciiTheme="minorHAnsi" w:hAnsiTheme="minorHAnsi" w:cstheme="minorHAnsi"/>
        </w:rPr>
      </w:pPr>
      <w:r w:rsidRPr="00711BAE">
        <w:rPr>
          <w:rFonts w:asciiTheme="minorHAnsi" w:hAnsiTheme="minorHAnsi" w:cstheme="minorHAnsi"/>
        </w:rPr>
        <w:t xml:space="preserve">Finally, concerns were also </w:t>
      </w:r>
      <w:r w:rsidR="00705EAC">
        <w:rPr>
          <w:rFonts w:asciiTheme="minorHAnsi" w:hAnsiTheme="minorHAnsi" w:cstheme="minorHAnsi"/>
        </w:rPr>
        <w:t>rais</w:t>
      </w:r>
      <w:r w:rsidRPr="00711BAE">
        <w:rPr>
          <w:rFonts w:asciiTheme="minorHAnsi" w:hAnsiTheme="minorHAnsi" w:cstheme="minorHAnsi"/>
        </w:rPr>
        <w:t>ed about ‘end of school leaver proms’ or similar</w:t>
      </w:r>
      <w:r w:rsidR="00705EAC">
        <w:rPr>
          <w:rFonts w:asciiTheme="minorHAnsi" w:hAnsiTheme="minorHAnsi" w:cstheme="minorHAnsi"/>
        </w:rPr>
        <w:t xml:space="preserve"> such events,</w:t>
      </w:r>
      <w:r w:rsidRPr="00711BAE">
        <w:rPr>
          <w:rFonts w:asciiTheme="minorHAnsi" w:hAnsiTheme="minorHAnsi" w:cstheme="minorHAnsi"/>
        </w:rPr>
        <w:t xml:space="preserve"> and the</w:t>
      </w:r>
      <w:r w:rsidR="00705EAC">
        <w:rPr>
          <w:rFonts w:asciiTheme="minorHAnsi" w:hAnsiTheme="minorHAnsi" w:cstheme="minorHAnsi"/>
        </w:rPr>
        <w:t xml:space="preserve"> associated</w:t>
      </w:r>
      <w:r w:rsidRPr="00711BAE">
        <w:rPr>
          <w:rFonts w:asciiTheme="minorHAnsi" w:hAnsiTheme="minorHAnsi" w:cstheme="minorHAnsi"/>
        </w:rPr>
        <w:t xml:space="preserve"> competitive</w:t>
      </w:r>
      <w:r w:rsidR="00705EAC">
        <w:rPr>
          <w:rFonts w:asciiTheme="minorHAnsi" w:hAnsiTheme="minorHAnsi" w:cstheme="minorHAnsi"/>
        </w:rPr>
        <w:t xml:space="preserve"> and ostentatious</w:t>
      </w:r>
      <w:r w:rsidRPr="00711BAE">
        <w:rPr>
          <w:rFonts w:asciiTheme="minorHAnsi" w:hAnsiTheme="minorHAnsi" w:cstheme="minorHAnsi"/>
        </w:rPr>
        <w:t xml:space="preserve"> spend that</w:t>
      </w:r>
      <w:r w:rsidR="007E6EFD">
        <w:rPr>
          <w:rFonts w:asciiTheme="minorHAnsi" w:hAnsiTheme="minorHAnsi" w:cstheme="minorHAnsi"/>
        </w:rPr>
        <w:t xml:space="preserve"> often</w:t>
      </w:r>
      <w:r w:rsidRPr="00711BAE">
        <w:rPr>
          <w:rFonts w:asciiTheme="minorHAnsi" w:hAnsiTheme="minorHAnsi" w:cstheme="minorHAnsi"/>
        </w:rPr>
        <w:t xml:space="preserve"> t</w:t>
      </w:r>
      <w:r w:rsidR="00705EAC">
        <w:rPr>
          <w:rFonts w:asciiTheme="minorHAnsi" w:hAnsiTheme="minorHAnsi" w:cstheme="minorHAnsi"/>
        </w:rPr>
        <w:t>akes</w:t>
      </w:r>
      <w:r w:rsidRPr="00711BAE">
        <w:rPr>
          <w:rFonts w:asciiTheme="minorHAnsi" w:hAnsiTheme="minorHAnsi" w:cstheme="minorHAnsi"/>
        </w:rPr>
        <w:t xml:space="preserve"> place amongst</w:t>
      </w:r>
      <w:r w:rsidR="00705EAC">
        <w:rPr>
          <w:rFonts w:asciiTheme="minorHAnsi" w:hAnsiTheme="minorHAnsi" w:cstheme="minorHAnsi"/>
        </w:rPr>
        <w:t xml:space="preserve"> many</w:t>
      </w:r>
      <w:r w:rsidRPr="00711BAE">
        <w:rPr>
          <w:rFonts w:asciiTheme="minorHAnsi" w:hAnsiTheme="minorHAnsi" w:cstheme="minorHAnsi"/>
        </w:rPr>
        <w:t xml:space="preserve"> pupils as a result. Some schools are already addressing this by providing alternatives like a day trip to the beach and a </w:t>
      </w:r>
      <w:r w:rsidR="00565DF0">
        <w:rPr>
          <w:rFonts w:asciiTheme="minorHAnsi" w:hAnsiTheme="minorHAnsi" w:cstheme="minorHAnsi"/>
        </w:rPr>
        <w:t>barbecue</w:t>
      </w:r>
      <w:r w:rsidRPr="00711BAE">
        <w:rPr>
          <w:rFonts w:asciiTheme="minorHAnsi" w:hAnsiTheme="minorHAnsi" w:cstheme="minorHAnsi"/>
        </w:rPr>
        <w:t xml:space="preserve"> instead. </w:t>
      </w:r>
    </w:p>
    <w:p w:rsidR="00A418CF" w:rsidRPr="00711BAE" w:rsidRDefault="00A418CF" w:rsidP="003A7078">
      <w:pPr>
        <w:rPr>
          <w:rFonts w:asciiTheme="minorHAnsi" w:hAnsiTheme="minorHAnsi" w:cstheme="minorHAnsi"/>
          <w:b/>
          <w:color w:val="FF0066"/>
          <w:sz w:val="32"/>
          <w:szCs w:val="32"/>
        </w:rPr>
      </w:pPr>
    </w:p>
    <w:p w:rsidR="006B446C" w:rsidRDefault="006B446C" w:rsidP="006B446C">
      <w:pPr>
        <w:rPr>
          <w:rFonts w:asciiTheme="minorHAnsi" w:hAnsiTheme="minorHAnsi" w:cstheme="minorHAnsi"/>
          <w:b/>
          <w:sz w:val="32"/>
          <w:szCs w:val="32"/>
        </w:rPr>
      </w:pPr>
      <w:r w:rsidRPr="00711BAE">
        <w:rPr>
          <w:rFonts w:asciiTheme="minorHAnsi" w:hAnsiTheme="minorHAnsi" w:cstheme="minorHAnsi"/>
          <w:b/>
          <w:sz w:val="32"/>
          <w:szCs w:val="32"/>
        </w:rPr>
        <w:t>Recommendation</w:t>
      </w:r>
      <w:r w:rsidR="0047596E">
        <w:rPr>
          <w:rFonts w:asciiTheme="minorHAnsi" w:hAnsiTheme="minorHAnsi" w:cstheme="minorHAnsi"/>
          <w:b/>
          <w:sz w:val="32"/>
          <w:szCs w:val="32"/>
        </w:rPr>
        <w:t>s</w:t>
      </w:r>
    </w:p>
    <w:p w:rsidR="00A418CF" w:rsidRPr="00711BAE" w:rsidRDefault="008F6795" w:rsidP="0047596E">
      <w:pPr>
        <w:rPr>
          <w:rFonts w:asciiTheme="minorHAnsi" w:hAnsiTheme="minorHAnsi" w:cstheme="minorHAnsi"/>
        </w:rPr>
      </w:pPr>
      <w:r w:rsidRPr="00711BAE">
        <w:rPr>
          <w:rFonts w:asciiTheme="minorHAnsi" w:hAnsiTheme="minorHAnsi" w:cstheme="minorHAnsi"/>
        </w:rPr>
        <w:t xml:space="preserve"> </w:t>
      </w:r>
    </w:p>
    <w:p w:rsidR="005568C1" w:rsidRPr="00711BAE" w:rsidRDefault="004120EC" w:rsidP="005568C1">
      <w:pPr>
        <w:ind w:left="720"/>
        <w:rPr>
          <w:rFonts w:asciiTheme="minorHAnsi" w:hAnsiTheme="minorHAnsi" w:cstheme="minorHAnsi"/>
        </w:rPr>
      </w:pPr>
      <w:r>
        <w:rPr>
          <w:rFonts w:asciiTheme="minorHAnsi" w:hAnsiTheme="minorHAnsi" w:cstheme="minorHAnsi"/>
        </w:rPr>
        <w:t>19</w:t>
      </w:r>
      <w:r w:rsidR="005568C1" w:rsidRPr="00711BAE">
        <w:rPr>
          <w:rFonts w:asciiTheme="minorHAnsi" w:hAnsiTheme="minorHAnsi" w:cstheme="minorHAnsi"/>
        </w:rPr>
        <w:t xml:space="preserve">. </w:t>
      </w:r>
      <w:r w:rsidR="00873DE9">
        <w:rPr>
          <w:rFonts w:asciiTheme="minorHAnsi" w:hAnsiTheme="minorHAnsi" w:cstheme="minorHAnsi"/>
        </w:rPr>
        <w:t xml:space="preserve">Review </w:t>
      </w:r>
      <w:r w:rsidR="00556A93">
        <w:rPr>
          <w:rFonts w:asciiTheme="minorHAnsi" w:hAnsiTheme="minorHAnsi" w:cstheme="minorHAnsi"/>
        </w:rPr>
        <w:t>any current contracts or arrangements</w:t>
      </w:r>
      <w:r w:rsidR="00873DE9">
        <w:rPr>
          <w:rFonts w:asciiTheme="minorHAnsi" w:hAnsiTheme="minorHAnsi" w:cstheme="minorHAnsi"/>
        </w:rPr>
        <w:t xml:space="preserve"> where</w:t>
      </w:r>
      <w:r w:rsidR="00556A93">
        <w:rPr>
          <w:rFonts w:asciiTheme="minorHAnsi" w:hAnsiTheme="minorHAnsi" w:cstheme="minorHAnsi"/>
        </w:rPr>
        <w:t xml:space="preserve"> </w:t>
      </w:r>
      <w:r w:rsidR="008F6795" w:rsidRPr="00711BAE">
        <w:rPr>
          <w:rFonts w:asciiTheme="minorHAnsi" w:hAnsiTheme="minorHAnsi" w:cstheme="minorHAnsi"/>
        </w:rPr>
        <w:t>private</w:t>
      </w:r>
      <w:r w:rsidR="00A418CF" w:rsidRPr="00711BAE">
        <w:rPr>
          <w:rFonts w:asciiTheme="minorHAnsi" w:hAnsiTheme="minorHAnsi" w:cstheme="minorHAnsi"/>
        </w:rPr>
        <w:t xml:space="preserve"> or profit making</w:t>
      </w:r>
      <w:r w:rsidR="00873DE9">
        <w:rPr>
          <w:rFonts w:asciiTheme="minorHAnsi" w:hAnsiTheme="minorHAnsi" w:cstheme="minorHAnsi"/>
        </w:rPr>
        <w:t xml:space="preserve"> enterprises are</w:t>
      </w:r>
      <w:r w:rsidR="008F6795" w:rsidRPr="00711BAE">
        <w:rPr>
          <w:rFonts w:asciiTheme="minorHAnsi" w:hAnsiTheme="minorHAnsi" w:cstheme="minorHAnsi"/>
        </w:rPr>
        <w:t xml:space="preserve"> allowed in schools</w:t>
      </w:r>
      <w:r w:rsidR="00873DE9">
        <w:rPr>
          <w:rFonts w:asciiTheme="minorHAnsi" w:hAnsiTheme="minorHAnsi" w:cstheme="minorHAnsi"/>
        </w:rPr>
        <w:t xml:space="preserve"> to sell their products</w:t>
      </w:r>
      <w:r w:rsidR="008F6795" w:rsidRPr="00711BAE">
        <w:rPr>
          <w:rFonts w:asciiTheme="minorHAnsi" w:hAnsiTheme="minorHAnsi" w:cstheme="minorHAnsi"/>
        </w:rPr>
        <w:t xml:space="preserve"> e.g. book fairs</w:t>
      </w:r>
      <w:r w:rsidR="00A418CF" w:rsidRPr="00711BAE">
        <w:rPr>
          <w:rFonts w:asciiTheme="minorHAnsi" w:hAnsiTheme="minorHAnsi" w:cstheme="minorHAnsi"/>
        </w:rPr>
        <w:t>,</w:t>
      </w:r>
      <w:r w:rsidR="008F6795" w:rsidRPr="00711BAE">
        <w:rPr>
          <w:rFonts w:asciiTheme="minorHAnsi" w:hAnsiTheme="minorHAnsi" w:cstheme="minorHAnsi"/>
        </w:rPr>
        <w:t xml:space="preserve"> and</w:t>
      </w:r>
      <w:r w:rsidR="00705EAC">
        <w:rPr>
          <w:rFonts w:asciiTheme="minorHAnsi" w:hAnsiTheme="minorHAnsi" w:cstheme="minorHAnsi"/>
        </w:rPr>
        <w:t xml:space="preserve"> review</w:t>
      </w:r>
      <w:r w:rsidR="008F6795" w:rsidRPr="00711BAE">
        <w:rPr>
          <w:rFonts w:asciiTheme="minorHAnsi" w:hAnsiTheme="minorHAnsi" w:cstheme="minorHAnsi"/>
        </w:rPr>
        <w:t xml:space="preserve"> the methods</w:t>
      </w:r>
      <w:r w:rsidR="00705EAC">
        <w:rPr>
          <w:rFonts w:asciiTheme="minorHAnsi" w:hAnsiTheme="minorHAnsi" w:cstheme="minorHAnsi"/>
        </w:rPr>
        <w:t xml:space="preserve"> by</w:t>
      </w:r>
      <w:r w:rsidR="008F6795" w:rsidRPr="00711BAE">
        <w:rPr>
          <w:rFonts w:asciiTheme="minorHAnsi" w:hAnsiTheme="minorHAnsi" w:cstheme="minorHAnsi"/>
        </w:rPr>
        <w:t xml:space="preserve"> which they communicate</w:t>
      </w:r>
      <w:r w:rsidR="00A418CF" w:rsidRPr="00711BAE">
        <w:rPr>
          <w:rFonts w:asciiTheme="minorHAnsi" w:hAnsiTheme="minorHAnsi" w:cstheme="minorHAnsi"/>
        </w:rPr>
        <w:t xml:space="preserve"> </w:t>
      </w:r>
      <w:r w:rsidR="00705EAC">
        <w:rPr>
          <w:rFonts w:asciiTheme="minorHAnsi" w:hAnsiTheme="minorHAnsi" w:cstheme="minorHAnsi"/>
        </w:rPr>
        <w:t>with</w:t>
      </w:r>
      <w:r w:rsidR="00A418CF" w:rsidRPr="00711BAE">
        <w:rPr>
          <w:rFonts w:asciiTheme="minorHAnsi" w:hAnsiTheme="minorHAnsi" w:cstheme="minorHAnsi"/>
        </w:rPr>
        <w:t xml:space="preserve"> parents and carers.</w:t>
      </w:r>
    </w:p>
    <w:p w:rsidR="00A418CF" w:rsidRPr="00711BAE" w:rsidRDefault="004120EC" w:rsidP="005568C1">
      <w:pPr>
        <w:ind w:left="720"/>
        <w:rPr>
          <w:rFonts w:asciiTheme="minorHAnsi" w:hAnsiTheme="minorHAnsi" w:cstheme="minorHAnsi"/>
        </w:rPr>
      </w:pPr>
      <w:r>
        <w:rPr>
          <w:rFonts w:asciiTheme="minorHAnsi" w:hAnsiTheme="minorHAnsi" w:cstheme="minorHAnsi"/>
        </w:rPr>
        <w:t>20</w:t>
      </w:r>
      <w:r w:rsidR="00A418CF" w:rsidRPr="00711BAE">
        <w:rPr>
          <w:rFonts w:asciiTheme="minorHAnsi" w:hAnsiTheme="minorHAnsi" w:cstheme="minorHAnsi"/>
        </w:rPr>
        <w:t xml:space="preserve">. </w:t>
      </w:r>
      <w:r>
        <w:rPr>
          <w:rFonts w:asciiTheme="minorHAnsi" w:hAnsiTheme="minorHAnsi" w:cstheme="minorHAnsi"/>
        </w:rPr>
        <w:t>An Equity Framework</w:t>
      </w:r>
      <w:r w:rsidR="00873DE9">
        <w:rPr>
          <w:rFonts w:asciiTheme="minorHAnsi" w:hAnsiTheme="minorHAnsi" w:cstheme="minorHAnsi"/>
        </w:rPr>
        <w:t xml:space="preserve"> could g</w:t>
      </w:r>
      <w:r w:rsidR="00A418CF" w:rsidRPr="00711BAE">
        <w:rPr>
          <w:rFonts w:asciiTheme="minorHAnsi" w:hAnsiTheme="minorHAnsi" w:cstheme="minorHAnsi"/>
        </w:rPr>
        <w:t>ive guidelines to</w:t>
      </w:r>
      <w:r w:rsidR="00873DE9">
        <w:rPr>
          <w:rFonts w:asciiTheme="minorHAnsi" w:hAnsiTheme="minorHAnsi" w:cstheme="minorHAnsi"/>
        </w:rPr>
        <w:t xml:space="preserve"> </w:t>
      </w:r>
      <w:r w:rsidR="00A418CF" w:rsidRPr="00711BAE">
        <w:rPr>
          <w:rFonts w:asciiTheme="minorHAnsi" w:hAnsiTheme="minorHAnsi" w:cstheme="minorHAnsi"/>
        </w:rPr>
        <w:t xml:space="preserve">schools around end of term leaver events so that they can feel confident about issuing </w:t>
      </w:r>
      <w:r w:rsidR="00873DE9">
        <w:rPr>
          <w:rFonts w:asciiTheme="minorHAnsi" w:hAnsiTheme="minorHAnsi" w:cstheme="minorHAnsi"/>
        </w:rPr>
        <w:t>advice about these</w:t>
      </w:r>
      <w:r w:rsidR="00A418CF" w:rsidRPr="00711BAE">
        <w:rPr>
          <w:rFonts w:asciiTheme="minorHAnsi" w:hAnsiTheme="minorHAnsi" w:cstheme="minorHAnsi"/>
        </w:rPr>
        <w:t xml:space="preserve"> to parents with the backing of the local authority.</w:t>
      </w:r>
    </w:p>
    <w:p w:rsidR="003A7078" w:rsidRPr="00711BAE" w:rsidRDefault="003A7078" w:rsidP="003A7078">
      <w:pPr>
        <w:rPr>
          <w:rFonts w:asciiTheme="minorHAnsi" w:hAnsiTheme="minorHAnsi" w:cstheme="minorHAnsi"/>
          <w:b/>
          <w:color w:val="FF0066"/>
          <w:sz w:val="32"/>
          <w:szCs w:val="32"/>
        </w:rPr>
      </w:pPr>
    </w:p>
    <w:p w:rsidR="00EF626C" w:rsidRPr="00711BAE" w:rsidRDefault="00EF626C" w:rsidP="003A7078">
      <w:pPr>
        <w:rPr>
          <w:rFonts w:asciiTheme="minorHAnsi" w:hAnsiTheme="minorHAnsi" w:cstheme="minorHAnsi"/>
          <w:b/>
          <w:color w:val="FF0066"/>
          <w:sz w:val="32"/>
          <w:szCs w:val="32"/>
        </w:rPr>
      </w:pPr>
    </w:p>
    <w:p w:rsidR="005C09AA" w:rsidRDefault="005C09AA" w:rsidP="006B446C">
      <w:pPr>
        <w:rPr>
          <w:rFonts w:asciiTheme="minorHAnsi" w:hAnsiTheme="minorHAnsi" w:cstheme="minorHAnsi"/>
          <w:b/>
          <w:color w:val="FF0066"/>
          <w:sz w:val="32"/>
          <w:szCs w:val="32"/>
        </w:rPr>
      </w:pPr>
    </w:p>
    <w:p w:rsidR="009725EB" w:rsidRDefault="009725EB" w:rsidP="006B446C">
      <w:pPr>
        <w:rPr>
          <w:rFonts w:asciiTheme="minorHAnsi" w:hAnsiTheme="minorHAnsi" w:cstheme="minorHAnsi"/>
          <w:b/>
          <w:color w:val="FF0066"/>
          <w:sz w:val="32"/>
          <w:szCs w:val="32"/>
        </w:rPr>
      </w:pPr>
    </w:p>
    <w:p w:rsidR="009725EB" w:rsidRDefault="009725EB" w:rsidP="006B446C">
      <w:pPr>
        <w:rPr>
          <w:rFonts w:asciiTheme="minorHAnsi" w:hAnsiTheme="minorHAnsi" w:cstheme="minorHAnsi"/>
          <w:b/>
          <w:color w:val="FF0066"/>
          <w:sz w:val="32"/>
          <w:szCs w:val="32"/>
        </w:rPr>
      </w:pPr>
    </w:p>
    <w:p w:rsidR="009725EB" w:rsidRDefault="009725EB">
      <w:pPr>
        <w:rPr>
          <w:rFonts w:asciiTheme="minorHAnsi" w:hAnsiTheme="minorHAnsi" w:cstheme="minorHAnsi"/>
          <w:b/>
          <w:color w:val="FF0066"/>
          <w:sz w:val="32"/>
          <w:szCs w:val="32"/>
        </w:rPr>
      </w:pPr>
      <w:r>
        <w:rPr>
          <w:rFonts w:asciiTheme="minorHAnsi" w:hAnsiTheme="minorHAnsi" w:cstheme="minorHAnsi"/>
          <w:b/>
          <w:color w:val="FF0066"/>
          <w:sz w:val="32"/>
          <w:szCs w:val="32"/>
        </w:rPr>
        <w:br w:type="page"/>
      </w:r>
    </w:p>
    <w:p w:rsidR="006B446C" w:rsidRPr="009725EB" w:rsidRDefault="00A863CF" w:rsidP="006B446C">
      <w:pPr>
        <w:rPr>
          <w:rFonts w:asciiTheme="minorHAnsi" w:hAnsiTheme="minorHAnsi" w:cstheme="minorHAnsi"/>
          <w:b/>
          <w:color w:val="FF0066"/>
          <w:sz w:val="32"/>
          <w:szCs w:val="32"/>
        </w:rPr>
      </w:pPr>
      <w:r w:rsidRPr="00711BAE">
        <w:rPr>
          <w:rFonts w:asciiTheme="minorHAnsi" w:hAnsiTheme="minorHAnsi" w:cstheme="minorHAnsi"/>
          <w:b/>
          <w:color w:val="FF0066"/>
          <w:sz w:val="32"/>
          <w:szCs w:val="32"/>
        </w:rPr>
        <w:t>7</w:t>
      </w:r>
      <w:r w:rsidR="00E43523" w:rsidRPr="00711BAE">
        <w:rPr>
          <w:rFonts w:asciiTheme="minorHAnsi" w:hAnsiTheme="minorHAnsi" w:cstheme="minorHAnsi"/>
          <w:b/>
          <w:color w:val="FF0066"/>
          <w:sz w:val="32"/>
          <w:szCs w:val="32"/>
        </w:rPr>
        <w:t xml:space="preserve">. </w:t>
      </w:r>
      <w:r w:rsidR="009C02EE">
        <w:rPr>
          <w:rFonts w:asciiTheme="minorHAnsi" w:hAnsiTheme="minorHAnsi" w:cstheme="minorHAnsi"/>
          <w:b/>
          <w:color w:val="FF0066"/>
          <w:sz w:val="32"/>
          <w:szCs w:val="32"/>
        </w:rPr>
        <w:t>Inclusion</w:t>
      </w:r>
      <w:r w:rsidR="0037083D">
        <w:rPr>
          <w:rFonts w:asciiTheme="minorHAnsi" w:hAnsiTheme="minorHAnsi" w:cstheme="minorHAnsi"/>
          <w:b/>
          <w:color w:val="FF0066"/>
          <w:sz w:val="32"/>
          <w:szCs w:val="32"/>
        </w:rPr>
        <w:t xml:space="preserve"> </w:t>
      </w:r>
      <w:r w:rsidR="006B446C" w:rsidRPr="00711BAE">
        <w:rPr>
          <w:rFonts w:asciiTheme="minorHAnsi" w:hAnsiTheme="minorHAnsi" w:cstheme="minorHAnsi"/>
          <w:b/>
          <w:color w:val="FF0066"/>
          <w:sz w:val="32"/>
          <w:szCs w:val="32"/>
        </w:rPr>
        <w:t>Funds</w:t>
      </w:r>
    </w:p>
    <w:p w:rsidR="006B446C" w:rsidRDefault="006B446C" w:rsidP="006B446C">
      <w:pPr>
        <w:rPr>
          <w:rFonts w:asciiTheme="minorHAnsi" w:hAnsiTheme="minorHAnsi" w:cstheme="minorHAnsi"/>
        </w:rPr>
      </w:pPr>
    </w:p>
    <w:p w:rsidR="000B49AD" w:rsidRDefault="000B49AD" w:rsidP="00873DE9">
      <w:pPr>
        <w:ind w:left="1440"/>
        <w:rPr>
          <w:rFonts w:asciiTheme="minorHAnsi" w:hAnsiTheme="minorHAnsi" w:cstheme="minorHAnsi"/>
        </w:rPr>
      </w:pPr>
      <w:r>
        <w:rPr>
          <w:rFonts w:asciiTheme="minorHAnsi" w:hAnsiTheme="minorHAnsi" w:cstheme="minorHAnsi"/>
          <w:i/>
        </w:rPr>
        <w:t xml:space="preserve">‘Depending on the area the school is in, parent councils will contribute more to school trips and resources like new playground equipment. This can lead to inequalities across the city on what schools can provide to pupils depending on the ability of parents to pay directly or contribute to school funds.’ </w:t>
      </w:r>
      <w:r>
        <w:rPr>
          <w:rFonts w:asciiTheme="minorHAnsi" w:hAnsiTheme="minorHAnsi" w:cstheme="minorHAnsi"/>
        </w:rPr>
        <w:t>(Head</w:t>
      </w:r>
      <w:r w:rsidR="00B25C1F">
        <w:rPr>
          <w:rFonts w:asciiTheme="minorHAnsi" w:hAnsiTheme="minorHAnsi" w:cstheme="minorHAnsi"/>
        </w:rPr>
        <w:t xml:space="preserve"> </w:t>
      </w:r>
      <w:r>
        <w:rPr>
          <w:rFonts w:asciiTheme="minorHAnsi" w:hAnsiTheme="minorHAnsi" w:cstheme="minorHAnsi"/>
        </w:rPr>
        <w:t>teacher)</w:t>
      </w:r>
    </w:p>
    <w:p w:rsidR="000B49AD" w:rsidRDefault="000B49AD" w:rsidP="006B446C">
      <w:pPr>
        <w:rPr>
          <w:rFonts w:asciiTheme="minorHAnsi" w:hAnsiTheme="minorHAnsi" w:cstheme="minorHAnsi"/>
        </w:rPr>
      </w:pPr>
    </w:p>
    <w:p w:rsidR="000B49AD" w:rsidRDefault="000B49AD" w:rsidP="006B446C">
      <w:pPr>
        <w:rPr>
          <w:rFonts w:asciiTheme="minorHAnsi" w:hAnsiTheme="minorHAnsi" w:cstheme="minorHAnsi"/>
        </w:rPr>
      </w:pPr>
      <w:r>
        <w:rPr>
          <w:rFonts w:asciiTheme="minorHAnsi" w:hAnsiTheme="minorHAnsi" w:cstheme="minorHAnsi"/>
          <w:i/>
        </w:rPr>
        <w:t xml:space="preserve">‘Parent councils have money </w:t>
      </w:r>
      <w:r w:rsidR="00F66F37">
        <w:rPr>
          <w:rFonts w:asciiTheme="minorHAnsi" w:hAnsiTheme="minorHAnsi" w:cstheme="minorHAnsi"/>
          <w:i/>
        </w:rPr>
        <w:t>which</w:t>
      </w:r>
      <w:r>
        <w:rPr>
          <w:rFonts w:asciiTheme="minorHAnsi" w:hAnsiTheme="minorHAnsi" w:cstheme="minorHAnsi"/>
          <w:i/>
        </w:rPr>
        <w:t xml:space="preserve"> could be made available to support tackling poverty.’ </w:t>
      </w:r>
      <w:r>
        <w:rPr>
          <w:rFonts w:asciiTheme="minorHAnsi" w:hAnsiTheme="minorHAnsi" w:cstheme="minorHAnsi"/>
        </w:rPr>
        <w:t>(Class Teacher)</w:t>
      </w:r>
    </w:p>
    <w:p w:rsidR="00873DE9" w:rsidRPr="000B49AD" w:rsidRDefault="00873DE9" w:rsidP="006B446C">
      <w:pPr>
        <w:rPr>
          <w:rFonts w:asciiTheme="minorHAnsi" w:hAnsiTheme="minorHAnsi" w:cstheme="minorHAnsi"/>
        </w:rPr>
      </w:pPr>
    </w:p>
    <w:p w:rsidR="00763ECA" w:rsidRDefault="006B446C" w:rsidP="006B446C">
      <w:pPr>
        <w:rPr>
          <w:rFonts w:asciiTheme="minorHAnsi" w:hAnsiTheme="minorHAnsi" w:cstheme="minorHAnsi"/>
        </w:rPr>
      </w:pPr>
      <w:r w:rsidRPr="00711BAE">
        <w:rPr>
          <w:rFonts w:asciiTheme="minorHAnsi" w:hAnsiTheme="minorHAnsi" w:cstheme="minorHAnsi"/>
        </w:rPr>
        <w:t xml:space="preserve">All schools </w:t>
      </w:r>
      <w:r w:rsidR="00621E39">
        <w:rPr>
          <w:rFonts w:asciiTheme="minorHAnsi" w:hAnsiTheme="minorHAnsi" w:cstheme="minorHAnsi"/>
        </w:rPr>
        <w:t>are concerned</w:t>
      </w:r>
      <w:r w:rsidRPr="00711BAE">
        <w:rPr>
          <w:rFonts w:asciiTheme="minorHAnsi" w:hAnsiTheme="minorHAnsi" w:cstheme="minorHAnsi"/>
        </w:rPr>
        <w:t xml:space="preserve"> </w:t>
      </w:r>
      <w:r w:rsidR="00F66F37">
        <w:rPr>
          <w:rFonts w:asciiTheme="minorHAnsi" w:hAnsiTheme="minorHAnsi" w:cstheme="minorHAnsi"/>
        </w:rPr>
        <w:t>with</w:t>
      </w:r>
      <w:r w:rsidRPr="00711BAE">
        <w:rPr>
          <w:rFonts w:asciiTheme="minorHAnsi" w:hAnsiTheme="minorHAnsi" w:cstheme="minorHAnsi"/>
        </w:rPr>
        <w:t xml:space="preserve"> support</w:t>
      </w:r>
      <w:r w:rsidR="00F66F37">
        <w:rPr>
          <w:rFonts w:asciiTheme="minorHAnsi" w:hAnsiTheme="minorHAnsi" w:cstheme="minorHAnsi"/>
        </w:rPr>
        <w:t>ing</w:t>
      </w:r>
      <w:r w:rsidRPr="00711BAE">
        <w:rPr>
          <w:rFonts w:asciiTheme="minorHAnsi" w:hAnsiTheme="minorHAnsi" w:cstheme="minorHAnsi"/>
        </w:rPr>
        <w:t xml:space="preserve"> pupils to be able to engage with activities </w:t>
      </w:r>
      <w:r w:rsidR="00F66F37">
        <w:rPr>
          <w:rFonts w:asciiTheme="minorHAnsi" w:hAnsiTheme="minorHAnsi" w:cstheme="minorHAnsi"/>
        </w:rPr>
        <w:t>equally</w:t>
      </w:r>
      <w:r w:rsidR="00621E39">
        <w:rPr>
          <w:rFonts w:asciiTheme="minorHAnsi" w:hAnsiTheme="minorHAnsi" w:cstheme="minorHAnsi"/>
        </w:rPr>
        <w:t>; however,</w:t>
      </w:r>
      <w:r w:rsidRPr="00711BAE">
        <w:rPr>
          <w:rFonts w:asciiTheme="minorHAnsi" w:hAnsiTheme="minorHAnsi" w:cstheme="minorHAnsi"/>
        </w:rPr>
        <w:t xml:space="preserve"> the way that this was done varied substantially from school to school. </w:t>
      </w:r>
      <w:r w:rsidR="005568C1" w:rsidRPr="00711BAE">
        <w:rPr>
          <w:rFonts w:asciiTheme="minorHAnsi" w:hAnsiTheme="minorHAnsi" w:cstheme="minorHAnsi"/>
        </w:rPr>
        <w:t>Staff, pupils and families all felt there should be a</w:t>
      </w:r>
      <w:r w:rsidR="00873DE9">
        <w:rPr>
          <w:rFonts w:asciiTheme="minorHAnsi" w:hAnsiTheme="minorHAnsi" w:cstheme="minorHAnsi"/>
        </w:rPr>
        <w:t>n I</w:t>
      </w:r>
      <w:r w:rsidR="009C02EE">
        <w:rPr>
          <w:rFonts w:asciiTheme="minorHAnsi" w:hAnsiTheme="minorHAnsi" w:cstheme="minorHAnsi"/>
        </w:rPr>
        <w:t>nclusion</w:t>
      </w:r>
      <w:r w:rsidR="00873DE9">
        <w:rPr>
          <w:rFonts w:asciiTheme="minorHAnsi" w:hAnsiTheme="minorHAnsi" w:cstheme="minorHAnsi"/>
        </w:rPr>
        <w:t xml:space="preserve"> F</w:t>
      </w:r>
      <w:r w:rsidR="00D4066B">
        <w:rPr>
          <w:rFonts w:asciiTheme="minorHAnsi" w:hAnsiTheme="minorHAnsi" w:cstheme="minorHAnsi"/>
        </w:rPr>
        <w:t>und</w:t>
      </w:r>
      <w:r w:rsidR="009C02EE">
        <w:rPr>
          <w:rFonts w:asciiTheme="minorHAnsi" w:hAnsiTheme="minorHAnsi" w:cstheme="minorHAnsi"/>
        </w:rPr>
        <w:t xml:space="preserve"> to </w:t>
      </w:r>
      <w:r w:rsidR="00937042">
        <w:rPr>
          <w:rFonts w:asciiTheme="minorHAnsi" w:hAnsiTheme="minorHAnsi" w:cstheme="minorHAnsi"/>
        </w:rPr>
        <w:t>support families facing difficulty</w:t>
      </w:r>
      <w:r w:rsidR="009C02EE">
        <w:rPr>
          <w:rFonts w:asciiTheme="minorHAnsi" w:hAnsiTheme="minorHAnsi" w:cstheme="minorHAnsi"/>
        </w:rPr>
        <w:t xml:space="preserve"> with meeting some school-related costs</w:t>
      </w:r>
      <w:r w:rsidR="009725EB">
        <w:rPr>
          <w:rFonts w:asciiTheme="minorHAnsi" w:hAnsiTheme="minorHAnsi" w:cstheme="minorHAnsi"/>
        </w:rPr>
        <w:t xml:space="preserve"> both within the school and centrally</w:t>
      </w:r>
      <w:r w:rsidR="005568C1" w:rsidRPr="00711BAE">
        <w:rPr>
          <w:rFonts w:asciiTheme="minorHAnsi" w:hAnsiTheme="minorHAnsi" w:cstheme="minorHAnsi"/>
        </w:rPr>
        <w:t xml:space="preserve">. There </w:t>
      </w:r>
      <w:r w:rsidR="00621E39">
        <w:rPr>
          <w:rFonts w:asciiTheme="minorHAnsi" w:hAnsiTheme="minorHAnsi" w:cstheme="minorHAnsi"/>
        </w:rPr>
        <w:t>a</w:t>
      </w:r>
      <w:r w:rsidR="005568C1" w:rsidRPr="00711BAE">
        <w:rPr>
          <w:rFonts w:asciiTheme="minorHAnsi" w:hAnsiTheme="minorHAnsi" w:cstheme="minorHAnsi"/>
        </w:rPr>
        <w:t xml:space="preserve">re some clear examples of children living </w:t>
      </w:r>
      <w:r w:rsidR="00565DF0">
        <w:rPr>
          <w:rFonts w:asciiTheme="minorHAnsi" w:hAnsiTheme="minorHAnsi" w:cstheme="minorHAnsi"/>
        </w:rPr>
        <w:t>in</w:t>
      </w:r>
      <w:r w:rsidR="005568C1" w:rsidRPr="00711BAE">
        <w:rPr>
          <w:rFonts w:asciiTheme="minorHAnsi" w:hAnsiTheme="minorHAnsi" w:cstheme="minorHAnsi"/>
        </w:rPr>
        <w:t xml:space="preserve"> poverty </w:t>
      </w:r>
      <w:r w:rsidR="00D4066B">
        <w:rPr>
          <w:rFonts w:asciiTheme="minorHAnsi" w:hAnsiTheme="minorHAnsi" w:cstheme="minorHAnsi"/>
        </w:rPr>
        <w:t>not receiving</w:t>
      </w:r>
      <w:r w:rsidR="005568C1" w:rsidRPr="00711BAE">
        <w:rPr>
          <w:rFonts w:asciiTheme="minorHAnsi" w:hAnsiTheme="minorHAnsi" w:cstheme="minorHAnsi"/>
        </w:rPr>
        <w:t xml:space="preserve"> the suppor</w:t>
      </w:r>
      <w:r w:rsidR="00F66F37">
        <w:rPr>
          <w:rFonts w:asciiTheme="minorHAnsi" w:hAnsiTheme="minorHAnsi" w:cstheme="minorHAnsi"/>
        </w:rPr>
        <w:t>t they needed unless social work was involved</w:t>
      </w:r>
      <w:r w:rsidR="005568C1" w:rsidRPr="00711BAE">
        <w:rPr>
          <w:rFonts w:asciiTheme="minorHAnsi" w:hAnsiTheme="minorHAnsi" w:cstheme="minorHAnsi"/>
        </w:rPr>
        <w:t xml:space="preserve">. </w:t>
      </w:r>
      <w:r w:rsidR="00763ECA" w:rsidRPr="00711BAE">
        <w:rPr>
          <w:rFonts w:asciiTheme="minorHAnsi" w:hAnsiTheme="minorHAnsi" w:cstheme="minorHAnsi"/>
        </w:rPr>
        <w:t>Some parent councils provided an equivalent of a</w:t>
      </w:r>
      <w:r w:rsidR="00D4066B">
        <w:rPr>
          <w:rFonts w:asciiTheme="minorHAnsi" w:hAnsiTheme="minorHAnsi" w:cstheme="minorHAnsi"/>
        </w:rPr>
        <w:t>n</w:t>
      </w:r>
      <w:r w:rsidR="00873DE9">
        <w:rPr>
          <w:rFonts w:asciiTheme="minorHAnsi" w:hAnsiTheme="minorHAnsi" w:cstheme="minorHAnsi"/>
        </w:rPr>
        <w:t xml:space="preserve"> Inclusion F</w:t>
      </w:r>
      <w:r w:rsidR="00763ECA" w:rsidRPr="00711BAE">
        <w:rPr>
          <w:rFonts w:asciiTheme="minorHAnsi" w:hAnsiTheme="minorHAnsi" w:cstheme="minorHAnsi"/>
        </w:rPr>
        <w:t>und</w:t>
      </w:r>
      <w:r w:rsidR="00D4066B">
        <w:rPr>
          <w:rFonts w:asciiTheme="minorHAnsi" w:hAnsiTheme="minorHAnsi" w:cstheme="minorHAnsi"/>
        </w:rPr>
        <w:t>,</w:t>
      </w:r>
      <w:r w:rsidR="00763ECA" w:rsidRPr="00711BAE">
        <w:rPr>
          <w:rFonts w:asciiTheme="minorHAnsi" w:hAnsiTheme="minorHAnsi" w:cstheme="minorHAnsi"/>
        </w:rPr>
        <w:t xml:space="preserve"> but many did not. Parents and staff were concerned that</w:t>
      </w:r>
      <w:r w:rsidR="00621E39">
        <w:rPr>
          <w:rFonts w:asciiTheme="minorHAnsi" w:hAnsiTheme="minorHAnsi" w:cstheme="minorHAnsi"/>
        </w:rPr>
        <w:t xml:space="preserve"> some</w:t>
      </w:r>
      <w:r w:rsidR="00763ECA" w:rsidRPr="00711BAE">
        <w:rPr>
          <w:rFonts w:asciiTheme="minorHAnsi" w:hAnsiTheme="minorHAnsi" w:cstheme="minorHAnsi"/>
        </w:rPr>
        <w:t xml:space="preserve"> parents did not apply t</w:t>
      </w:r>
      <w:r w:rsidR="00621E39">
        <w:rPr>
          <w:rFonts w:asciiTheme="minorHAnsi" w:hAnsiTheme="minorHAnsi" w:cstheme="minorHAnsi"/>
        </w:rPr>
        <w:t>o this fund</w:t>
      </w:r>
      <w:r w:rsidR="00763ECA" w:rsidRPr="00711BAE">
        <w:rPr>
          <w:rFonts w:asciiTheme="minorHAnsi" w:hAnsiTheme="minorHAnsi" w:cstheme="minorHAnsi"/>
        </w:rPr>
        <w:t xml:space="preserve"> as it</w:t>
      </w:r>
      <w:r w:rsidR="00621E39">
        <w:rPr>
          <w:rFonts w:asciiTheme="minorHAnsi" w:hAnsiTheme="minorHAnsi" w:cstheme="minorHAnsi"/>
        </w:rPr>
        <w:t xml:space="preserve"> may</w:t>
      </w:r>
      <w:r w:rsidR="00763ECA" w:rsidRPr="00711BAE">
        <w:rPr>
          <w:rFonts w:asciiTheme="minorHAnsi" w:hAnsiTheme="minorHAnsi" w:cstheme="minorHAnsi"/>
        </w:rPr>
        <w:t xml:space="preserve"> mean other parents </w:t>
      </w:r>
      <w:r w:rsidR="00621E39">
        <w:rPr>
          <w:rFonts w:asciiTheme="minorHAnsi" w:hAnsiTheme="minorHAnsi" w:cstheme="minorHAnsi"/>
        </w:rPr>
        <w:t xml:space="preserve">would </w:t>
      </w:r>
      <w:r w:rsidR="00565DF0">
        <w:rPr>
          <w:rFonts w:asciiTheme="minorHAnsi" w:hAnsiTheme="minorHAnsi" w:cstheme="minorHAnsi"/>
        </w:rPr>
        <w:t>have access to sensitive or personal information</w:t>
      </w:r>
      <w:r w:rsidR="00763ECA" w:rsidRPr="00711BAE">
        <w:rPr>
          <w:rFonts w:asciiTheme="minorHAnsi" w:hAnsiTheme="minorHAnsi" w:cstheme="minorHAnsi"/>
        </w:rPr>
        <w:t xml:space="preserve"> </w:t>
      </w:r>
      <w:r w:rsidR="00621E39" w:rsidRPr="00711BAE">
        <w:rPr>
          <w:rFonts w:asciiTheme="minorHAnsi" w:hAnsiTheme="minorHAnsi" w:cstheme="minorHAnsi"/>
        </w:rPr>
        <w:t>and</w:t>
      </w:r>
      <w:r w:rsidR="00621E39">
        <w:rPr>
          <w:rFonts w:asciiTheme="minorHAnsi" w:hAnsiTheme="minorHAnsi" w:cstheme="minorHAnsi"/>
        </w:rPr>
        <w:t xml:space="preserve"> therefore</w:t>
      </w:r>
      <w:r w:rsidR="00C52264">
        <w:rPr>
          <w:rFonts w:asciiTheme="minorHAnsi" w:hAnsiTheme="minorHAnsi" w:cstheme="minorHAnsi"/>
        </w:rPr>
        <w:t xml:space="preserve"> </w:t>
      </w:r>
      <w:r w:rsidR="00763ECA" w:rsidRPr="00711BAE">
        <w:rPr>
          <w:rFonts w:asciiTheme="minorHAnsi" w:hAnsiTheme="minorHAnsi" w:cstheme="minorHAnsi"/>
        </w:rPr>
        <w:t xml:space="preserve">preferred for this to remain amongst school staff only. </w:t>
      </w:r>
    </w:p>
    <w:p w:rsidR="00F66F37" w:rsidRDefault="00F66F37" w:rsidP="006B446C">
      <w:pPr>
        <w:rPr>
          <w:rFonts w:asciiTheme="minorHAnsi" w:hAnsiTheme="minorHAnsi" w:cstheme="minorHAnsi"/>
        </w:rPr>
      </w:pPr>
    </w:p>
    <w:p w:rsidR="006B446C" w:rsidRPr="00711BAE" w:rsidRDefault="00763ECA" w:rsidP="006B446C">
      <w:pPr>
        <w:rPr>
          <w:rFonts w:asciiTheme="minorHAnsi" w:hAnsiTheme="minorHAnsi" w:cstheme="minorHAnsi"/>
        </w:rPr>
      </w:pPr>
      <w:r w:rsidRPr="00711BAE">
        <w:rPr>
          <w:rFonts w:asciiTheme="minorHAnsi" w:hAnsiTheme="minorHAnsi" w:cstheme="minorHAnsi"/>
        </w:rPr>
        <w:t xml:space="preserve">While schools </w:t>
      </w:r>
      <w:r w:rsidR="00C52264">
        <w:rPr>
          <w:rFonts w:asciiTheme="minorHAnsi" w:hAnsiTheme="minorHAnsi" w:cstheme="minorHAnsi"/>
        </w:rPr>
        <w:t>have detailed information about</w:t>
      </w:r>
      <w:r w:rsidRPr="00711BAE">
        <w:rPr>
          <w:rFonts w:asciiTheme="minorHAnsi" w:hAnsiTheme="minorHAnsi" w:cstheme="minorHAnsi"/>
        </w:rPr>
        <w:t xml:space="preserve"> pupils on free school meals</w:t>
      </w:r>
      <w:r w:rsidR="00C52264">
        <w:rPr>
          <w:rFonts w:asciiTheme="minorHAnsi" w:hAnsiTheme="minorHAnsi" w:cstheme="minorHAnsi"/>
        </w:rPr>
        <w:t>,</w:t>
      </w:r>
      <w:r w:rsidRPr="00711BAE">
        <w:rPr>
          <w:rFonts w:asciiTheme="minorHAnsi" w:hAnsiTheme="minorHAnsi" w:cstheme="minorHAnsi"/>
        </w:rPr>
        <w:t xml:space="preserve"> they </w:t>
      </w:r>
      <w:r w:rsidR="00C52264">
        <w:rPr>
          <w:rFonts w:asciiTheme="minorHAnsi" w:hAnsiTheme="minorHAnsi" w:cstheme="minorHAnsi"/>
        </w:rPr>
        <w:t>may be less</w:t>
      </w:r>
      <w:r w:rsidRPr="00711BAE">
        <w:rPr>
          <w:rFonts w:asciiTheme="minorHAnsi" w:hAnsiTheme="minorHAnsi" w:cstheme="minorHAnsi"/>
        </w:rPr>
        <w:t xml:space="preserve"> aware (unless</w:t>
      </w:r>
      <w:r w:rsidR="00873DE9">
        <w:rPr>
          <w:rFonts w:asciiTheme="minorHAnsi" w:hAnsiTheme="minorHAnsi" w:cstheme="minorHAnsi"/>
        </w:rPr>
        <w:t xml:space="preserve"> </w:t>
      </w:r>
      <w:r w:rsidR="00DD3E4B">
        <w:rPr>
          <w:rFonts w:asciiTheme="minorHAnsi" w:hAnsiTheme="minorHAnsi" w:cstheme="minorHAnsi"/>
        </w:rPr>
        <w:t>shared by</w:t>
      </w:r>
      <w:r w:rsidRPr="00711BAE">
        <w:rPr>
          <w:rFonts w:asciiTheme="minorHAnsi" w:hAnsiTheme="minorHAnsi" w:cstheme="minorHAnsi"/>
        </w:rPr>
        <w:t xml:space="preserve"> parents) of those </w:t>
      </w:r>
      <w:r w:rsidR="005568C1" w:rsidRPr="00711BAE">
        <w:rPr>
          <w:rFonts w:asciiTheme="minorHAnsi" w:hAnsiTheme="minorHAnsi" w:cstheme="minorHAnsi"/>
        </w:rPr>
        <w:t>families who are</w:t>
      </w:r>
      <w:r w:rsidR="00C52264">
        <w:rPr>
          <w:rFonts w:asciiTheme="minorHAnsi" w:hAnsiTheme="minorHAnsi" w:cstheme="minorHAnsi"/>
        </w:rPr>
        <w:t xml:space="preserve"> affected by issues such as</w:t>
      </w:r>
      <w:r w:rsidR="005568C1" w:rsidRPr="00711BAE">
        <w:rPr>
          <w:rFonts w:asciiTheme="minorHAnsi" w:hAnsiTheme="minorHAnsi" w:cstheme="minorHAnsi"/>
        </w:rPr>
        <w:t xml:space="preserve"> debt management programmes</w:t>
      </w:r>
      <w:r w:rsidR="00C52264">
        <w:rPr>
          <w:rFonts w:asciiTheme="minorHAnsi" w:hAnsiTheme="minorHAnsi" w:cstheme="minorHAnsi"/>
        </w:rPr>
        <w:t xml:space="preserve"> and</w:t>
      </w:r>
      <w:r w:rsidR="00937042">
        <w:rPr>
          <w:rFonts w:asciiTheme="minorHAnsi" w:hAnsiTheme="minorHAnsi" w:cstheme="minorHAnsi"/>
        </w:rPr>
        <w:t xml:space="preserve"> therefore</w:t>
      </w:r>
      <w:r w:rsidRPr="00711BAE">
        <w:rPr>
          <w:rFonts w:asciiTheme="minorHAnsi" w:hAnsiTheme="minorHAnsi" w:cstheme="minorHAnsi"/>
        </w:rPr>
        <w:t xml:space="preserve"> </w:t>
      </w:r>
      <w:r w:rsidR="00C52264">
        <w:rPr>
          <w:rFonts w:asciiTheme="minorHAnsi" w:hAnsiTheme="minorHAnsi" w:cstheme="minorHAnsi"/>
        </w:rPr>
        <w:t>not</w:t>
      </w:r>
      <w:r w:rsidR="005568C1" w:rsidRPr="00711BAE">
        <w:rPr>
          <w:rFonts w:asciiTheme="minorHAnsi" w:hAnsiTheme="minorHAnsi" w:cstheme="minorHAnsi"/>
        </w:rPr>
        <w:t xml:space="preserve"> eligible for</w:t>
      </w:r>
      <w:r w:rsidR="00C52264">
        <w:rPr>
          <w:rFonts w:asciiTheme="minorHAnsi" w:hAnsiTheme="minorHAnsi" w:cstheme="minorHAnsi"/>
        </w:rPr>
        <w:t xml:space="preserve"> certain</w:t>
      </w:r>
      <w:r w:rsidR="005568C1" w:rsidRPr="00711BAE">
        <w:rPr>
          <w:rFonts w:asciiTheme="minorHAnsi" w:hAnsiTheme="minorHAnsi" w:cstheme="minorHAnsi"/>
        </w:rPr>
        <w:t xml:space="preserve"> benefits. One example was of a family of </w:t>
      </w:r>
      <w:r w:rsidR="00C52264">
        <w:rPr>
          <w:rFonts w:asciiTheme="minorHAnsi" w:hAnsiTheme="minorHAnsi" w:cstheme="minorHAnsi"/>
        </w:rPr>
        <w:t>four</w:t>
      </w:r>
      <w:r w:rsidR="00873DE9">
        <w:rPr>
          <w:rFonts w:asciiTheme="minorHAnsi" w:hAnsiTheme="minorHAnsi" w:cstheme="minorHAnsi"/>
        </w:rPr>
        <w:t>, with both parents on a reasonable income</w:t>
      </w:r>
      <w:r w:rsidR="00D4066B">
        <w:rPr>
          <w:rFonts w:asciiTheme="minorHAnsi" w:hAnsiTheme="minorHAnsi" w:cstheme="minorHAnsi"/>
        </w:rPr>
        <w:t xml:space="preserve"> but</w:t>
      </w:r>
      <w:r w:rsidR="00873DE9">
        <w:rPr>
          <w:rFonts w:asciiTheme="minorHAnsi" w:hAnsiTheme="minorHAnsi" w:cstheme="minorHAnsi"/>
        </w:rPr>
        <w:t xml:space="preserve"> who were on a debt management programme and having to live on</w:t>
      </w:r>
      <w:r w:rsidR="005568C1" w:rsidRPr="00711BAE">
        <w:rPr>
          <w:rFonts w:asciiTheme="minorHAnsi" w:hAnsiTheme="minorHAnsi" w:cstheme="minorHAnsi"/>
        </w:rPr>
        <w:t xml:space="preserve"> £60/week</w:t>
      </w:r>
      <w:r w:rsidR="00D4066B">
        <w:rPr>
          <w:rFonts w:asciiTheme="minorHAnsi" w:hAnsiTheme="minorHAnsi" w:cstheme="minorHAnsi"/>
        </w:rPr>
        <w:t>, and therefore not</w:t>
      </w:r>
      <w:r w:rsidR="00873DE9">
        <w:rPr>
          <w:rFonts w:asciiTheme="minorHAnsi" w:hAnsiTheme="minorHAnsi" w:cstheme="minorHAnsi"/>
        </w:rPr>
        <w:t xml:space="preserve"> eligible for state support</w:t>
      </w:r>
      <w:r w:rsidR="005568C1" w:rsidRPr="00711BAE">
        <w:rPr>
          <w:rFonts w:asciiTheme="minorHAnsi" w:hAnsiTheme="minorHAnsi" w:cstheme="minorHAnsi"/>
        </w:rPr>
        <w:t xml:space="preserve">. </w:t>
      </w:r>
      <w:r w:rsidRPr="00711BAE">
        <w:rPr>
          <w:rFonts w:asciiTheme="minorHAnsi" w:hAnsiTheme="minorHAnsi" w:cstheme="minorHAnsi"/>
        </w:rPr>
        <w:t>This is a</w:t>
      </w:r>
      <w:r w:rsidR="00C52264">
        <w:rPr>
          <w:rFonts w:asciiTheme="minorHAnsi" w:hAnsiTheme="minorHAnsi" w:cstheme="minorHAnsi"/>
        </w:rPr>
        <w:t>n important</w:t>
      </w:r>
      <w:r w:rsidRPr="00711BAE">
        <w:rPr>
          <w:rFonts w:asciiTheme="minorHAnsi" w:hAnsiTheme="minorHAnsi" w:cstheme="minorHAnsi"/>
        </w:rPr>
        <w:t xml:space="preserve"> reason why schools need to be able to apply discretion and be flexible in responding to children or families </w:t>
      </w:r>
      <w:r w:rsidR="00C52264">
        <w:rPr>
          <w:rFonts w:asciiTheme="minorHAnsi" w:hAnsiTheme="minorHAnsi" w:cstheme="minorHAnsi"/>
        </w:rPr>
        <w:t>facing hardship</w:t>
      </w:r>
      <w:r w:rsidRPr="00711BAE">
        <w:rPr>
          <w:rFonts w:asciiTheme="minorHAnsi" w:hAnsiTheme="minorHAnsi" w:cstheme="minorHAnsi"/>
        </w:rPr>
        <w:t xml:space="preserve">. </w:t>
      </w:r>
      <w:r w:rsidR="00A863CF" w:rsidRPr="00711BAE">
        <w:rPr>
          <w:rFonts w:asciiTheme="minorHAnsi" w:hAnsiTheme="minorHAnsi" w:cstheme="minorHAnsi"/>
        </w:rPr>
        <w:t xml:space="preserve">Given that 1 in 10 pupils are living </w:t>
      </w:r>
      <w:r w:rsidR="00C52264">
        <w:rPr>
          <w:rFonts w:asciiTheme="minorHAnsi" w:hAnsiTheme="minorHAnsi" w:cstheme="minorHAnsi"/>
        </w:rPr>
        <w:t>in</w:t>
      </w:r>
      <w:r w:rsidR="00A863CF" w:rsidRPr="00711BAE">
        <w:rPr>
          <w:rFonts w:asciiTheme="minorHAnsi" w:hAnsiTheme="minorHAnsi" w:cstheme="minorHAnsi"/>
        </w:rPr>
        <w:t xml:space="preserve"> poverty regardless of which </w:t>
      </w:r>
      <w:r w:rsidR="00C52264">
        <w:rPr>
          <w:rFonts w:asciiTheme="minorHAnsi" w:hAnsiTheme="minorHAnsi" w:cstheme="minorHAnsi"/>
        </w:rPr>
        <w:t>e</w:t>
      </w:r>
      <w:r w:rsidR="00A863CF" w:rsidRPr="00711BAE">
        <w:rPr>
          <w:rFonts w:asciiTheme="minorHAnsi" w:hAnsiTheme="minorHAnsi" w:cstheme="minorHAnsi"/>
        </w:rPr>
        <w:t xml:space="preserve">lectoral </w:t>
      </w:r>
      <w:r w:rsidR="00B25C1F">
        <w:rPr>
          <w:rFonts w:asciiTheme="minorHAnsi" w:hAnsiTheme="minorHAnsi" w:cstheme="minorHAnsi"/>
        </w:rPr>
        <w:t>W</w:t>
      </w:r>
      <w:r w:rsidR="00A863CF" w:rsidRPr="00711BAE">
        <w:rPr>
          <w:rFonts w:asciiTheme="minorHAnsi" w:hAnsiTheme="minorHAnsi" w:cstheme="minorHAnsi"/>
        </w:rPr>
        <w:t xml:space="preserve">ard they </w:t>
      </w:r>
      <w:r w:rsidR="00C52264">
        <w:rPr>
          <w:rFonts w:asciiTheme="minorHAnsi" w:hAnsiTheme="minorHAnsi" w:cstheme="minorHAnsi"/>
        </w:rPr>
        <w:t>reside</w:t>
      </w:r>
      <w:r w:rsidR="00A863CF" w:rsidRPr="00711BAE">
        <w:rPr>
          <w:rFonts w:asciiTheme="minorHAnsi" w:hAnsiTheme="minorHAnsi" w:cstheme="minorHAnsi"/>
        </w:rPr>
        <w:t xml:space="preserve"> in, the issue about </w:t>
      </w:r>
      <w:r w:rsidR="00873DE9">
        <w:rPr>
          <w:rFonts w:asciiTheme="minorHAnsi" w:hAnsiTheme="minorHAnsi" w:cstheme="minorHAnsi"/>
        </w:rPr>
        <w:t xml:space="preserve">inclusion </w:t>
      </w:r>
      <w:r w:rsidR="00A863CF" w:rsidRPr="00711BAE">
        <w:rPr>
          <w:rFonts w:asciiTheme="minorHAnsi" w:hAnsiTheme="minorHAnsi" w:cstheme="minorHAnsi"/>
        </w:rPr>
        <w:t xml:space="preserve">funds applies to all schools. </w:t>
      </w:r>
    </w:p>
    <w:p w:rsidR="006B446C" w:rsidRPr="00711BAE" w:rsidRDefault="006B446C" w:rsidP="006B446C">
      <w:pPr>
        <w:rPr>
          <w:rFonts w:asciiTheme="minorHAnsi" w:hAnsiTheme="minorHAnsi" w:cstheme="minorHAnsi"/>
        </w:rPr>
      </w:pPr>
    </w:p>
    <w:p w:rsidR="006B446C" w:rsidRPr="00711BAE" w:rsidRDefault="006B446C" w:rsidP="006B446C">
      <w:pPr>
        <w:rPr>
          <w:rFonts w:asciiTheme="minorHAnsi" w:hAnsiTheme="minorHAnsi" w:cstheme="minorHAnsi"/>
          <w:b/>
          <w:sz w:val="32"/>
          <w:szCs w:val="32"/>
        </w:rPr>
      </w:pPr>
      <w:r w:rsidRPr="00711BAE">
        <w:rPr>
          <w:rFonts w:asciiTheme="minorHAnsi" w:hAnsiTheme="minorHAnsi" w:cstheme="minorHAnsi"/>
          <w:b/>
          <w:sz w:val="32"/>
          <w:szCs w:val="32"/>
        </w:rPr>
        <w:t>Recommendations</w:t>
      </w:r>
    </w:p>
    <w:p w:rsidR="00D358EB" w:rsidRPr="00711BAE" w:rsidRDefault="00D358EB" w:rsidP="00D358EB">
      <w:pPr>
        <w:rPr>
          <w:rFonts w:asciiTheme="minorHAnsi" w:hAnsiTheme="minorHAnsi" w:cstheme="minorHAnsi"/>
        </w:rPr>
      </w:pPr>
    </w:p>
    <w:p w:rsidR="00A863CF" w:rsidRPr="00711BAE" w:rsidRDefault="00F2516E" w:rsidP="00A863CF">
      <w:pPr>
        <w:pStyle w:val="ListParagraph"/>
        <w:rPr>
          <w:rFonts w:asciiTheme="minorHAnsi" w:hAnsiTheme="minorHAnsi" w:cstheme="minorHAnsi"/>
          <w:sz w:val="24"/>
          <w:szCs w:val="24"/>
        </w:rPr>
      </w:pPr>
      <w:r>
        <w:rPr>
          <w:rFonts w:asciiTheme="minorHAnsi" w:hAnsiTheme="minorHAnsi" w:cstheme="minorHAnsi"/>
          <w:sz w:val="24"/>
          <w:szCs w:val="24"/>
        </w:rPr>
        <w:t>21</w:t>
      </w:r>
      <w:r w:rsidR="006B446C" w:rsidRPr="00711BAE">
        <w:rPr>
          <w:rFonts w:asciiTheme="minorHAnsi" w:hAnsiTheme="minorHAnsi" w:cstheme="minorHAnsi"/>
          <w:sz w:val="24"/>
          <w:szCs w:val="24"/>
        </w:rPr>
        <w:t xml:space="preserve">. </w:t>
      </w:r>
      <w:r>
        <w:rPr>
          <w:rFonts w:asciiTheme="minorHAnsi" w:hAnsiTheme="minorHAnsi" w:cstheme="minorHAnsi"/>
          <w:sz w:val="24"/>
          <w:szCs w:val="24"/>
        </w:rPr>
        <w:t>P</w:t>
      </w:r>
      <w:r w:rsidR="00763ECA" w:rsidRPr="00711BAE">
        <w:rPr>
          <w:rFonts w:asciiTheme="minorHAnsi" w:hAnsiTheme="minorHAnsi" w:cstheme="minorHAnsi"/>
          <w:sz w:val="24"/>
          <w:szCs w:val="24"/>
        </w:rPr>
        <w:t>arent councils</w:t>
      </w:r>
      <w:r>
        <w:rPr>
          <w:rFonts w:asciiTheme="minorHAnsi" w:hAnsiTheme="minorHAnsi" w:cstheme="minorHAnsi"/>
          <w:sz w:val="24"/>
          <w:szCs w:val="24"/>
        </w:rPr>
        <w:t xml:space="preserve"> should be encouraged</w:t>
      </w:r>
      <w:r w:rsidR="00763ECA" w:rsidRPr="00711BAE">
        <w:rPr>
          <w:rFonts w:asciiTheme="minorHAnsi" w:hAnsiTheme="minorHAnsi" w:cstheme="minorHAnsi"/>
          <w:sz w:val="24"/>
          <w:szCs w:val="24"/>
        </w:rPr>
        <w:t xml:space="preserve"> </w:t>
      </w:r>
      <w:r>
        <w:rPr>
          <w:rFonts w:asciiTheme="minorHAnsi" w:hAnsiTheme="minorHAnsi" w:cstheme="minorHAnsi"/>
          <w:sz w:val="24"/>
          <w:szCs w:val="24"/>
        </w:rPr>
        <w:t>to put aside a percentage</w:t>
      </w:r>
      <w:r w:rsidR="00A863CF" w:rsidRPr="00711BAE">
        <w:rPr>
          <w:rFonts w:asciiTheme="minorHAnsi" w:hAnsiTheme="minorHAnsi" w:cstheme="minorHAnsi"/>
          <w:sz w:val="24"/>
          <w:szCs w:val="24"/>
        </w:rPr>
        <w:t xml:space="preserve"> of their </w:t>
      </w:r>
      <w:r w:rsidR="00763ECA" w:rsidRPr="00711BAE">
        <w:rPr>
          <w:rFonts w:asciiTheme="minorHAnsi" w:hAnsiTheme="minorHAnsi" w:cstheme="minorHAnsi"/>
          <w:sz w:val="24"/>
          <w:szCs w:val="24"/>
        </w:rPr>
        <w:t>income to be exclusively</w:t>
      </w:r>
      <w:r w:rsidR="00B25C1F">
        <w:rPr>
          <w:rFonts w:asciiTheme="minorHAnsi" w:hAnsiTheme="minorHAnsi" w:cstheme="minorHAnsi"/>
          <w:sz w:val="24"/>
          <w:szCs w:val="24"/>
        </w:rPr>
        <w:t xml:space="preserve"> used for Child Poverty/Inclusion</w:t>
      </w:r>
      <w:r w:rsidR="00763ECA" w:rsidRPr="00711BAE">
        <w:rPr>
          <w:rFonts w:asciiTheme="minorHAnsi" w:hAnsiTheme="minorHAnsi" w:cstheme="minorHAnsi"/>
          <w:sz w:val="24"/>
          <w:szCs w:val="24"/>
        </w:rPr>
        <w:t xml:space="preserve"> Funds. </w:t>
      </w:r>
    </w:p>
    <w:p w:rsidR="00A863CF" w:rsidRPr="00937042" w:rsidRDefault="00F2516E" w:rsidP="00A863CF">
      <w:pPr>
        <w:pStyle w:val="ListParagraph"/>
        <w:rPr>
          <w:rFonts w:asciiTheme="minorHAnsi" w:hAnsiTheme="minorHAnsi" w:cstheme="minorHAnsi"/>
          <w:sz w:val="24"/>
          <w:szCs w:val="24"/>
        </w:rPr>
      </w:pPr>
      <w:r>
        <w:rPr>
          <w:rFonts w:asciiTheme="minorHAnsi" w:hAnsiTheme="minorHAnsi" w:cstheme="minorHAnsi"/>
          <w:sz w:val="24"/>
          <w:szCs w:val="24"/>
        </w:rPr>
        <w:t>22</w:t>
      </w:r>
      <w:r w:rsidR="00A863CF" w:rsidRPr="00711BAE">
        <w:rPr>
          <w:rFonts w:asciiTheme="minorHAnsi" w:hAnsiTheme="minorHAnsi" w:cstheme="minorHAnsi"/>
          <w:sz w:val="24"/>
          <w:szCs w:val="24"/>
        </w:rPr>
        <w:t xml:space="preserve">. </w:t>
      </w:r>
      <w:r w:rsidR="00A863CF" w:rsidRPr="00937042">
        <w:rPr>
          <w:rFonts w:asciiTheme="minorHAnsi" w:hAnsiTheme="minorHAnsi" w:cstheme="minorHAnsi"/>
          <w:sz w:val="24"/>
          <w:szCs w:val="24"/>
        </w:rPr>
        <w:t>Any t</w:t>
      </w:r>
      <w:r w:rsidR="00B25C1F">
        <w:rPr>
          <w:rFonts w:asciiTheme="minorHAnsi" w:hAnsiTheme="minorHAnsi" w:cstheme="minorHAnsi"/>
          <w:sz w:val="24"/>
          <w:szCs w:val="24"/>
        </w:rPr>
        <w:t>ype of application to an Inclusion</w:t>
      </w:r>
      <w:r w:rsidR="00A863CF" w:rsidRPr="00937042">
        <w:rPr>
          <w:rFonts w:asciiTheme="minorHAnsi" w:hAnsiTheme="minorHAnsi" w:cstheme="minorHAnsi"/>
          <w:sz w:val="24"/>
          <w:szCs w:val="24"/>
        </w:rPr>
        <w:t xml:space="preserve"> fund or similar needs to </w:t>
      </w:r>
      <w:r w:rsidR="00937042">
        <w:rPr>
          <w:rFonts w:asciiTheme="minorHAnsi" w:hAnsiTheme="minorHAnsi" w:cstheme="minorHAnsi"/>
          <w:sz w:val="24"/>
          <w:szCs w:val="24"/>
        </w:rPr>
        <w:t>be confidential</w:t>
      </w:r>
      <w:r w:rsidR="00A863CF" w:rsidRPr="00937042">
        <w:rPr>
          <w:rFonts w:asciiTheme="minorHAnsi" w:hAnsiTheme="minorHAnsi" w:cstheme="minorHAnsi"/>
          <w:sz w:val="24"/>
          <w:szCs w:val="24"/>
        </w:rPr>
        <w:t xml:space="preserve">, </w:t>
      </w:r>
      <w:r w:rsidR="00DD3E4B" w:rsidRPr="00937042">
        <w:rPr>
          <w:rFonts w:asciiTheme="minorHAnsi" w:hAnsiTheme="minorHAnsi" w:cstheme="minorHAnsi"/>
          <w:sz w:val="24"/>
          <w:szCs w:val="24"/>
        </w:rPr>
        <w:t xml:space="preserve">and take into consideration issues such as difficulties with </w:t>
      </w:r>
      <w:r w:rsidR="00A863CF" w:rsidRPr="00937042">
        <w:rPr>
          <w:rFonts w:asciiTheme="minorHAnsi" w:hAnsiTheme="minorHAnsi" w:cstheme="minorHAnsi"/>
          <w:sz w:val="24"/>
          <w:szCs w:val="24"/>
        </w:rPr>
        <w:t xml:space="preserve">literacy </w:t>
      </w:r>
      <w:r w:rsidR="00DD3E4B" w:rsidRPr="00937042">
        <w:rPr>
          <w:rFonts w:asciiTheme="minorHAnsi" w:hAnsiTheme="minorHAnsi" w:cstheme="minorHAnsi"/>
          <w:sz w:val="24"/>
          <w:szCs w:val="24"/>
        </w:rPr>
        <w:t>that some applicants may have.</w:t>
      </w:r>
      <w:r w:rsidR="00A863CF" w:rsidRPr="00937042">
        <w:rPr>
          <w:rFonts w:asciiTheme="minorHAnsi" w:hAnsiTheme="minorHAnsi" w:cstheme="minorHAnsi"/>
          <w:sz w:val="24"/>
          <w:szCs w:val="24"/>
        </w:rPr>
        <w:t xml:space="preserve"> </w:t>
      </w:r>
      <w:r w:rsidR="00DD3E4B" w:rsidRPr="00937042">
        <w:rPr>
          <w:rFonts w:asciiTheme="minorHAnsi" w:hAnsiTheme="minorHAnsi" w:cstheme="minorHAnsi"/>
          <w:sz w:val="24"/>
          <w:szCs w:val="24"/>
        </w:rPr>
        <w:t>It may,</w:t>
      </w:r>
      <w:r w:rsidR="00A863CF" w:rsidRPr="00937042">
        <w:rPr>
          <w:rFonts w:asciiTheme="minorHAnsi" w:hAnsiTheme="minorHAnsi" w:cstheme="minorHAnsi"/>
          <w:sz w:val="24"/>
          <w:szCs w:val="24"/>
        </w:rPr>
        <w:t xml:space="preserve"> therefore</w:t>
      </w:r>
      <w:r w:rsidR="00DD3E4B" w:rsidRPr="00937042">
        <w:rPr>
          <w:rFonts w:asciiTheme="minorHAnsi" w:hAnsiTheme="minorHAnsi" w:cstheme="minorHAnsi"/>
          <w:sz w:val="24"/>
          <w:szCs w:val="24"/>
        </w:rPr>
        <w:t>,</w:t>
      </w:r>
      <w:r w:rsidR="00A863CF" w:rsidRPr="00937042">
        <w:rPr>
          <w:rFonts w:asciiTheme="minorHAnsi" w:hAnsiTheme="minorHAnsi" w:cstheme="minorHAnsi"/>
          <w:sz w:val="24"/>
          <w:szCs w:val="24"/>
        </w:rPr>
        <w:t xml:space="preserve"> be better to be managed by the school rather than the parent council. </w:t>
      </w:r>
    </w:p>
    <w:p w:rsidR="00600E0E" w:rsidRPr="00937042" w:rsidRDefault="00F2516E" w:rsidP="00A863CF">
      <w:pPr>
        <w:pStyle w:val="ListParagraph"/>
        <w:rPr>
          <w:rFonts w:asciiTheme="minorHAnsi" w:hAnsiTheme="minorHAnsi" w:cstheme="minorHAnsi"/>
          <w:sz w:val="24"/>
          <w:szCs w:val="24"/>
        </w:rPr>
      </w:pPr>
      <w:r>
        <w:rPr>
          <w:rFonts w:asciiTheme="minorHAnsi" w:hAnsiTheme="minorHAnsi" w:cstheme="minorHAnsi"/>
          <w:sz w:val="24"/>
          <w:szCs w:val="24"/>
        </w:rPr>
        <w:t>23</w:t>
      </w:r>
      <w:r w:rsidR="00A863CF" w:rsidRPr="00937042">
        <w:rPr>
          <w:rFonts w:asciiTheme="minorHAnsi" w:hAnsiTheme="minorHAnsi" w:cstheme="minorHAnsi"/>
          <w:sz w:val="24"/>
          <w:szCs w:val="24"/>
        </w:rPr>
        <w:t xml:space="preserve">. </w:t>
      </w:r>
      <w:r w:rsidR="008D351D" w:rsidRPr="00937042">
        <w:rPr>
          <w:rFonts w:asciiTheme="minorHAnsi" w:hAnsiTheme="minorHAnsi" w:cstheme="minorHAnsi"/>
          <w:sz w:val="24"/>
          <w:szCs w:val="24"/>
        </w:rPr>
        <w:t>Develop ways to further strengthen</w:t>
      </w:r>
      <w:r w:rsidR="00A863CF" w:rsidRPr="00937042">
        <w:rPr>
          <w:rFonts w:asciiTheme="minorHAnsi" w:hAnsiTheme="minorHAnsi" w:cstheme="minorHAnsi"/>
          <w:sz w:val="24"/>
          <w:szCs w:val="24"/>
        </w:rPr>
        <w:t xml:space="preserve"> links between schools and</w:t>
      </w:r>
      <w:r w:rsidR="00937042">
        <w:rPr>
          <w:rFonts w:asciiTheme="minorHAnsi" w:hAnsiTheme="minorHAnsi" w:cstheme="minorHAnsi"/>
          <w:sz w:val="24"/>
          <w:szCs w:val="24"/>
        </w:rPr>
        <w:t xml:space="preserve"> teams within the locality who </w:t>
      </w:r>
      <w:r w:rsidR="00A863CF" w:rsidRPr="00937042">
        <w:rPr>
          <w:rFonts w:asciiTheme="minorHAnsi" w:hAnsiTheme="minorHAnsi" w:cstheme="minorHAnsi"/>
          <w:sz w:val="24"/>
          <w:szCs w:val="24"/>
        </w:rPr>
        <w:t xml:space="preserve">support children and families in need. </w:t>
      </w:r>
    </w:p>
    <w:p w:rsidR="00A863CF" w:rsidRDefault="00F2516E" w:rsidP="00600E0E">
      <w:pPr>
        <w:pStyle w:val="ListParagraph"/>
        <w:rPr>
          <w:rFonts w:asciiTheme="minorHAnsi" w:hAnsiTheme="minorHAnsi" w:cstheme="minorHAnsi"/>
          <w:sz w:val="24"/>
          <w:szCs w:val="24"/>
        </w:rPr>
      </w:pPr>
      <w:r>
        <w:rPr>
          <w:rFonts w:asciiTheme="minorHAnsi" w:hAnsiTheme="minorHAnsi" w:cstheme="minorHAnsi"/>
          <w:sz w:val="24"/>
          <w:szCs w:val="24"/>
        </w:rPr>
        <w:t>24</w:t>
      </w:r>
      <w:r w:rsidR="00600E0E" w:rsidRPr="00711BAE">
        <w:rPr>
          <w:rFonts w:asciiTheme="minorHAnsi" w:hAnsiTheme="minorHAnsi" w:cstheme="minorHAnsi"/>
          <w:sz w:val="24"/>
          <w:szCs w:val="24"/>
        </w:rPr>
        <w:t xml:space="preserve">. </w:t>
      </w:r>
      <w:r w:rsidR="008D351D">
        <w:rPr>
          <w:rFonts w:asciiTheme="minorHAnsi" w:hAnsiTheme="minorHAnsi" w:cstheme="minorHAnsi"/>
          <w:sz w:val="24"/>
          <w:szCs w:val="24"/>
        </w:rPr>
        <w:t>Make sure that all families are aware of the Scottish</w:t>
      </w:r>
      <w:r w:rsidR="009725EB">
        <w:rPr>
          <w:rFonts w:asciiTheme="minorHAnsi" w:hAnsiTheme="minorHAnsi" w:cstheme="minorHAnsi"/>
          <w:sz w:val="24"/>
          <w:szCs w:val="24"/>
        </w:rPr>
        <w:t xml:space="preserve"> Welfare Fund and how to apply. </w:t>
      </w:r>
      <w:r w:rsidR="008D351D">
        <w:rPr>
          <w:rFonts w:asciiTheme="minorHAnsi" w:hAnsiTheme="minorHAnsi" w:cstheme="minorHAnsi"/>
          <w:sz w:val="24"/>
          <w:szCs w:val="24"/>
        </w:rPr>
        <w:t>Additionally, consider setting up a</w:t>
      </w:r>
      <w:r w:rsidR="00A863CF" w:rsidRPr="00711BAE">
        <w:rPr>
          <w:rFonts w:asciiTheme="minorHAnsi" w:hAnsiTheme="minorHAnsi" w:cstheme="minorHAnsi"/>
          <w:sz w:val="24"/>
          <w:szCs w:val="24"/>
        </w:rPr>
        <w:t xml:space="preserve"> separate locality fund to help respond to emergencies that arise within families. </w:t>
      </w:r>
    </w:p>
    <w:p w:rsidR="00711BAE" w:rsidRDefault="00F2516E" w:rsidP="00873DE9">
      <w:pPr>
        <w:pStyle w:val="ListParagraph"/>
        <w:rPr>
          <w:rFonts w:asciiTheme="minorHAnsi" w:hAnsiTheme="minorHAnsi" w:cstheme="minorHAnsi"/>
          <w:sz w:val="24"/>
          <w:szCs w:val="24"/>
        </w:rPr>
      </w:pPr>
      <w:r>
        <w:rPr>
          <w:rFonts w:asciiTheme="minorHAnsi" w:hAnsiTheme="minorHAnsi" w:cstheme="minorHAnsi"/>
          <w:sz w:val="24"/>
          <w:szCs w:val="24"/>
        </w:rPr>
        <w:t>2</w:t>
      </w:r>
      <w:r w:rsidR="0091149F">
        <w:rPr>
          <w:rFonts w:asciiTheme="minorHAnsi" w:hAnsiTheme="minorHAnsi" w:cstheme="minorHAnsi"/>
          <w:sz w:val="24"/>
          <w:szCs w:val="24"/>
        </w:rPr>
        <w:t>5</w:t>
      </w:r>
      <w:r w:rsidR="00141A35">
        <w:rPr>
          <w:rFonts w:asciiTheme="minorHAnsi" w:hAnsiTheme="minorHAnsi" w:cstheme="minorHAnsi"/>
          <w:sz w:val="24"/>
          <w:szCs w:val="24"/>
        </w:rPr>
        <w:t>. Explore with Transport for Edinburgh what affordable travel options might be made available for families on low incomes.</w:t>
      </w:r>
    </w:p>
    <w:p w:rsidR="00BA028C" w:rsidRDefault="0091149F" w:rsidP="00873DE9">
      <w:pPr>
        <w:pStyle w:val="ListParagraph"/>
        <w:rPr>
          <w:rFonts w:asciiTheme="minorHAnsi" w:hAnsiTheme="minorHAnsi" w:cstheme="minorHAnsi"/>
          <w:sz w:val="24"/>
          <w:szCs w:val="24"/>
        </w:rPr>
      </w:pPr>
      <w:r>
        <w:rPr>
          <w:rFonts w:asciiTheme="minorHAnsi" w:hAnsiTheme="minorHAnsi" w:cstheme="minorHAnsi"/>
          <w:sz w:val="24"/>
          <w:szCs w:val="24"/>
        </w:rPr>
        <w:t>26</w:t>
      </w:r>
      <w:r w:rsidR="00F2516E">
        <w:rPr>
          <w:rFonts w:asciiTheme="minorHAnsi" w:hAnsiTheme="minorHAnsi" w:cstheme="minorHAnsi"/>
          <w:sz w:val="24"/>
          <w:szCs w:val="24"/>
        </w:rPr>
        <w:t xml:space="preserve">. </w:t>
      </w:r>
      <w:r w:rsidR="00306754">
        <w:rPr>
          <w:rFonts w:asciiTheme="minorHAnsi" w:hAnsiTheme="minorHAnsi" w:cstheme="minorHAnsi"/>
          <w:sz w:val="24"/>
          <w:szCs w:val="24"/>
        </w:rPr>
        <w:t xml:space="preserve">Investigate whether existing </w:t>
      </w:r>
      <w:r w:rsidR="009725EB">
        <w:rPr>
          <w:rFonts w:asciiTheme="minorHAnsi" w:hAnsiTheme="minorHAnsi" w:cstheme="minorHAnsi"/>
          <w:sz w:val="24"/>
          <w:szCs w:val="24"/>
        </w:rPr>
        <w:t xml:space="preserve">CEC </w:t>
      </w:r>
      <w:r w:rsidR="00306754">
        <w:rPr>
          <w:rFonts w:asciiTheme="minorHAnsi" w:hAnsiTheme="minorHAnsi" w:cstheme="minorHAnsi"/>
          <w:sz w:val="24"/>
          <w:szCs w:val="24"/>
        </w:rPr>
        <w:t>trust funds could be used to create a central inclusion fu</w:t>
      </w:r>
      <w:r w:rsidR="00BA028C">
        <w:rPr>
          <w:rFonts w:asciiTheme="minorHAnsi" w:hAnsiTheme="minorHAnsi" w:cstheme="minorHAnsi"/>
          <w:sz w:val="24"/>
          <w:szCs w:val="24"/>
        </w:rPr>
        <w:t>nd that parents can access</w:t>
      </w:r>
      <w:r w:rsidR="00BF0009">
        <w:rPr>
          <w:rFonts w:asciiTheme="minorHAnsi" w:hAnsiTheme="minorHAnsi" w:cstheme="minorHAnsi"/>
          <w:sz w:val="24"/>
          <w:szCs w:val="24"/>
        </w:rPr>
        <w:t xml:space="preserve"> to support the cost of trips, education activities, materials and other</w:t>
      </w:r>
      <w:r w:rsidR="001961D4">
        <w:rPr>
          <w:rFonts w:asciiTheme="minorHAnsi" w:hAnsiTheme="minorHAnsi" w:cstheme="minorHAnsi"/>
          <w:sz w:val="24"/>
          <w:szCs w:val="24"/>
        </w:rPr>
        <w:t xml:space="preserve"> appropriate</w:t>
      </w:r>
      <w:r w:rsidR="00BF0009">
        <w:rPr>
          <w:rFonts w:asciiTheme="minorHAnsi" w:hAnsiTheme="minorHAnsi" w:cstheme="minorHAnsi"/>
          <w:sz w:val="24"/>
          <w:szCs w:val="24"/>
        </w:rPr>
        <w:t xml:space="preserve"> school-related costs</w:t>
      </w:r>
      <w:r w:rsidR="00BA028C">
        <w:rPr>
          <w:rFonts w:asciiTheme="minorHAnsi" w:hAnsiTheme="minorHAnsi" w:cstheme="minorHAnsi"/>
          <w:sz w:val="24"/>
          <w:szCs w:val="24"/>
        </w:rPr>
        <w:t>.</w:t>
      </w:r>
    </w:p>
    <w:p w:rsidR="00F2516E" w:rsidRDefault="00BA028C" w:rsidP="00873DE9">
      <w:pPr>
        <w:pStyle w:val="ListParagraph"/>
        <w:rPr>
          <w:rFonts w:asciiTheme="minorHAnsi" w:hAnsiTheme="minorHAnsi" w:cstheme="minorHAnsi"/>
          <w:sz w:val="24"/>
          <w:szCs w:val="24"/>
        </w:rPr>
      </w:pPr>
      <w:r>
        <w:rPr>
          <w:rFonts w:asciiTheme="minorHAnsi" w:hAnsiTheme="minorHAnsi" w:cstheme="minorHAnsi"/>
          <w:sz w:val="24"/>
          <w:szCs w:val="24"/>
        </w:rPr>
        <w:t>27. E</w:t>
      </w:r>
      <w:r w:rsidR="00306754">
        <w:rPr>
          <w:rFonts w:asciiTheme="minorHAnsi" w:hAnsiTheme="minorHAnsi" w:cstheme="minorHAnsi"/>
          <w:sz w:val="24"/>
          <w:szCs w:val="24"/>
        </w:rPr>
        <w:t>xplore how donations to this fun</w:t>
      </w:r>
      <w:r w:rsidR="00BF0009">
        <w:rPr>
          <w:rFonts w:asciiTheme="minorHAnsi" w:hAnsiTheme="minorHAnsi" w:cstheme="minorHAnsi"/>
          <w:sz w:val="24"/>
          <w:szCs w:val="24"/>
        </w:rPr>
        <w:t xml:space="preserve">d could be enhanced. </w:t>
      </w:r>
    </w:p>
    <w:p w:rsidR="00306754" w:rsidRDefault="00306754" w:rsidP="00873DE9">
      <w:pPr>
        <w:pStyle w:val="ListParagraph"/>
        <w:rPr>
          <w:rFonts w:asciiTheme="minorHAnsi" w:hAnsiTheme="minorHAnsi" w:cstheme="minorHAnsi"/>
          <w:sz w:val="24"/>
          <w:szCs w:val="24"/>
        </w:rPr>
      </w:pPr>
    </w:p>
    <w:p w:rsidR="009725EB" w:rsidRDefault="009725EB" w:rsidP="00A418CF">
      <w:pPr>
        <w:rPr>
          <w:rFonts w:asciiTheme="minorHAnsi" w:hAnsiTheme="minorHAnsi" w:cstheme="minorHAnsi"/>
          <w:b/>
          <w:color w:val="FF0066"/>
          <w:sz w:val="32"/>
          <w:szCs w:val="32"/>
        </w:rPr>
      </w:pPr>
    </w:p>
    <w:p w:rsidR="009725EB" w:rsidRDefault="009725EB">
      <w:pPr>
        <w:rPr>
          <w:rFonts w:asciiTheme="minorHAnsi" w:hAnsiTheme="minorHAnsi" w:cstheme="minorHAnsi"/>
          <w:b/>
          <w:color w:val="FF0066"/>
          <w:sz w:val="32"/>
          <w:szCs w:val="32"/>
        </w:rPr>
      </w:pPr>
      <w:r>
        <w:rPr>
          <w:rFonts w:asciiTheme="minorHAnsi" w:hAnsiTheme="minorHAnsi" w:cstheme="minorHAnsi"/>
          <w:b/>
          <w:color w:val="FF0066"/>
          <w:sz w:val="32"/>
          <w:szCs w:val="32"/>
        </w:rPr>
        <w:br w:type="page"/>
      </w:r>
    </w:p>
    <w:p w:rsidR="00A418CF" w:rsidRPr="00711BAE" w:rsidRDefault="00A863CF" w:rsidP="00A418CF">
      <w:pPr>
        <w:rPr>
          <w:rFonts w:asciiTheme="minorHAnsi" w:hAnsiTheme="minorHAnsi" w:cstheme="minorHAnsi"/>
          <w:b/>
          <w:color w:val="FF0066"/>
          <w:sz w:val="32"/>
          <w:szCs w:val="32"/>
        </w:rPr>
      </w:pPr>
      <w:r w:rsidRPr="00711BAE">
        <w:rPr>
          <w:rFonts w:asciiTheme="minorHAnsi" w:hAnsiTheme="minorHAnsi" w:cstheme="minorHAnsi"/>
          <w:b/>
          <w:color w:val="FF0066"/>
          <w:sz w:val="32"/>
          <w:szCs w:val="32"/>
        </w:rPr>
        <w:t>8</w:t>
      </w:r>
      <w:r w:rsidR="00A418CF" w:rsidRPr="00711BAE">
        <w:rPr>
          <w:rFonts w:asciiTheme="minorHAnsi" w:hAnsiTheme="minorHAnsi" w:cstheme="minorHAnsi"/>
          <w:b/>
          <w:color w:val="FF0066"/>
          <w:sz w:val="32"/>
          <w:szCs w:val="32"/>
        </w:rPr>
        <w:t>. Benefit Advice &amp; Support</w:t>
      </w:r>
    </w:p>
    <w:p w:rsidR="00A418CF" w:rsidRDefault="00A418CF" w:rsidP="00A418CF">
      <w:pPr>
        <w:rPr>
          <w:rFonts w:asciiTheme="minorHAnsi" w:hAnsiTheme="minorHAnsi" w:cstheme="minorHAnsi"/>
        </w:rPr>
      </w:pPr>
    </w:p>
    <w:p w:rsidR="00280B02" w:rsidRDefault="00280B02" w:rsidP="009725EB">
      <w:pPr>
        <w:ind w:left="1440"/>
        <w:rPr>
          <w:rFonts w:asciiTheme="minorHAnsi" w:hAnsiTheme="minorHAnsi" w:cstheme="minorHAnsi"/>
        </w:rPr>
      </w:pPr>
      <w:r>
        <w:rPr>
          <w:rFonts w:asciiTheme="minorHAnsi" w:hAnsiTheme="minorHAnsi" w:cstheme="minorHAnsi"/>
          <w:i/>
        </w:rPr>
        <w:t>‘I spend a</w:t>
      </w:r>
      <w:r w:rsidR="00217A7A">
        <w:rPr>
          <w:rFonts w:asciiTheme="minorHAnsi" w:hAnsiTheme="minorHAnsi" w:cstheme="minorHAnsi"/>
          <w:i/>
        </w:rPr>
        <w:t xml:space="preserve"> </w:t>
      </w:r>
      <w:r>
        <w:rPr>
          <w:rFonts w:asciiTheme="minorHAnsi" w:hAnsiTheme="minorHAnsi" w:cstheme="minorHAnsi"/>
          <w:i/>
        </w:rPr>
        <w:t>lot of time supporting parents to fill in forms for claiming Free School Meals and Clothing Allowance</w:t>
      </w:r>
      <w:r w:rsidR="00217A7A">
        <w:rPr>
          <w:rFonts w:asciiTheme="minorHAnsi" w:hAnsiTheme="minorHAnsi" w:cstheme="minorHAnsi"/>
          <w:i/>
        </w:rPr>
        <w:t xml:space="preserve"> </w:t>
      </w:r>
      <w:r>
        <w:rPr>
          <w:rFonts w:asciiTheme="minorHAnsi" w:hAnsiTheme="minorHAnsi" w:cstheme="minorHAnsi"/>
          <w:i/>
        </w:rPr>
        <w:t xml:space="preserve">- they are quite complicated and then they need to hand the forms in and collect the funding centrally. I supported one parent who lived in </w:t>
      </w:r>
      <w:proofErr w:type="spellStart"/>
      <w:r>
        <w:rPr>
          <w:rFonts w:asciiTheme="minorHAnsi" w:hAnsiTheme="minorHAnsi" w:cstheme="minorHAnsi"/>
          <w:i/>
        </w:rPr>
        <w:t>Granton</w:t>
      </w:r>
      <w:proofErr w:type="spellEnd"/>
      <w:r>
        <w:rPr>
          <w:rFonts w:asciiTheme="minorHAnsi" w:hAnsiTheme="minorHAnsi" w:cstheme="minorHAnsi"/>
          <w:i/>
        </w:rPr>
        <w:t>. He then had to walk all the way into town and back to hand in the form as he couldn’t afford</w:t>
      </w:r>
      <w:r w:rsidR="00217A7A">
        <w:rPr>
          <w:rFonts w:asciiTheme="minorHAnsi" w:hAnsiTheme="minorHAnsi" w:cstheme="minorHAnsi"/>
          <w:i/>
        </w:rPr>
        <w:t xml:space="preserve"> the</w:t>
      </w:r>
      <w:r>
        <w:rPr>
          <w:rFonts w:asciiTheme="minorHAnsi" w:hAnsiTheme="minorHAnsi" w:cstheme="minorHAnsi"/>
          <w:i/>
        </w:rPr>
        <w:t xml:space="preserve"> bus fare.’ </w:t>
      </w:r>
      <w:r>
        <w:rPr>
          <w:rFonts w:asciiTheme="minorHAnsi" w:hAnsiTheme="minorHAnsi" w:cstheme="minorHAnsi"/>
        </w:rPr>
        <w:t>(Pupil Support Teacher)</w:t>
      </w:r>
    </w:p>
    <w:p w:rsidR="009725EB" w:rsidRDefault="009725EB" w:rsidP="00A418CF">
      <w:pPr>
        <w:rPr>
          <w:rFonts w:asciiTheme="minorHAnsi" w:hAnsiTheme="minorHAnsi" w:cstheme="minorHAnsi"/>
        </w:rPr>
      </w:pPr>
    </w:p>
    <w:p w:rsidR="009725EB" w:rsidRPr="00F66F37" w:rsidRDefault="009725EB" w:rsidP="009725EB">
      <w:pPr>
        <w:rPr>
          <w:rFonts w:asciiTheme="minorHAnsi" w:hAnsiTheme="minorHAnsi" w:cstheme="minorHAnsi"/>
        </w:rPr>
      </w:pPr>
      <w:r>
        <w:rPr>
          <w:rFonts w:asciiTheme="minorHAnsi" w:hAnsiTheme="minorHAnsi" w:cstheme="minorHAnsi"/>
          <w:i/>
        </w:rPr>
        <w:t xml:space="preserve">‘I would say a really key part of my job is to build relationships with parents- being there in the playground to welcome parents and children, having regular opportunities and events to invite parents in school in an informal, sociable way. That means then when they have difficulties of any kind, including financial problems, they feel more able to come and speak to me about it.’ </w:t>
      </w:r>
      <w:r>
        <w:rPr>
          <w:rFonts w:asciiTheme="minorHAnsi" w:hAnsiTheme="minorHAnsi" w:cstheme="minorHAnsi"/>
        </w:rPr>
        <w:t>(Head teacher, Positive Action School)</w:t>
      </w:r>
    </w:p>
    <w:p w:rsidR="009725EB" w:rsidRPr="00280B02" w:rsidRDefault="009725EB" w:rsidP="00A418CF">
      <w:pPr>
        <w:rPr>
          <w:rFonts w:asciiTheme="minorHAnsi" w:hAnsiTheme="minorHAnsi" w:cstheme="minorHAnsi"/>
        </w:rPr>
      </w:pPr>
    </w:p>
    <w:p w:rsidR="00280B02" w:rsidRPr="00280B02" w:rsidRDefault="00280B02" w:rsidP="00A418CF">
      <w:pPr>
        <w:rPr>
          <w:rFonts w:asciiTheme="minorHAnsi" w:hAnsiTheme="minorHAnsi" w:cstheme="minorHAnsi"/>
          <w:i/>
        </w:rPr>
      </w:pPr>
    </w:p>
    <w:p w:rsidR="00C05CF3" w:rsidRPr="00711BAE" w:rsidRDefault="00A863CF" w:rsidP="00C05CF3">
      <w:pPr>
        <w:rPr>
          <w:rFonts w:asciiTheme="minorHAnsi" w:hAnsiTheme="minorHAnsi" w:cstheme="minorHAnsi"/>
        </w:rPr>
      </w:pPr>
      <w:r w:rsidRPr="00711BAE">
        <w:rPr>
          <w:rFonts w:asciiTheme="minorHAnsi" w:hAnsiTheme="minorHAnsi" w:cstheme="minorHAnsi"/>
        </w:rPr>
        <w:t xml:space="preserve">Nearly all the focus groups with parents and staff </w:t>
      </w:r>
      <w:r w:rsidR="00F6719B">
        <w:rPr>
          <w:rFonts w:asciiTheme="minorHAnsi" w:hAnsiTheme="minorHAnsi" w:cstheme="minorHAnsi"/>
        </w:rPr>
        <w:t>agreed</w:t>
      </w:r>
      <w:r w:rsidRPr="00711BAE">
        <w:rPr>
          <w:rFonts w:asciiTheme="minorHAnsi" w:hAnsiTheme="minorHAnsi" w:cstheme="minorHAnsi"/>
        </w:rPr>
        <w:t xml:space="preserve"> that </w:t>
      </w:r>
      <w:r w:rsidR="00F6719B">
        <w:rPr>
          <w:rFonts w:asciiTheme="minorHAnsi" w:hAnsiTheme="minorHAnsi" w:cstheme="minorHAnsi"/>
        </w:rPr>
        <w:t>more support</w:t>
      </w:r>
      <w:r w:rsidRPr="00711BAE">
        <w:rPr>
          <w:rFonts w:asciiTheme="minorHAnsi" w:hAnsiTheme="minorHAnsi" w:cstheme="minorHAnsi"/>
        </w:rPr>
        <w:t xml:space="preserve"> with benefits advice</w:t>
      </w:r>
      <w:r w:rsidR="00F6719B">
        <w:rPr>
          <w:rFonts w:asciiTheme="minorHAnsi" w:hAnsiTheme="minorHAnsi" w:cstheme="minorHAnsi"/>
        </w:rPr>
        <w:t xml:space="preserve"> would be welcome</w:t>
      </w:r>
      <w:r w:rsidRPr="00711BAE">
        <w:rPr>
          <w:rFonts w:asciiTheme="minorHAnsi" w:hAnsiTheme="minorHAnsi" w:cstheme="minorHAnsi"/>
        </w:rPr>
        <w:t xml:space="preserve">. Schools </w:t>
      </w:r>
      <w:r w:rsidR="00F6719B">
        <w:rPr>
          <w:rFonts w:asciiTheme="minorHAnsi" w:hAnsiTheme="minorHAnsi" w:cstheme="minorHAnsi"/>
        </w:rPr>
        <w:t>provided</w:t>
      </w:r>
      <w:r w:rsidRPr="00711BAE">
        <w:rPr>
          <w:rFonts w:asciiTheme="minorHAnsi" w:hAnsiTheme="minorHAnsi" w:cstheme="minorHAnsi"/>
        </w:rPr>
        <w:t xml:space="preserve"> </w:t>
      </w:r>
      <w:r w:rsidR="00CB6379">
        <w:rPr>
          <w:rFonts w:asciiTheme="minorHAnsi" w:hAnsiTheme="minorHAnsi" w:cstheme="minorHAnsi"/>
        </w:rPr>
        <w:t>this where they were able to; however,</w:t>
      </w:r>
      <w:r w:rsidRPr="00711BAE">
        <w:rPr>
          <w:rFonts w:asciiTheme="minorHAnsi" w:hAnsiTheme="minorHAnsi" w:cstheme="minorHAnsi"/>
        </w:rPr>
        <w:t xml:space="preserve"> </w:t>
      </w:r>
      <w:r w:rsidR="00F6719B">
        <w:rPr>
          <w:rFonts w:asciiTheme="minorHAnsi" w:hAnsiTheme="minorHAnsi" w:cstheme="minorHAnsi"/>
        </w:rPr>
        <w:t>time and capacity meant that this was often limited.</w:t>
      </w:r>
      <w:r w:rsidRPr="00711BAE">
        <w:rPr>
          <w:rFonts w:asciiTheme="minorHAnsi" w:hAnsiTheme="minorHAnsi" w:cstheme="minorHAnsi"/>
        </w:rPr>
        <w:t xml:space="preserve"> </w:t>
      </w:r>
      <w:r w:rsidR="00F6719B">
        <w:rPr>
          <w:rFonts w:asciiTheme="minorHAnsi" w:hAnsiTheme="minorHAnsi" w:cstheme="minorHAnsi"/>
        </w:rPr>
        <w:t>Support with this advice is</w:t>
      </w:r>
      <w:r w:rsidR="00C05CF3" w:rsidRPr="00711BAE">
        <w:rPr>
          <w:rFonts w:asciiTheme="minorHAnsi" w:hAnsiTheme="minorHAnsi" w:cstheme="minorHAnsi"/>
        </w:rPr>
        <w:t xml:space="preserve"> important because research has found that the level of household income is a major determinant in attainment levels. In Scotland, parental socio-economic background has </w:t>
      </w:r>
      <w:r w:rsidR="00F6719B">
        <w:rPr>
          <w:rFonts w:asciiTheme="minorHAnsi" w:hAnsiTheme="minorHAnsi" w:cstheme="minorHAnsi"/>
        </w:rPr>
        <w:t xml:space="preserve">been found to have </w:t>
      </w:r>
      <w:r w:rsidR="00C05CF3" w:rsidRPr="00711BAE">
        <w:rPr>
          <w:rFonts w:asciiTheme="minorHAnsi" w:hAnsiTheme="minorHAnsi" w:cstheme="minorHAnsi"/>
        </w:rPr>
        <w:t>more influence on children’s attainment than the school they attend</w:t>
      </w:r>
      <w:r w:rsidR="00825D21">
        <w:rPr>
          <w:rFonts w:asciiTheme="minorHAnsi" w:hAnsiTheme="minorHAnsi" w:cstheme="minorHAnsi"/>
        </w:rPr>
        <w:t>.</w:t>
      </w:r>
      <w:r w:rsidR="00C05CF3" w:rsidRPr="00711BAE">
        <w:rPr>
          <w:rFonts w:asciiTheme="minorHAnsi" w:hAnsiTheme="minorHAnsi" w:cstheme="minorHAnsi"/>
        </w:rPr>
        <w:t xml:space="preserve"> </w:t>
      </w:r>
      <w:r w:rsidR="00825D21">
        <w:rPr>
          <w:rStyle w:val="FootnoteReference"/>
          <w:rFonts w:asciiTheme="minorHAnsi" w:hAnsiTheme="minorHAnsi" w:cstheme="minorHAnsi"/>
        </w:rPr>
        <w:footnoteReference w:id="12"/>
      </w:r>
      <w:r w:rsidR="00825D21">
        <w:rPr>
          <w:rFonts w:asciiTheme="minorHAnsi" w:hAnsiTheme="minorHAnsi" w:cstheme="minorHAnsi"/>
        </w:rPr>
        <w:t xml:space="preserve"> </w:t>
      </w:r>
      <w:r w:rsidR="00825D21">
        <w:rPr>
          <w:rStyle w:val="FootnoteReference"/>
          <w:rFonts w:asciiTheme="minorHAnsi" w:hAnsiTheme="minorHAnsi" w:cstheme="minorHAnsi"/>
        </w:rPr>
        <w:footnoteReference w:id="13"/>
      </w:r>
      <w:r w:rsidR="00F6719B">
        <w:rPr>
          <w:rFonts w:asciiTheme="minorHAnsi" w:hAnsiTheme="minorHAnsi" w:cstheme="minorHAnsi"/>
        </w:rPr>
        <w:t>I</w:t>
      </w:r>
      <w:r w:rsidR="00C05CF3" w:rsidRPr="00711BAE">
        <w:rPr>
          <w:rFonts w:asciiTheme="minorHAnsi" w:hAnsiTheme="minorHAnsi" w:cstheme="minorHAnsi"/>
        </w:rPr>
        <w:t>nitiatives</w:t>
      </w:r>
      <w:r w:rsidR="00F6719B">
        <w:rPr>
          <w:rFonts w:asciiTheme="minorHAnsi" w:hAnsiTheme="minorHAnsi" w:cstheme="minorHAnsi"/>
        </w:rPr>
        <w:t xml:space="preserve"> to help maximise household income should therefore be a priority.</w:t>
      </w:r>
      <w:r w:rsidR="00C05CF3" w:rsidRPr="00711BAE">
        <w:rPr>
          <w:rFonts w:asciiTheme="minorHAnsi" w:hAnsiTheme="minorHAnsi" w:cstheme="minorHAnsi"/>
        </w:rPr>
        <w:t xml:space="preserve"> </w:t>
      </w:r>
    </w:p>
    <w:p w:rsidR="00A863CF" w:rsidRPr="00711BAE" w:rsidRDefault="00A863CF" w:rsidP="00A418CF">
      <w:pPr>
        <w:rPr>
          <w:rFonts w:asciiTheme="minorHAnsi" w:hAnsiTheme="minorHAnsi" w:cstheme="minorHAnsi"/>
        </w:rPr>
      </w:pPr>
    </w:p>
    <w:p w:rsidR="00A418CF" w:rsidRDefault="00A418CF" w:rsidP="00A418CF">
      <w:pPr>
        <w:rPr>
          <w:rFonts w:asciiTheme="minorHAnsi" w:hAnsiTheme="minorHAnsi" w:cstheme="minorHAnsi"/>
        </w:rPr>
      </w:pPr>
      <w:r w:rsidRPr="00711BAE">
        <w:rPr>
          <w:rFonts w:asciiTheme="minorHAnsi" w:hAnsiTheme="minorHAnsi" w:cstheme="minorHAnsi"/>
        </w:rPr>
        <w:t>The</w:t>
      </w:r>
      <w:r w:rsidR="00EA4506">
        <w:rPr>
          <w:rFonts w:asciiTheme="minorHAnsi" w:hAnsiTheme="minorHAnsi" w:cstheme="minorHAnsi"/>
        </w:rPr>
        <w:t xml:space="preserve">re are </w:t>
      </w:r>
      <w:r w:rsidR="00EA4506" w:rsidRPr="00116687">
        <w:rPr>
          <w:rFonts w:asciiTheme="minorHAnsi" w:hAnsiTheme="minorHAnsi" w:cstheme="minorHAnsi"/>
        </w:rPr>
        <w:t>(</w:t>
      </w:r>
      <w:r w:rsidRPr="00116687">
        <w:rPr>
          <w:rFonts w:asciiTheme="minorHAnsi" w:hAnsiTheme="minorHAnsi" w:cstheme="minorHAnsi"/>
        </w:rPr>
        <w:t>approximately 1000</w:t>
      </w:r>
      <w:r w:rsidR="00EA4506" w:rsidRPr="00116687">
        <w:rPr>
          <w:rFonts w:asciiTheme="minorHAnsi" w:hAnsiTheme="minorHAnsi" w:cstheme="minorHAnsi"/>
        </w:rPr>
        <w:t>)</w:t>
      </w:r>
      <w:r w:rsidRPr="00711BAE">
        <w:rPr>
          <w:rFonts w:asciiTheme="minorHAnsi" w:hAnsiTheme="minorHAnsi" w:cstheme="minorHAnsi"/>
        </w:rPr>
        <w:t xml:space="preserve"> families whose children are entitled to </w:t>
      </w:r>
      <w:r w:rsidR="00F8580A">
        <w:rPr>
          <w:rFonts w:asciiTheme="minorHAnsi" w:hAnsiTheme="minorHAnsi" w:cstheme="minorHAnsi"/>
        </w:rPr>
        <w:t xml:space="preserve">financial </w:t>
      </w:r>
      <w:r w:rsidRPr="00711BAE">
        <w:rPr>
          <w:rFonts w:asciiTheme="minorHAnsi" w:hAnsiTheme="minorHAnsi" w:cstheme="minorHAnsi"/>
        </w:rPr>
        <w:t>help with school uniforms and free school meals</w:t>
      </w:r>
      <w:r w:rsidR="00EA4506">
        <w:rPr>
          <w:rFonts w:asciiTheme="minorHAnsi" w:hAnsiTheme="minorHAnsi" w:cstheme="minorHAnsi"/>
        </w:rPr>
        <w:t xml:space="preserve"> but who do not</w:t>
      </w:r>
      <w:r w:rsidR="00F8580A">
        <w:rPr>
          <w:rFonts w:asciiTheme="minorHAnsi" w:hAnsiTheme="minorHAnsi" w:cstheme="minorHAnsi"/>
        </w:rPr>
        <w:t xml:space="preserve"> currently</w:t>
      </w:r>
      <w:r w:rsidR="00EA4506">
        <w:rPr>
          <w:rFonts w:asciiTheme="minorHAnsi" w:hAnsiTheme="minorHAnsi" w:cstheme="minorHAnsi"/>
        </w:rPr>
        <w:t xml:space="preserve"> claim</w:t>
      </w:r>
      <w:r w:rsidRPr="00711BAE">
        <w:rPr>
          <w:rFonts w:asciiTheme="minorHAnsi" w:hAnsiTheme="minorHAnsi" w:cstheme="minorHAnsi"/>
        </w:rPr>
        <w:t xml:space="preserve"> th</w:t>
      </w:r>
      <w:r w:rsidR="00EA4506">
        <w:rPr>
          <w:rFonts w:asciiTheme="minorHAnsi" w:hAnsiTheme="minorHAnsi" w:cstheme="minorHAnsi"/>
        </w:rPr>
        <w:t>is money</w:t>
      </w:r>
      <w:r w:rsidRPr="00711BAE">
        <w:rPr>
          <w:rFonts w:asciiTheme="minorHAnsi" w:hAnsiTheme="minorHAnsi" w:cstheme="minorHAnsi"/>
        </w:rPr>
        <w:t xml:space="preserve">. </w:t>
      </w:r>
    </w:p>
    <w:p w:rsidR="008D5528" w:rsidRPr="00711BAE" w:rsidRDefault="008D5528" w:rsidP="00A418CF">
      <w:pPr>
        <w:rPr>
          <w:rFonts w:asciiTheme="minorHAnsi" w:hAnsiTheme="minorHAnsi" w:cstheme="minorHAnsi"/>
        </w:rPr>
      </w:pPr>
    </w:p>
    <w:p w:rsidR="00A418CF" w:rsidRPr="00711BAE" w:rsidRDefault="00A418CF" w:rsidP="00A418CF">
      <w:pPr>
        <w:rPr>
          <w:rFonts w:asciiTheme="minorHAnsi" w:hAnsiTheme="minorHAnsi" w:cstheme="minorHAnsi"/>
        </w:rPr>
      </w:pPr>
      <w:r w:rsidRPr="00711BAE">
        <w:rPr>
          <w:rFonts w:asciiTheme="minorHAnsi" w:hAnsiTheme="minorHAnsi" w:cstheme="minorHAnsi"/>
        </w:rPr>
        <w:t xml:space="preserve">The numbers of people not claiming may be because they are unaware of the support they are </w:t>
      </w:r>
      <w:r w:rsidR="00A863CF" w:rsidRPr="00711BAE">
        <w:rPr>
          <w:rFonts w:asciiTheme="minorHAnsi" w:hAnsiTheme="minorHAnsi" w:cstheme="minorHAnsi"/>
        </w:rPr>
        <w:t>entitled</w:t>
      </w:r>
      <w:r w:rsidRPr="00711BAE">
        <w:rPr>
          <w:rFonts w:asciiTheme="minorHAnsi" w:hAnsiTheme="minorHAnsi" w:cstheme="minorHAnsi"/>
        </w:rPr>
        <w:t xml:space="preserve"> to, </w:t>
      </w:r>
      <w:r w:rsidR="00F8580A">
        <w:rPr>
          <w:rFonts w:asciiTheme="minorHAnsi" w:hAnsiTheme="minorHAnsi" w:cstheme="minorHAnsi"/>
        </w:rPr>
        <w:t>have difficulties completing the</w:t>
      </w:r>
      <w:r w:rsidRPr="00711BAE">
        <w:rPr>
          <w:rFonts w:asciiTheme="minorHAnsi" w:hAnsiTheme="minorHAnsi" w:cstheme="minorHAnsi"/>
        </w:rPr>
        <w:t xml:space="preserve"> form or</w:t>
      </w:r>
      <w:r w:rsidR="00F8580A">
        <w:rPr>
          <w:rFonts w:asciiTheme="minorHAnsi" w:hAnsiTheme="minorHAnsi" w:cstheme="minorHAnsi"/>
        </w:rPr>
        <w:t>,</w:t>
      </w:r>
      <w:r w:rsidRPr="00711BAE">
        <w:rPr>
          <w:rFonts w:asciiTheme="minorHAnsi" w:hAnsiTheme="minorHAnsi" w:cstheme="minorHAnsi"/>
        </w:rPr>
        <w:t xml:space="preserve"> research also found</w:t>
      </w:r>
      <w:r w:rsidR="00F8580A">
        <w:rPr>
          <w:rFonts w:asciiTheme="minorHAnsi" w:hAnsiTheme="minorHAnsi" w:cstheme="minorHAnsi"/>
        </w:rPr>
        <w:t>,</w:t>
      </w:r>
      <w:r w:rsidRPr="00711BAE">
        <w:rPr>
          <w:rFonts w:asciiTheme="minorHAnsi" w:hAnsiTheme="minorHAnsi" w:cstheme="minorHAnsi"/>
        </w:rPr>
        <w:t xml:space="preserve"> </w:t>
      </w:r>
      <w:r w:rsidR="00F8580A">
        <w:rPr>
          <w:rFonts w:asciiTheme="minorHAnsi" w:hAnsiTheme="minorHAnsi" w:cstheme="minorHAnsi"/>
        </w:rPr>
        <w:t>deterred from</w:t>
      </w:r>
      <w:r w:rsidRPr="00711BAE">
        <w:rPr>
          <w:rFonts w:asciiTheme="minorHAnsi" w:hAnsiTheme="minorHAnsi" w:cstheme="minorHAnsi"/>
        </w:rPr>
        <w:t xml:space="preserve"> claim</w:t>
      </w:r>
      <w:r w:rsidR="00F8580A">
        <w:rPr>
          <w:rFonts w:asciiTheme="minorHAnsi" w:hAnsiTheme="minorHAnsi" w:cstheme="minorHAnsi"/>
        </w:rPr>
        <w:t>ing</w:t>
      </w:r>
      <w:r w:rsidRPr="00711BAE">
        <w:rPr>
          <w:rFonts w:asciiTheme="minorHAnsi" w:hAnsiTheme="minorHAnsi" w:cstheme="minorHAnsi"/>
        </w:rPr>
        <w:t xml:space="preserve"> benefits they are entitled to</w:t>
      </w:r>
      <w:r w:rsidR="00873DE9">
        <w:rPr>
          <w:rFonts w:asciiTheme="minorHAnsi" w:hAnsiTheme="minorHAnsi" w:cstheme="minorHAnsi"/>
        </w:rPr>
        <w:t>,</w:t>
      </w:r>
      <w:r w:rsidRPr="00711BAE">
        <w:rPr>
          <w:rFonts w:asciiTheme="minorHAnsi" w:hAnsiTheme="minorHAnsi" w:cstheme="minorHAnsi"/>
        </w:rPr>
        <w:t xml:space="preserve"> because of the stigma</w:t>
      </w:r>
      <w:r w:rsidR="00825D21">
        <w:rPr>
          <w:rFonts w:asciiTheme="minorHAnsi" w:hAnsiTheme="minorHAnsi" w:cstheme="minorHAnsi"/>
        </w:rPr>
        <w:t xml:space="preserve">. </w:t>
      </w:r>
      <w:r w:rsidR="00825D21">
        <w:rPr>
          <w:rStyle w:val="FootnoteReference"/>
          <w:rFonts w:asciiTheme="minorHAnsi" w:hAnsiTheme="minorHAnsi" w:cstheme="minorHAnsi"/>
        </w:rPr>
        <w:footnoteReference w:id="14"/>
      </w:r>
      <w:r w:rsidRPr="00711BAE">
        <w:rPr>
          <w:rFonts w:asciiTheme="minorHAnsi" w:hAnsiTheme="minorHAnsi" w:cstheme="minorHAnsi"/>
        </w:rPr>
        <w:t xml:space="preserve">Feedback from both school staff and parents </w:t>
      </w:r>
      <w:r w:rsidR="00F8580A">
        <w:rPr>
          <w:rFonts w:asciiTheme="minorHAnsi" w:hAnsiTheme="minorHAnsi" w:cstheme="minorHAnsi"/>
        </w:rPr>
        <w:t>indicated</w:t>
      </w:r>
      <w:r w:rsidRPr="00711BAE">
        <w:rPr>
          <w:rFonts w:asciiTheme="minorHAnsi" w:hAnsiTheme="minorHAnsi" w:cstheme="minorHAnsi"/>
        </w:rPr>
        <w:t xml:space="preserve"> that there were several different forms and that the process could be s</w:t>
      </w:r>
      <w:r w:rsidR="00891E49">
        <w:rPr>
          <w:rFonts w:asciiTheme="minorHAnsi" w:hAnsiTheme="minorHAnsi" w:cstheme="minorHAnsi"/>
        </w:rPr>
        <w:t>implified and maybe operate on an opt-out basis</w:t>
      </w:r>
      <w:r w:rsidR="00F8580A">
        <w:rPr>
          <w:rFonts w:asciiTheme="minorHAnsi" w:hAnsiTheme="minorHAnsi" w:cstheme="minorHAnsi"/>
        </w:rPr>
        <w:t>.</w:t>
      </w:r>
      <w:r w:rsidRPr="00711BAE">
        <w:rPr>
          <w:rFonts w:asciiTheme="minorHAnsi" w:hAnsiTheme="minorHAnsi" w:cstheme="minorHAnsi"/>
        </w:rPr>
        <w:t xml:space="preserve"> </w:t>
      </w:r>
    </w:p>
    <w:p w:rsidR="00A418CF" w:rsidRPr="00711BAE" w:rsidRDefault="00A418CF" w:rsidP="00A418CF">
      <w:pPr>
        <w:rPr>
          <w:rFonts w:asciiTheme="minorHAnsi" w:hAnsiTheme="minorHAnsi" w:cstheme="minorHAnsi"/>
        </w:rPr>
      </w:pPr>
    </w:p>
    <w:p w:rsidR="00280B02" w:rsidRDefault="00280B02" w:rsidP="00A418CF">
      <w:pPr>
        <w:rPr>
          <w:rFonts w:asciiTheme="minorHAnsi" w:hAnsiTheme="minorHAnsi" w:cstheme="minorHAnsi"/>
          <w:b/>
          <w:sz w:val="32"/>
          <w:szCs w:val="32"/>
        </w:rPr>
      </w:pPr>
    </w:p>
    <w:p w:rsidR="00A418CF" w:rsidRPr="00711BAE" w:rsidRDefault="00A418CF" w:rsidP="00A418CF">
      <w:pPr>
        <w:rPr>
          <w:rFonts w:asciiTheme="minorHAnsi" w:hAnsiTheme="minorHAnsi" w:cstheme="minorHAnsi"/>
          <w:b/>
          <w:sz w:val="32"/>
          <w:szCs w:val="32"/>
        </w:rPr>
      </w:pPr>
      <w:r w:rsidRPr="00711BAE">
        <w:rPr>
          <w:rFonts w:asciiTheme="minorHAnsi" w:hAnsiTheme="minorHAnsi" w:cstheme="minorHAnsi"/>
          <w:b/>
          <w:sz w:val="32"/>
          <w:szCs w:val="32"/>
        </w:rPr>
        <w:t>Recommendations</w:t>
      </w:r>
    </w:p>
    <w:p w:rsidR="00A418CF" w:rsidRPr="00711BAE" w:rsidRDefault="00A418CF" w:rsidP="00A418CF">
      <w:pPr>
        <w:rPr>
          <w:rFonts w:asciiTheme="minorHAnsi" w:hAnsiTheme="minorHAnsi" w:cstheme="minorHAnsi"/>
        </w:rPr>
      </w:pPr>
    </w:p>
    <w:p w:rsidR="00A418CF" w:rsidRPr="00711BAE" w:rsidRDefault="00E43D61" w:rsidP="00BA028C">
      <w:pPr>
        <w:ind w:left="360"/>
        <w:rPr>
          <w:rFonts w:asciiTheme="minorHAnsi" w:hAnsiTheme="minorHAnsi" w:cstheme="minorHAnsi"/>
        </w:rPr>
      </w:pPr>
      <w:r w:rsidRPr="00711BAE">
        <w:rPr>
          <w:rFonts w:asciiTheme="minorHAnsi" w:hAnsiTheme="minorHAnsi" w:cstheme="minorHAnsi"/>
        </w:rPr>
        <w:t>2</w:t>
      </w:r>
      <w:r w:rsidR="00BA028C">
        <w:rPr>
          <w:rFonts w:asciiTheme="minorHAnsi" w:hAnsiTheme="minorHAnsi" w:cstheme="minorHAnsi"/>
        </w:rPr>
        <w:t>8</w:t>
      </w:r>
      <w:r w:rsidR="00A418CF" w:rsidRPr="00711BAE">
        <w:rPr>
          <w:rFonts w:asciiTheme="minorHAnsi" w:hAnsiTheme="minorHAnsi" w:cstheme="minorHAnsi"/>
        </w:rPr>
        <w:t xml:space="preserve">. Consider whether the number of forms for families on low income could be simplified and reduced.   </w:t>
      </w:r>
    </w:p>
    <w:p w:rsidR="00280B02" w:rsidRDefault="0091149F" w:rsidP="005C62C7">
      <w:pPr>
        <w:ind w:left="360"/>
        <w:rPr>
          <w:rFonts w:asciiTheme="minorHAnsi" w:hAnsiTheme="minorHAnsi" w:cstheme="minorHAnsi"/>
          <w:b/>
        </w:rPr>
      </w:pPr>
      <w:r>
        <w:rPr>
          <w:rFonts w:asciiTheme="minorHAnsi" w:hAnsiTheme="minorHAnsi" w:cstheme="minorHAnsi"/>
        </w:rPr>
        <w:t>29</w:t>
      </w:r>
      <w:r w:rsidR="00A418CF" w:rsidRPr="00711BAE">
        <w:rPr>
          <w:rFonts w:asciiTheme="minorHAnsi" w:hAnsiTheme="minorHAnsi" w:cstheme="minorHAnsi"/>
        </w:rPr>
        <w:t xml:space="preserve">. </w:t>
      </w:r>
      <w:r w:rsidR="008E3B9A">
        <w:rPr>
          <w:rFonts w:asciiTheme="minorHAnsi" w:hAnsiTheme="minorHAnsi" w:cstheme="minorHAnsi"/>
        </w:rPr>
        <w:t>Ensure that all famili</w:t>
      </w:r>
      <w:r w:rsidR="00BA028C">
        <w:rPr>
          <w:rFonts w:asciiTheme="minorHAnsi" w:hAnsiTheme="minorHAnsi" w:cstheme="minorHAnsi"/>
        </w:rPr>
        <w:t>es who are eligible to claim financial assistance, including</w:t>
      </w:r>
      <w:r w:rsidR="008E3B9A">
        <w:rPr>
          <w:rFonts w:asciiTheme="minorHAnsi" w:hAnsiTheme="minorHAnsi" w:cstheme="minorHAnsi"/>
        </w:rPr>
        <w:t xml:space="preserve"> school clothing grants and free school meals</w:t>
      </w:r>
      <w:r w:rsidR="00BA028C">
        <w:rPr>
          <w:rFonts w:asciiTheme="minorHAnsi" w:hAnsiTheme="minorHAnsi" w:cstheme="minorHAnsi"/>
        </w:rPr>
        <w:t>,</w:t>
      </w:r>
      <w:r w:rsidR="008E3B9A">
        <w:rPr>
          <w:rFonts w:asciiTheme="minorHAnsi" w:hAnsiTheme="minorHAnsi" w:cstheme="minorHAnsi"/>
        </w:rPr>
        <w:t xml:space="preserve"> are encouraged and supported to do so</w:t>
      </w:r>
      <w:r w:rsidR="005C62C7">
        <w:rPr>
          <w:rFonts w:asciiTheme="minorHAnsi" w:hAnsiTheme="minorHAnsi" w:cstheme="minorHAnsi"/>
          <w:b/>
        </w:rPr>
        <w:t>.</w:t>
      </w:r>
    </w:p>
    <w:p w:rsidR="0091149F" w:rsidRPr="0091149F" w:rsidRDefault="0091149F" w:rsidP="005C62C7">
      <w:pPr>
        <w:ind w:left="360"/>
        <w:rPr>
          <w:rFonts w:asciiTheme="minorHAnsi" w:hAnsiTheme="minorHAnsi" w:cstheme="minorHAnsi"/>
        </w:rPr>
      </w:pPr>
      <w:r>
        <w:rPr>
          <w:rFonts w:asciiTheme="minorHAnsi" w:hAnsiTheme="minorHAnsi" w:cstheme="minorHAnsi"/>
        </w:rPr>
        <w:t>30. Schools should organise social events that encourage ‘hardly reached’ parents to come into school. These should be informal and focused on building relationships between school staff and parents.</w:t>
      </w:r>
    </w:p>
    <w:p w:rsidR="0091149F" w:rsidRPr="0091149F" w:rsidRDefault="0091149F" w:rsidP="0091149F">
      <w:pPr>
        <w:rPr>
          <w:rFonts w:asciiTheme="minorHAnsi" w:hAnsiTheme="minorHAnsi" w:cstheme="minorHAnsi"/>
        </w:rPr>
      </w:pPr>
      <w:r>
        <w:rPr>
          <w:rFonts w:asciiTheme="minorHAnsi" w:hAnsiTheme="minorHAnsi" w:cstheme="minorHAnsi"/>
        </w:rPr>
        <w:t xml:space="preserve">      </w:t>
      </w:r>
    </w:p>
    <w:p w:rsidR="0091149F" w:rsidRPr="005901C5" w:rsidRDefault="0091149F" w:rsidP="005C62C7">
      <w:pPr>
        <w:ind w:left="360"/>
        <w:rPr>
          <w:rFonts w:asciiTheme="minorHAnsi" w:hAnsiTheme="minorHAnsi" w:cstheme="minorHAnsi"/>
          <w:b/>
        </w:rPr>
      </w:pPr>
    </w:p>
    <w:sectPr w:rsidR="0091149F" w:rsidRPr="005901C5" w:rsidSect="005C09AA">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F1" w:rsidRDefault="00AE02F1" w:rsidP="000B17E0">
      <w:r>
        <w:separator/>
      </w:r>
    </w:p>
  </w:endnote>
  <w:endnote w:type="continuationSeparator" w:id="0">
    <w:p w:rsidR="00AE02F1" w:rsidRDefault="00AE02F1" w:rsidP="000B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ouschkaAltPro-Medium">
    <w:altName w:val="MS Gothic"/>
    <w:panose1 w:val="00000000000000000000"/>
    <w:charset w:val="80"/>
    <w:family w:val="swiss"/>
    <w:notTrueType/>
    <w:pitch w:val="default"/>
    <w:sig w:usb0="00000001" w:usb1="08070000" w:usb2="00000010" w:usb3="00000000" w:csb0="00020000" w:csb1="00000000"/>
  </w:font>
  <w:font w:name="VAGRounded LT Light">
    <w:altName w:val="VAGRounded LT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02472"/>
      <w:docPartObj>
        <w:docPartGallery w:val="Page Numbers (Bottom of Page)"/>
        <w:docPartUnique/>
      </w:docPartObj>
    </w:sdtPr>
    <w:sdtEndPr/>
    <w:sdtContent>
      <w:p w:rsidR="004120EC" w:rsidRDefault="00AD305F">
        <w:pPr>
          <w:pStyle w:val="Footer"/>
        </w:pPr>
        <w:r>
          <w:rPr>
            <w:noProof/>
          </w:rPr>
          <mc:AlternateContent>
            <mc:Choice Requires="wps">
              <w:drawing>
                <wp:anchor distT="0" distB="0" distL="114300" distR="114300" simplePos="0" relativeHeight="251666432"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4120EC" w:rsidRDefault="00AD305F">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9904FB" w:rsidRPr="009904FB">
                                <w:rPr>
                                  <w:noProof/>
                                  <w:color w:val="C0504D" w:themeColor="accent2"/>
                                </w:rPr>
                                <w:t>12</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9" o:spid="_x0000_s1026" style="position:absolute;margin-left:0;margin-top:0;width:44.55pt;height:15.1pt;rotation:180;flip:x;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HvpEx3XAgAANwYAAA4AAAAAAAAAAAAAAAAALgIAAGRycy9l&#10;Mm9Eb2MueG1sUEsBAi0AFAAGAAgAAAAhAJ/1WWzcAAAAAwEAAA8AAAAAAAAAAAAAAAAAMQUAAGRy&#10;cy9kb3ducmV2LnhtbFBLBQYAAAAABAAEAPMAAAA6BgAAAAA=&#10;" filled="f" fillcolor="#c0504d [3205]" stroked="f" strokecolor="#4f81bd [3204]" strokeweight="2.25pt">
                  <v:textbox inset=",0,,0">
                    <w:txbxContent>
                      <w:p w:rsidR="004120EC" w:rsidRDefault="00AD305F">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9904FB" w:rsidRPr="009904FB">
                          <w:rPr>
                            <w:noProof/>
                            <w:color w:val="C0504D" w:themeColor="accent2"/>
                          </w:rPr>
                          <w:t>12</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F1" w:rsidRDefault="00AE02F1" w:rsidP="000B17E0">
      <w:r>
        <w:separator/>
      </w:r>
    </w:p>
  </w:footnote>
  <w:footnote w:type="continuationSeparator" w:id="0">
    <w:p w:rsidR="00AE02F1" w:rsidRDefault="00AE02F1" w:rsidP="000B17E0">
      <w:r>
        <w:continuationSeparator/>
      </w:r>
    </w:p>
  </w:footnote>
  <w:footnote w:id="1">
    <w:p w:rsidR="004120EC" w:rsidRDefault="004120EC">
      <w:pPr>
        <w:pStyle w:val="FootnoteText"/>
        <w:rPr>
          <w:rFonts w:asciiTheme="minorHAnsi" w:hAnsiTheme="minorHAnsi"/>
          <w:sz w:val="18"/>
          <w:szCs w:val="18"/>
        </w:rPr>
      </w:pPr>
      <w:r>
        <w:rPr>
          <w:rStyle w:val="FootnoteReference"/>
        </w:rPr>
        <w:footnoteRef/>
      </w:r>
      <w:r>
        <w:t xml:space="preserve"> </w:t>
      </w:r>
      <w:proofErr w:type="spellStart"/>
      <w:r w:rsidRPr="00D14669">
        <w:rPr>
          <w:rFonts w:asciiTheme="minorHAnsi" w:hAnsiTheme="minorHAnsi"/>
          <w:sz w:val="18"/>
          <w:szCs w:val="18"/>
        </w:rPr>
        <w:t>Fanjul</w:t>
      </w:r>
      <w:proofErr w:type="spellEnd"/>
      <w:r w:rsidRPr="00D14669">
        <w:rPr>
          <w:rFonts w:asciiTheme="minorHAnsi" w:hAnsiTheme="minorHAnsi"/>
          <w:sz w:val="18"/>
          <w:szCs w:val="18"/>
        </w:rPr>
        <w:t>, G (2014) ‘</w:t>
      </w:r>
      <w:r w:rsidRPr="00D14669">
        <w:rPr>
          <w:rFonts w:asciiTheme="minorHAnsi" w:hAnsiTheme="minorHAnsi"/>
          <w:i/>
          <w:sz w:val="18"/>
          <w:szCs w:val="18"/>
        </w:rPr>
        <w:t>Children of the Recession: The impact of the economic crisis on child well-being in rich countries</w:t>
      </w:r>
      <w:r>
        <w:rPr>
          <w:rFonts w:asciiTheme="minorHAnsi" w:hAnsiTheme="minorHAnsi"/>
          <w:i/>
          <w:sz w:val="18"/>
          <w:szCs w:val="18"/>
        </w:rPr>
        <w:t xml:space="preserve">’ </w:t>
      </w:r>
      <w:proofErr w:type="spellStart"/>
      <w:r>
        <w:rPr>
          <w:rFonts w:asciiTheme="minorHAnsi" w:hAnsiTheme="minorHAnsi"/>
          <w:sz w:val="18"/>
          <w:szCs w:val="18"/>
        </w:rPr>
        <w:t>Innocenti</w:t>
      </w:r>
      <w:proofErr w:type="spellEnd"/>
      <w:r>
        <w:rPr>
          <w:rFonts w:asciiTheme="minorHAnsi" w:hAnsiTheme="minorHAnsi"/>
          <w:sz w:val="18"/>
          <w:szCs w:val="18"/>
        </w:rPr>
        <w:t xml:space="preserve"> Report Card 12, UNICEF Office of Research</w:t>
      </w:r>
    </w:p>
    <w:p w:rsidR="004120EC" w:rsidRPr="00D14669" w:rsidRDefault="004120EC">
      <w:pPr>
        <w:pStyle w:val="FootnoteText"/>
        <w:rPr>
          <w:rFonts w:asciiTheme="minorHAnsi" w:hAnsiTheme="minorHAnsi"/>
          <w:sz w:val="18"/>
          <w:szCs w:val="18"/>
        </w:rPr>
      </w:pPr>
    </w:p>
  </w:footnote>
  <w:footnote w:id="2">
    <w:p w:rsidR="004120EC" w:rsidRDefault="004120EC">
      <w:pPr>
        <w:pStyle w:val="FootnoteText"/>
        <w:rPr>
          <w:rFonts w:asciiTheme="minorHAnsi" w:hAnsiTheme="minorHAnsi"/>
          <w:sz w:val="18"/>
          <w:szCs w:val="18"/>
        </w:rPr>
      </w:pPr>
      <w:r>
        <w:rPr>
          <w:rStyle w:val="FootnoteReference"/>
        </w:rPr>
        <w:footnoteRef/>
      </w:r>
      <w:r>
        <w:t xml:space="preserve"> </w:t>
      </w:r>
      <w:r w:rsidRPr="00D14669">
        <w:rPr>
          <w:rFonts w:asciiTheme="minorHAnsi" w:hAnsiTheme="minorHAnsi"/>
          <w:sz w:val="18"/>
          <w:szCs w:val="18"/>
        </w:rPr>
        <w:t>Povert</w:t>
      </w:r>
      <w:r>
        <w:rPr>
          <w:rFonts w:asciiTheme="minorHAnsi" w:hAnsiTheme="minorHAnsi"/>
          <w:sz w:val="18"/>
          <w:szCs w:val="18"/>
        </w:rPr>
        <w:t>y</w:t>
      </w:r>
      <w:r w:rsidRPr="00D14669">
        <w:rPr>
          <w:rFonts w:asciiTheme="minorHAnsi" w:hAnsiTheme="minorHAnsi"/>
          <w:sz w:val="18"/>
          <w:szCs w:val="18"/>
        </w:rPr>
        <w:t xml:space="preserve"> and Income Inequality in Scotland</w:t>
      </w:r>
      <w:r>
        <w:rPr>
          <w:rFonts w:asciiTheme="minorHAnsi" w:hAnsiTheme="minorHAnsi"/>
          <w:sz w:val="18"/>
          <w:szCs w:val="18"/>
        </w:rPr>
        <w:t xml:space="preserve"> in 2013/14, Table </w:t>
      </w:r>
      <w:proofErr w:type="spellStart"/>
      <w:r>
        <w:rPr>
          <w:rFonts w:asciiTheme="minorHAnsi" w:hAnsiTheme="minorHAnsi"/>
          <w:sz w:val="18"/>
          <w:szCs w:val="18"/>
        </w:rPr>
        <w:t>A7</w:t>
      </w:r>
      <w:proofErr w:type="spellEnd"/>
      <w:r>
        <w:rPr>
          <w:rFonts w:asciiTheme="minorHAnsi" w:hAnsiTheme="minorHAnsi"/>
          <w:sz w:val="18"/>
          <w:szCs w:val="18"/>
        </w:rPr>
        <w:t xml:space="preserve">, In-work poverty (relative </w:t>
      </w:r>
      <w:proofErr w:type="spellStart"/>
      <w:r>
        <w:rPr>
          <w:rFonts w:asciiTheme="minorHAnsi" w:hAnsiTheme="minorHAnsi"/>
          <w:sz w:val="18"/>
          <w:szCs w:val="18"/>
        </w:rPr>
        <w:t>AHC</w:t>
      </w:r>
      <w:proofErr w:type="spellEnd"/>
      <w:r>
        <w:rPr>
          <w:rFonts w:asciiTheme="minorHAnsi" w:hAnsiTheme="minorHAnsi"/>
          <w:sz w:val="18"/>
          <w:szCs w:val="18"/>
        </w:rPr>
        <w:t xml:space="preserve">) in Scotland 1998/99 to 2013/14 </w:t>
      </w:r>
      <w:hyperlink r:id="rId1" w:history="1">
        <w:r w:rsidRPr="004C7274">
          <w:rPr>
            <w:rStyle w:val="Hyperlink"/>
            <w:rFonts w:asciiTheme="minorHAnsi" w:hAnsiTheme="minorHAnsi"/>
            <w:sz w:val="18"/>
            <w:szCs w:val="18"/>
          </w:rPr>
          <w:t>www.gov.scot/Publications/2015/06/7453/16</w:t>
        </w:r>
      </w:hyperlink>
      <w:r>
        <w:rPr>
          <w:rFonts w:asciiTheme="minorHAnsi" w:hAnsiTheme="minorHAnsi"/>
          <w:sz w:val="18"/>
          <w:szCs w:val="18"/>
        </w:rPr>
        <w:t xml:space="preserve"> </w:t>
      </w:r>
    </w:p>
    <w:p w:rsidR="004120EC" w:rsidRPr="00D14669" w:rsidRDefault="004120EC">
      <w:pPr>
        <w:pStyle w:val="FootnoteText"/>
        <w:rPr>
          <w:rFonts w:asciiTheme="minorHAnsi" w:hAnsiTheme="minorHAnsi"/>
        </w:rPr>
      </w:pPr>
    </w:p>
  </w:footnote>
  <w:footnote w:id="3">
    <w:p w:rsidR="004120EC" w:rsidRDefault="004120EC">
      <w:pPr>
        <w:pStyle w:val="FootnoteText"/>
        <w:rPr>
          <w:rFonts w:asciiTheme="minorHAnsi" w:hAnsiTheme="minorHAnsi"/>
          <w:sz w:val="18"/>
          <w:szCs w:val="18"/>
        </w:rPr>
      </w:pPr>
      <w:r>
        <w:rPr>
          <w:rStyle w:val="FootnoteReference"/>
        </w:rPr>
        <w:footnoteRef/>
      </w:r>
      <w:r>
        <w:t xml:space="preserve"> </w:t>
      </w:r>
      <w:r w:rsidRPr="00D14669">
        <w:rPr>
          <w:rFonts w:asciiTheme="minorHAnsi" w:hAnsiTheme="minorHAnsi"/>
          <w:sz w:val="18"/>
          <w:szCs w:val="18"/>
        </w:rPr>
        <w:t>Aviva (2016) Family Finances Report</w:t>
      </w:r>
    </w:p>
    <w:p w:rsidR="004120EC" w:rsidRPr="00D14669" w:rsidRDefault="004120EC">
      <w:pPr>
        <w:pStyle w:val="FootnoteText"/>
        <w:rPr>
          <w:rFonts w:asciiTheme="minorHAnsi" w:hAnsiTheme="minorHAnsi"/>
          <w:sz w:val="18"/>
          <w:szCs w:val="18"/>
        </w:rPr>
      </w:pPr>
    </w:p>
  </w:footnote>
  <w:footnote w:id="4">
    <w:p w:rsidR="004120EC" w:rsidRPr="006460A4" w:rsidRDefault="004120EC">
      <w:pPr>
        <w:pStyle w:val="FootnoteText"/>
        <w:rPr>
          <w:rFonts w:asciiTheme="minorHAnsi" w:hAnsiTheme="minorHAnsi"/>
          <w:sz w:val="18"/>
          <w:szCs w:val="18"/>
        </w:rPr>
      </w:pPr>
      <w:r>
        <w:rPr>
          <w:rStyle w:val="FootnoteReference"/>
        </w:rPr>
        <w:footnoteRef/>
      </w:r>
      <w:r>
        <w:t xml:space="preserve"> </w:t>
      </w:r>
      <w:proofErr w:type="spellStart"/>
      <w:r w:rsidRPr="006460A4">
        <w:rPr>
          <w:rFonts w:asciiTheme="minorHAnsi" w:hAnsiTheme="minorHAnsi"/>
          <w:sz w:val="18"/>
          <w:szCs w:val="18"/>
        </w:rPr>
        <w:t>Harkness</w:t>
      </w:r>
      <w:proofErr w:type="spellEnd"/>
      <w:r>
        <w:rPr>
          <w:rFonts w:asciiTheme="minorHAnsi" w:hAnsiTheme="minorHAnsi"/>
          <w:sz w:val="18"/>
          <w:szCs w:val="18"/>
        </w:rPr>
        <w:t xml:space="preserve"> S, Gregg P and Macmillan L (2012) </w:t>
      </w:r>
      <w:r>
        <w:rPr>
          <w:rFonts w:asciiTheme="minorHAnsi" w:hAnsiTheme="minorHAnsi"/>
          <w:i/>
          <w:sz w:val="18"/>
          <w:szCs w:val="18"/>
        </w:rPr>
        <w:t xml:space="preserve">Poverty the role of Institutions, Behaviours and Cultures </w:t>
      </w:r>
      <w:r>
        <w:rPr>
          <w:rFonts w:asciiTheme="minorHAnsi" w:hAnsiTheme="minorHAnsi"/>
          <w:sz w:val="18"/>
          <w:szCs w:val="18"/>
        </w:rPr>
        <w:t xml:space="preserve">Joseph </w:t>
      </w:r>
      <w:proofErr w:type="spellStart"/>
      <w:r>
        <w:rPr>
          <w:rFonts w:asciiTheme="minorHAnsi" w:hAnsiTheme="minorHAnsi"/>
          <w:sz w:val="18"/>
          <w:szCs w:val="18"/>
        </w:rPr>
        <w:t>Rowntree</w:t>
      </w:r>
      <w:proofErr w:type="spellEnd"/>
      <w:r>
        <w:rPr>
          <w:rFonts w:asciiTheme="minorHAnsi" w:hAnsiTheme="minorHAnsi"/>
          <w:sz w:val="18"/>
          <w:szCs w:val="18"/>
        </w:rPr>
        <w:t xml:space="preserve"> Foundation</w:t>
      </w:r>
    </w:p>
  </w:footnote>
  <w:footnote w:id="5">
    <w:p w:rsidR="004120EC" w:rsidRDefault="004120EC">
      <w:pPr>
        <w:pStyle w:val="FootnoteText"/>
        <w:rPr>
          <w:rFonts w:asciiTheme="minorHAnsi" w:hAnsiTheme="minorHAnsi"/>
          <w:sz w:val="18"/>
          <w:szCs w:val="18"/>
        </w:rPr>
      </w:pPr>
      <w:r>
        <w:rPr>
          <w:rStyle w:val="FootnoteReference"/>
        </w:rPr>
        <w:footnoteRef/>
      </w:r>
      <w:r>
        <w:t xml:space="preserve"> </w:t>
      </w:r>
      <w:r w:rsidRPr="006460A4">
        <w:rPr>
          <w:rFonts w:asciiTheme="minorHAnsi" w:hAnsiTheme="minorHAnsi"/>
          <w:sz w:val="18"/>
          <w:szCs w:val="18"/>
        </w:rPr>
        <w:t>Children’s Society (2014)</w:t>
      </w:r>
      <w:r>
        <w:rPr>
          <w:rFonts w:asciiTheme="minorHAnsi" w:hAnsiTheme="minorHAnsi"/>
          <w:sz w:val="18"/>
          <w:szCs w:val="18"/>
        </w:rPr>
        <w:t xml:space="preserve"> </w:t>
      </w:r>
      <w:r>
        <w:rPr>
          <w:rFonts w:asciiTheme="minorHAnsi" w:hAnsiTheme="minorHAnsi"/>
          <w:i/>
          <w:sz w:val="18"/>
          <w:szCs w:val="18"/>
        </w:rPr>
        <w:t xml:space="preserve">At What Cost? Exposing the Impact of Poverty on School Life, </w:t>
      </w:r>
      <w:r>
        <w:rPr>
          <w:rFonts w:asciiTheme="minorHAnsi" w:hAnsiTheme="minorHAnsi"/>
          <w:sz w:val="18"/>
          <w:szCs w:val="18"/>
        </w:rPr>
        <w:t xml:space="preserve">Through Young Eyes, The Children’s Commission on Poverty </w:t>
      </w:r>
      <w:hyperlink r:id="rId2" w:history="1">
        <w:r w:rsidRPr="004C7274">
          <w:rPr>
            <w:rStyle w:val="Hyperlink"/>
            <w:rFonts w:asciiTheme="minorHAnsi" w:hAnsiTheme="minorHAnsi"/>
            <w:sz w:val="18"/>
            <w:szCs w:val="18"/>
          </w:rPr>
          <w:t>http://www.childrenssociety.org.uk/sites/default/files/At_What_Cost_Exposing_the_impact_of_poverty_on_school_life-Full_Report.pdf</w:t>
        </w:r>
      </w:hyperlink>
    </w:p>
    <w:p w:rsidR="004120EC" w:rsidRPr="006460A4" w:rsidRDefault="004120EC">
      <w:pPr>
        <w:pStyle w:val="FootnoteText"/>
        <w:rPr>
          <w:rFonts w:asciiTheme="minorHAnsi" w:hAnsiTheme="minorHAnsi"/>
          <w:sz w:val="18"/>
          <w:szCs w:val="18"/>
        </w:rPr>
      </w:pPr>
    </w:p>
  </w:footnote>
  <w:footnote w:id="6">
    <w:p w:rsidR="004120EC" w:rsidRPr="0090223C" w:rsidRDefault="004120EC">
      <w:pPr>
        <w:pStyle w:val="FootnoteText"/>
        <w:rPr>
          <w:rFonts w:asciiTheme="minorHAnsi" w:hAnsiTheme="minorHAnsi"/>
          <w:sz w:val="18"/>
          <w:szCs w:val="18"/>
        </w:rPr>
      </w:pPr>
      <w:r>
        <w:rPr>
          <w:rStyle w:val="FootnoteReference"/>
        </w:rPr>
        <w:footnoteRef/>
      </w:r>
      <w:r>
        <w:t xml:space="preserve"> </w:t>
      </w:r>
      <w:r>
        <w:rPr>
          <w:rFonts w:asciiTheme="minorHAnsi" w:hAnsiTheme="minorHAnsi"/>
        </w:rPr>
        <w:t>As above</w:t>
      </w:r>
    </w:p>
  </w:footnote>
  <w:footnote w:id="7">
    <w:p w:rsidR="004120EC" w:rsidRDefault="004120EC">
      <w:pPr>
        <w:pStyle w:val="FootnoteText"/>
        <w:rPr>
          <w:rFonts w:asciiTheme="minorHAnsi" w:hAnsiTheme="minorHAnsi"/>
          <w:sz w:val="18"/>
          <w:szCs w:val="18"/>
        </w:rPr>
      </w:pPr>
      <w:r>
        <w:rPr>
          <w:rStyle w:val="FootnoteReference"/>
        </w:rPr>
        <w:footnoteRef/>
      </w:r>
      <w:r>
        <w:t xml:space="preserve"> </w:t>
      </w:r>
      <w:r>
        <w:rPr>
          <w:sz w:val="18"/>
          <w:szCs w:val="18"/>
        </w:rPr>
        <w:t xml:space="preserve"> </w:t>
      </w:r>
      <w:r>
        <w:rPr>
          <w:rFonts w:asciiTheme="minorHAnsi" w:hAnsiTheme="minorHAnsi"/>
          <w:sz w:val="18"/>
          <w:szCs w:val="18"/>
        </w:rPr>
        <w:t xml:space="preserve">The Children’s Society (2015) </w:t>
      </w:r>
      <w:r>
        <w:rPr>
          <w:rFonts w:asciiTheme="minorHAnsi" w:hAnsiTheme="minorHAnsi"/>
          <w:i/>
          <w:sz w:val="18"/>
          <w:szCs w:val="18"/>
        </w:rPr>
        <w:t xml:space="preserve">The Wrong Blazer- Time for Action on School Uniform Costs, </w:t>
      </w:r>
      <w:r>
        <w:rPr>
          <w:rFonts w:asciiTheme="minorHAnsi" w:hAnsiTheme="minorHAnsi"/>
          <w:sz w:val="18"/>
          <w:szCs w:val="18"/>
        </w:rPr>
        <w:t xml:space="preserve">Through Young Eyes, The Children’s Commission on Poverty </w:t>
      </w:r>
      <w:hyperlink r:id="rId3" w:history="1">
        <w:r w:rsidRPr="004C7274">
          <w:rPr>
            <w:rStyle w:val="Hyperlink"/>
            <w:rFonts w:asciiTheme="minorHAnsi" w:hAnsiTheme="minorHAnsi"/>
            <w:sz w:val="18"/>
            <w:szCs w:val="18"/>
          </w:rPr>
          <w:t>http://www.childrenssociety.org.uk/sites/default/files/The-Wrong-Blazer_-_Time-for-action-on-school-uniform-costs_-_The-Children%27s-Commission-on-Poverty_The-Children%27s-Society.pdf</w:t>
        </w:r>
      </w:hyperlink>
    </w:p>
    <w:p w:rsidR="004120EC" w:rsidRPr="0090223C" w:rsidRDefault="004120EC">
      <w:pPr>
        <w:pStyle w:val="FootnoteText"/>
        <w:rPr>
          <w:rFonts w:asciiTheme="minorHAnsi" w:hAnsiTheme="minorHAnsi"/>
          <w:sz w:val="18"/>
          <w:szCs w:val="18"/>
        </w:rPr>
      </w:pPr>
    </w:p>
  </w:footnote>
  <w:footnote w:id="8">
    <w:p w:rsidR="004120EC" w:rsidRPr="00AC341F" w:rsidRDefault="004120EC">
      <w:pPr>
        <w:pStyle w:val="FootnoteText"/>
        <w:rPr>
          <w:rFonts w:asciiTheme="minorHAnsi" w:hAnsiTheme="minorHAnsi"/>
          <w:sz w:val="18"/>
          <w:szCs w:val="18"/>
        </w:rPr>
      </w:pPr>
      <w:r>
        <w:rPr>
          <w:rStyle w:val="FootnoteReference"/>
        </w:rPr>
        <w:footnoteRef/>
      </w:r>
      <w:r>
        <w:t xml:space="preserve"> </w:t>
      </w:r>
      <w:r w:rsidRPr="00AC341F">
        <w:rPr>
          <w:rFonts w:asciiTheme="minorHAnsi" w:hAnsiTheme="minorHAnsi"/>
        </w:rPr>
        <w:t xml:space="preserve">CEC </w:t>
      </w:r>
      <w:r w:rsidRPr="00AC341F">
        <w:rPr>
          <w:rFonts w:asciiTheme="minorHAnsi" w:hAnsiTheme="minorHAnsi"/>
          <w:sz w:val="18"/>
          <w:szCs w:val="18"/>
        </w:rPr>
        <w:t>Uniform Report April 2015</w:t>
      </w:r>
    </w:p>
  </w:footnote>
  <w:footnote w:id="9">
    <w:p w:rsidR="004120EC" w:rsidRPr="00525134" w:rsidRDefault="004120EC" w:rsidP="00525134">
      <w:pPr>
        <w:rPr>
          <w:rFonts w:asciiTheme="minorHAnsi" w:hAnsiTheme="minorHAnsi" w:cstheme="minorHAnsi"/>
          <w:sz w:val="18"/>
          <w:szCs w:val="18"/>
        </w:rPr>
      </w:pPr>
      <w:r>
        <w:rPr>
          <w:rStyle w:val="FootnoteReference"/>
        </w:rPr>
        <w:footnoteRef/>
      </w:r>
      <w:r>
        <w:t xml:space="preserve"> </w:t>
      </w:r>
      <w:r w:rsidRPr="00525134">
        <w:rPr>
          <w:rFonts w:asciiTheme="minorHAnsi" w:hAnsiTheme="minorHAnsi" w:cstheme="minorHAnsi"/>
          <w:sz w:val="18"/>
          <w:szCs w:val="18"/>
        </w:rPr>
        <w:t xml:space="preserve">Farthing R (2014) </w:t>
      </w:r>
      <w:r w:rsidRPr="00525134">
        <w:rPr>
          <w:rFonts w:asciiTheme="minorHAnsi" w:hAnsiTheme="minorHAnsi" w:cstheme="minorHAnsi"/>
          <w:i/>
          <w:sz w:val="18"/>
          <w:szCs w:val="18"/>
        </w:rPr>
        <w:t xml:space="preserve">The Cost of Going to School, From Young People’s Perspectives </w:t>
      </w:r>
      <w:r w:rsidRPr="00525134">
        <w:rPr>
          <w:rFonts w:asciiTheme="minorHAnsi" w:hAnsiTheme="minorHAnsi" w:cstheme="minorHAnsi"/>
          <w:sz w:val="18"/>
          <w:szCs w:val="18"/>
        </w:rPr>
        <w:t>Child Poverty Action Group (</w:t>
      </w:r>
      <w:proofErr w:type="spellStart"/>
      <w:r w:rsidRPr="00525134">
        <w:rPr>
          <w:rFonts w:asciiTheme="minorHAnsi" w:hAnsiTheme="minorHAnsi" w:cstheme="minorHAnsi"/>
          <w:sz w:val="18"/>
          <w:szCs w:val="18"/>
        </w:rPr>
        <w:t>CPAG</w:t>
      </w:r>
      <w:proofErr w:type="spellEnd"/>
      <w:r w:rsidRPr="00525134">
        <w:rPr>
          <w:rFonts w:asciiTheme="minorHAnsi" w:hAnsiTheme="minorHAnsi" w:cstheme="minorHAnsi"/>
          <w:sz w:val="18"/>
          <w:szCs w:val="18"/>
        </w:rPr>
        <w:t>)</w:t>
      </w:r>
    </w:p>
    <w:p w:rsidR="004120EC" w:rsidRDefault="004120EC">
      <w:pPr>
        <w:pStyle w:val="FootnoteText"/>
      </w:pPr>
    </w:p>
  </w:footnote>
  <w:footnote w:id="10">
    <w:p w:rsidR="004120EC" w:rsidRDefault="004120EC">
      <w:pPr>
        <w:pStyle w:val="FootnoteText"/>
        <w:rPr>
          <w:rFonts w:asciiTheme="minorHAnsi" w:hAnsiTheme="minorHAnsi"/>
          <w:sz w:val="18"/>
          <w:szCs w:val="18"/>
        </w:rPr>
      </w:pPr>
      <w:r>
        <w:rPr>
          <w:rStyle w:val="FootnoteReference"/>
        </w:rPr>
        <w:footnoteRef/>
      </w:r>
      <w:r>
        <w:t xml:space="preserve"> </w:t>
      </w:r>
      <w:r w:rsidRPr="00825D21">
        <w:rPr>
          <w:rFonts w:asciiTheme="minorHAnsi" w:hAnsiTheme="minorHAnsi"/>
          <w:sz w:val="18"/>
          <w:szCs w:val="18"/>
        </w:rPr>
        <w:t>Ball C (2014)</w:t>
      </w:r>
      <w:r>
        <w:rPr>
          <w:rFonts w:asciiTheme="minorHAnsi" w:hAnsiTheme="minorHAnsi"/>
          <w:sz w:val="18"/>
          <w:szCs w:val="18"/>
        </w:rPr>
        <w:t xml:space="preserve"> </w:t>
      </w:r>
      <w:r>
        <w:rPr>
          <w:rFonts w:asciiTheme="minorHAnsi" w:hAnsiTheme="minorHAnsi"/>
          <w:i/>
          <w:sz w:val="18"/>
          <w:szCs w:val="18"/>
        </w:rPr>
        <w:t xml:space="preserve">Most people in the UK do not go to University- and maybe never will, </w:t>
      </w:r>
      <w:r>
        <w:rPr>
          <w:rFonts w:asciiTheme="minorHAnsi" w:hAnsiTheme="minorHAnsi"/>
          <w:sz w:val="18"/>
          <w:szCs w:val="18"/>
        </w:rPr>
        <w:t>The Guardian 4</w:t>
      </w:r>
      <w:r w:rsidRPr="00825D21">
        <w:rPr>
          <w:rFonts w:asciiTheme="minorHAnsi" w:hAnsiTheme="minorHAnsi"/>
          <w:sz w:val="18"/>
          <w:szCs w:val="18"/>
          <w:vertAlign w:val="superscript"/>
        </w:rPr>
        <w:t>th</w:t>
      </w:r>
      <w:r>
        <w:rPr>
          <w:rFonts w:asciiTheme="minorHAnsi" w:hAnsiTheme="minorHAnsi"/>
          <w:sz w:val="18"/>
          <w:szCs w:val="18"/>
        </w:rPr>
        <w:t xml:space="preserve"> June 2013, </w:t>
      </w:r>
      <w:hyperlink r:id="rId4" w:history="1">
        <w:r w:rsidRPr="00B17BED">
          <w:rPr>
            <w:rStyle w:val="Hyperlink"/>
            <w:rFonts w:asciiTheme="minorHAnsi" w:hAnsiTheme="minorHAnsi"/>
            <w:sz w:val="18"/>
            <w:szCs w:val="18"/>
          </w:rPr>
          <w:t>http://www.theguardian.com/higher-education-network/blog/2013/jun/04/higher-education-participation-data-analysis</w:t>
        </w:r>
      </w:hyperlink>
    </w:p>
    <w:p w:rsidR="004120EC" w:rsidRPr="00825D21" w:rsidRDefault="004120EC">
      <w:pPr>
        <w:pStyle w:val="FootnoteText"/>
        <w:rPr>
          <w:rFonts w:asciiTheme="minorHAnsi" w:hAnsiTheme="minorHAnsi"/>
          <w:i/>
          <w:sz w:val="18"/>
          <w:szCs w:val="18"/>
        </w:rPr>
      </w:pPr>
      <w:r>
        <w:rPr>
          <w:rFonts w:asciiTheme="minorHAnsi" w:hAnsiTheme="minorHAnsi"/>
          <w:i/>
          <w:sz w:val="18"/>
          <w:szCs w:val="18"/>
        </w:rPr>
        <w:t xml:space="preserve"> </w:t>
      </w:r>
    </w:p>
  </w:footnote>
  <w:footnote w:id="11">
    <w:p w:rsidR="004120EC" w:rsidRPr="00B40830" w:rsidRDefault="004120EC">
      <w:pPr>
        <w:pStyle w:val="FootnoteText"/>
        <w:rPr>
          <w:rFonts w:asciiTheme="minorHAnsi" w:hAnsiTheme="minorHAnsi"/>
          <w:sz w:val="18"/>
          <w:szCs w:val="18"/>
        </w:rPr>
      </w:pPr>
      <w:r>
        <w:rPr>
          <w:rStyle w:val="FootnoteReference"/>
        </w:rPr>
        <w:footnoteRef/>
      </w:r>
      <w:r>
        <w:t xml:space="preserve"> </w:t>
      </w:r>
      <w:r>
        <w:rPr>
          <w:rFonts w:asciiTheme="minorHAnsi" w:hAnsiTheme="minorHAnsi"/>
        </w:rPr>
        <w:t xml:space="preserve">Birdwell J, Grist M and Margo J (2011) </w:t>
      </w:r>
      <w:r>
        <w:rPr>
          <w:rFonts w:asciiTheme="minorHAnsi" w:hAnsiTheme="minorHAnsi"/>
          <w:i/>
        </w:rPr>
        <w:t xml:space="preserve">The Forgotten Half </w:t>
      </w:r>
      <w:r>
        <w:rPr>
          <w:rFonts w:asciiTheme="minorHAnsi" w:hAnsiTheme="minorHAnsi"/>
        </w:rPr>
        <w:t>, Demos, London</w:t>
      </w:r>
    </w:p>
  </w:footnote>
  <w:footnote w:id="12">
    <w:p w:rsidR="004120EC" w:rsidRPr="00825D21" w:rsidRDefault="004120EC" w:rsidP="00825D21">
      <w:pPr>
        <w:autoSpaceDE w:val="0"/>
        <w:autoSpaceDN w:val="0"/>
        <w:adjustRightInd w:val="0"/>
        <w:rPr>
          <w:rFonts w:asciiTheme="minorHAnsi" w:eastAsia="HouschkaAltPro-Medium" w:hAnsiTheme="minorHAnsi" w:cstheme="minorHAnsi"/>
          <w:i/>
          <w:sz w:val="18"/>
          <w:szCs w:val="18"/>
        </w:rPr>
      </w:pPr>
      <w:r w:rsidRPr="00825D21">
        <w:rPr>
          <w:rStyle w:val="FootnoteReference"/>
          <w:rFonts w:asciiTheme="minorHAnsi" w:hAnsiTheme="minorHAnsi"/>
          <w:sz w:val="18"/>
          <w:szCs w:val="18"/>
        </w:rPr>
        <w:footnoteRef/>
      </w:r>
      <w:r w:rsidRPr="00825D21">
        <w:rPr>
          <w:rFonts w:asciiTheme="minorHAnsi" w:hAnsiTheme="minorHAnsi"/>
          <w:sz w:val="18"/>
          <w:szCs w:val="18"/>
        </w:rPr>
        <w:t xml:space="preserve"> </w:t>
      </w:r>
      <w:r w:rsidRPr="00825D21">
        <w:rPr>
          <w:rFonts w:asciiTheme="minorHAnsi" w:eastAsia="HouschkaAltPro-Medium" w:hAnsiTheme="minorHAnsi" w:cstheme="minorHAnsi"/>
          <w:sz w:val="18"/>
          <w:szCs w:val="18"/>
        </w:rPr>
        <w:t xml:space="preserve">OECD (Organisation for Economic Co-operation and Development (2007) </w:t>
      </w:r>
      <w:r w:rsidRPr="00825D21">
        <w:rPr>
          <w:rFonts w:asciiTheme="minorHAnsi" w:eastAsia="HouschkaAltPro-Medium" w:hAnsiTheme="minorHAnsi" w:cstheme="minorHAnsi"/>
          <w:i/>
          <w:sz w:val="18"/>
          <w:szCs w:val="18"/>
        </w:rPr>
        <w:t>‘Quality and equity of schooling in Scotland’</w:t>
      </w:r>
      <w:r w:rsidRPr="00825D21">
        <w:rPr>
          <w:rFonts w:asciiTheme="minorHAnsi" w:eastAsia="HouschkaAltPro-Medium" w:hAnsiTheme="minorHAnsi" w:cstheme="minorHAnsi"/>
          <w:sz w:val="18"/>
          <w:szCs w:val="18"/>
        </w:rPr>
        <w:t>, http://browse.oecdbookshop.org/oecd/pdfs/product/9107211e.pdf</w:t>
      </w:r>
    </w:p>
    <w:p w:rsidR="004120EC" w:rsidRDefault="004120EC">
      <w:pPr>
        <w:pStyle w:val="FootnoteText"/>
      </w:pPr>
    </w:p>
  </w:footnote>
  <w:footnote w:id="13">
    <w:p w:rsidR="004120EC" w:rsidRPr="00825D21" w:rsidRDefault="004120EC" w:rsidP="00825D21">
      <w:pPr>
        <w:autoSpaceDE w:val="0"/>
        <w:autoSpaceDN w:val="0"/>
        <w:adjustRightInd w:val="0"/>
        <w:rPr>
          <w:rFonts w:asciiTheme="minorHAnsi" w:hAnsiTheme="minorHAnsi" w:cs="Arial"/>
          <w:color w:val="000000"/>
          <w:sz w:val="18"/>
          <w:szCs w:val="18"/>
        </w:rPr>
      </w:pPr>
      <w:r w:rsidRPr="00825D21">
        <w:rPr>
          <w:rStyle w:val="FootnoteReference"/>
          <w:rFonts w:asciiTheme="minorHAnsi" w:hAnsiTheme="minorHAnsi"/>
          <w:sz w:val="18"/>
          <w:szCs w:val="18"/>
        </w:rPr>
        <w:footnoteRef/>
      </w:r>
      <w:r w:rsidRPr="00825D21">
        <w:rPr>
          <w:rFonts w:asciiTheme="minorHAnsi" w:hAnsiTheme="minorHAnsi"/>
          <w:sz w:val="18"/>
          <w:szCs w:val="18"/>
        </w:rPr>
        <w:t xml:space="preserve"> </w:t>
      </w:r>
      <w:r w:rsidRPr="00825D21">
        <w:rPr>
          <w:rFonts w:asciiTheme="minorHAnsi" w:hAnsiTheme="minorHAnsi" w:cs="Arial"/>
          <w:color w:val="000000"/>
          <w:sz w:val="18"/>
          <w:szCs w:val="18"/>
        </w:rPr>
        <w:t xml:space="preserve">Cooper K and Stewart K (2013) </w:t>
      </w:r>
      <w:r w:rsidRPr="00825D21">
        <w:rPr>
          <w:rFonts w:asciiTheme="minorHAnsi" w:hAnsiTheme="minorHAnsi" w:cs="Arial"/>
          <w:i/>
          <w:color w:val="000000"/>
          <w:sz w:val="18"/>
          <w:szCs w:val="18"/>
        </w:rPr>
        <w:t xml:space="preserve">Does Money Affect Children’s Outcomes. A systematic review. </w:t>
      </w:r>
      <w:r w:rsidRPr="00825D21">
        <w:rPr>
          <w:rFonts w:asciiTheme="minorHAnsi" w:hAnsiTheme="minorHAnsi" w:cs="Arial"/>
          <w:color w:val="000000"/>
          <w:sz w:val="18"/>
          <w:szCs w:val="18"/>
        </w:rPr>
        <w:t xml:space="preserve">Joseph </w:t>
      </w:r>
      <w:proofErr w:type="spellStart"/>
      <w:r w:rsidRPr="00825D21">
        <w:rPr>
          <w:rFonts w:asciiTheme="minorHAnsi" w:hAnsiTheme="minorHAnsi" w:cs="Arial"/>
          <w:color w:val="000000"/>
          <w:sz w:val="18"/>
          <w:szCs w:val="18"/>
        </w:rPr>
        <w:t>Rowntree</w:t>
      </w:r>
      <w:proofErr w:type="spellEnd"/>
      <w:r w:rsidRPr="00825D21">
        <w:rPr>
          <w:rFonts w:asciiTheme="minorHAnsi" w:hAnsiTheme="minorHAnsi" w:cs="Arial"/>
          <w:color w:val="000000"/>
          <w:sz w:val="18"/>
          <w:szCs w:val="18"/>
        </w:rPr>
        <w:t xml:space="preserve"> Foundation</w:t>
      </w:r>
    </w:p>
    <w:p w:rsidR="004120EC" w:rsidRDefault="004120EC">
      <w:pPr>
        <w:pStyle w:val="FootnoteText"/>
      </w:pPr>
    </w:p>
  </w:footnote>
  <w:footnote w:id="14">
    <w:p w:rsidR="004120EC" w:rsidRPr="00825D21" w:rsidRDefault="004120EC" w:rsidP="00825D21">
      <w:pPr>
        <w:rPr>
          <w:rFonts w:asciiTheme="minorHAnsi" w:hAnsiTheme="minorHAnsi"/>
          <w:sz w:val="18"/>
          <w:szCs w:val="18"/>
        </w:rPr>
      </w:pPr>
      <w:r w:rsidRPr="00825D21">
        <w:rPr>
          <w:rStyle w:val="FootnoteReference"/>
          <w:rFonts w:asciiTheme="minorHAnsi" w:hAnsiTheme="minorHAnsi"/>
          <w:sz w:val="18"/>
          <w:szCs w:val="18"/>
        </w:rPr>
        <w:footnoteRef/>
      </w:r>
      <w:r w:rsidRPr="00825D21">
        <w:rPr>
          <w:rFonts w:asciiTheme="minorHAnsi" w:hAnsiTheme="minorHAnsi"/>
          <w:sz w:val="18"/>
          <w:szCs w:val="18"/>
        </w:rPr>
        <w:t xml:space="preserve"> </w:t>
      </w:r>
      <w:r w:rsidRPr="00825D21">
        <w:rPr>
          <w:rFonts w:asciiTheme="minorHAnsi" w:hAnsiTheme="minorHAnsi" w:cs="VAGRounded LT Light"/>
          <w:color w:val="000000"/>
          <w:sz w:val="18"/>
          <w:szCs w:val="18"/>
        </w:rPr>
        <w:t xml:space="preserve">Ben </w:t>
      </w:r>
      <w:proofErr w:type="spellStart"/>
      <w:r w:rsidRPr="00825D21">
        <w:rPr>
          <w:rFonts w:asciiTheme="minorHAnsi" w:hAnsiTheme="minorHAnsi" w:cs="VAGRounded LT Light"/>
          <w:color w:val="000000"/>
          <w:sz w:val="18"/>
          <w:szCs w:val="18"/>
        </w:rPr>
        <w:t>Baumberg</w:t>
      </w:r>
      <w:proofErr w:type="spellEnd"/>
      <w:r w:rsidRPr="00825D21">
        <w:rPr>
          <w:rFonts w:asciiTheme="minorHAnsi" w:hAnsiTheme="minorHAnsi" w:cs="VAGRounded LT Light"/>
          <w:color w:val="000000"/>
          <w:sz w:val="18"/>
          <w:szCs w:val="18"/>
        </w:rPr>
        <w:t xml:space="preserve">, Kate Bell and Declan Gaffney  (2012) </w:t>
      </w:r>
      <w:r w:rsidRPr="00825D21">
        <w:rPr>
          <w:rFonts w:asciiTheme="minorHAnsi" w:hAnsiTheme="minorHAnsi" w:cs="VAGRounded LT Light"/>
          <w:i/>
          <w:color w:val="000000"/>
          <w:sz w:val="18"/>
          <w:szCs w:val="18"/>
        </w:rPr>
        <w:t xml:space="preserve">Benefits Stigma in Britain </w:t>
      </w:r>
      <w:r w:rsidRPr="00825D21">
        <w:rPr>
          <w:rFonts w:asciiTheme="minorHAnsi" w:hAnsiTheme="minorHAnsi" w:cs="VAGRounded LT Light"/>
          <w:color w:val="000000"/>
          <w:sz w:val="18"/>
          <w:szCs w:val="18"/>
        </w:rPr>
        <w:t xml:space="preserve">at </w:t>
      </w:r>
      <w:hyperlink r:id="rId5" w:history="1">
        <w:r w:rsidRPr="00825D21">
          <w:rPr>
            <w:rStyle w:val="Hyperlink"/>
            <w:rFonts w:asciiTheme="minorHAnsi" w:hAnsiTheme="minorHAnsi" w:cs="Arial"/>
            <w:sz w:val="18"/>
            <w:szCs w:val="18"/>
          </w:rPr>
          <w:t>https://www.turn2us.org.uk/T2UWebsite/media/Documents/Benefits-Stigma-in-Britain.pdf</w:t>
        </w:r>
      </w:hyperlink>
    </w:p>
    <w:p w:rsidR="004120EC" w:rsidRDefault="004120E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EC" w:rsidRDefault="004120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87B"/>
    <w:multiLevelType w:val="hybridMultilevel"/>
    <w:tmpl w:val="C688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A7E77"/>
    <w:multiLevelType w:val="hybridMultilevel"/>
    <w:tmpl w:val="F8383A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95FFC"/>
    <w:multiLevelType w:val="hybridMultilevel"/>
    <w:tmpl w:val="29F0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727C42"/>
    <w:multiLevelType w:val="hybridMultilevel"/>
    <w:tmpl w:val="2A56A888"/>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9F95920"/>
    <w:multiLevelType w:val="hybridMultilevel"/>
    <w:tmpl w:val="F57C52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0B1F4A6E"/>
    <w:multiLevelType w:val="hybridMultilevel"/>
    <w:tmpl w:val="5A26F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0C49FC"/>
    <w:multiLevelType w:val="hybridMultilevel"/>
    <w:tmpl w:val="019E6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D5A5F4D"/>
    <w:multiLevelType w:val="hybridMultilevel"/>
    <w:tmpl w:val="D4205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DE23BBF"/>
    <w:multiLevelType w:val="hybridMultilevel"/>
    <w:tmpl w:val="7DB8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31181F"/>
    <w:multiLevelType w:val="hybridMultilevel"/>
    <w:tmpl w:val="37EA657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nsid w:val="15423AB2"/>
    <w:multiLevelType w:val="hybridMultilevel"/>
    <w:tmpl w:val="A1B4FA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C4634F"/>
    <w:multiLevelType w:val="hybridMultilevel"/>
    <w:tmpl w:val="4330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C8013C"/>
    <w:multiLevelType w:val="hybridMultilevel"/>
    <w:tmpl w:val="2478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157438"/>
    <w:multiLevelType w:val="hybridMultilevel"/>
    <w:tmpl w:val="A2B440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nsid w:val="1D0A3BE1"/>
    <w:multiLevelType w:val="multilevel"/>
    <w:tmpl w:val="F01A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5D2C38"/>
    <w:multiLevelType w:val="hybridMultilevel"/>
    <w:tmpl w:val="2CBC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8D0ABE"/>
    <w:multiLevelType w:val="hybridMultilevel"/>
    <w:tmpl w:val="94FE3AFC"/>
    <w:lvl w:ilvl="0" w:tplc="5776D762">
      <w:start w:val="1"/>
      <w:numFmt w:val="decimal"/>
      <w:lvlText w:val="%1."/>
      <w:lvlJc w:val="left"/>
      <w:pPr>
        <w:tabs>
          <w:tab w:val="num" w:pos="360"/>
        </w:tabs>
        <w:ind w:left="360" w:hanging="360"/>
      </w:pPr>
      <w:rPr>
        <w:color w:val="1F497D" w:themeColor="text2"/>
        <w:sz w:val="22"/>
        <w:szCs w:val="22"/>
      </w:rPr>
    </w:lvl>
    <w:lvl w:ilvl="1" w:tplc="949C9108" w:tentative="1">
      <w:start w:val="1"/>
      <w:numFmt w:val="decimal"/>
      <w:lvlText w:val="%2."/>
      <w:lvlJc w:val="left"/>
      <w:pPr>
        <w:tabs>
          <w:tab w:val="num" w:pos="1080"/>
        </w:tabs>
        <w:ind w:left="1080" w:hanging="360"/>
      </w:pPr>
    </w:lvl>
    <w:lvl w:ilvl="2" w:tplc="573E709C" w:tentative="1">
      <w:start w:val="1"/>
      <w:numFmt w:val="decimal"/>
      <w:lvlText w:val="%3."/>
      <w:lvlJc w:val="left"/>
      <w:pPr>
        <w:tabs>
          <w:tab w:val="num" w:pos="1800"/>
        </w:tabs>
        <w:ind w:left="1800" w:hanging="360"/>
      </w:pPr>
    </w:lvl>
    <w:lvl w:ilvl="3" w:tplc="A7D4E3AC" w:tentative="1">
      <w:start w:val="1"/>
      <w:numFmt w:val="decimal"/>
      <w:lvlText w:val="%4."/>
      <w:lvlJc w:val="left"/>
      <w:pPr>
        <w:tabs>
          <w:tab w:val="num" w:pos="2520"/>
        </w:tabs>
        <w:ind w:left="2520" w:hanging="360"/>
      </w:pPr>
    </w:lvl>
    <w:lvl w:ilvl="4" w:tplc="EB8273E8" w:tentative="1">
      <w:start w:val="1"/>
      <w:numFmt w:val="decimal"/>
      <w:lvlText w:val="%5."/>
      <w:lvlJc w:val="left"/>
      <w:pPr>
        <w:tabs>
          <w:tab w:val="num" w:pos="3240"/>
        </w:tabs>
        <w:ind w:left="3240" w:hanging="360"/>
      </w:pPr>
    </w:lvl>
    <w:lvl w:ilvl="5" w:tplc="E5742A50" w:tentative="1">
      <w:start w:val="1"/>
      <w:numFmt w:val="decimal"/>
      <w:lvlText w:val="%6."/>
      <w:lvlJc w:val="left"/>
      <w:pPr>
        <w:tabs>
          <w:tab w:val="num" w:pos="3960"/>
        </w:tabs>
        <w:ind w:left="3960" w:hanging="360"/>
      </w:pPr>
    </w:lvl>
    <w:lvl w:ilvl="6" w:tplc="C28C1E7A" w:tentative="1">
      <w:start w:val="1"/>
      <w:numFmt w:val="decimal"/>
      <w:lvlText w:val="%7."/>
      <w:lvlJc w:val="left"/>
      <w:pPr>
        <w:tabs>
          <w:tab w:val="num" w:pos="4680"/>
        </w:tabs>
        <w:ind w:left="4680" w:hanging="360"/>
      </w:pPr>
    </w:lvl>
    <w:lvl w:ilvl="7" w:tplc="B37C169E" w:tentative="1">
      <w:start w:val="1"/>
      <w:numFmt w:val="decimal"/>
      <w:lvlText w:val="%8."/>
      <w:lvlJc w:val="left"/>
      <w:pPr>
        <w:tabs>
          <w:tab w:val="num" w:pos="5400"/>
        </w:tabs>
        <w:ind w:left="5400" w:hanging="360"/>
      </w:pPr>
    </w:lvl>
    <w:lvl w:ilvl="8" w:tplc="1B088A24" w:tentative="1">
      <w:start w:val="1"/>
      <w:numFmt w:val="decimal"/>
      <w:lvlText w:val="%9."/>
      <w:lvlJc w:val="left"/>
      <w:pPr>
        <w:tabs>
          <w:tab w:val="num" w:pos="6120"/>
        </w:tabs>
        <w:ind w:left="6120" w:hanging="360"/>
      </w:pPr>
    </w:lvl>
  </w:abstractNum>
  <w:abstractNum w:abstractNumId="17">
    <w:nsid w:val="226952EC"/>
    <w:multiLevelType w:val="hybridMultilevel"/>
    <w:tmpl w:val="FBC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B3356B"/>
    <w:multiLevelType w:val="hybridMultilevel"/>
    <w:tmpl w:val="086A2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F021140"/>
    <w:multiLevelType w:val="hybridMultilevel"/>
    <w:tmpl w:val="4912B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12C2C9F"/>
    <w:multiLevelType w:val="hybridMultilevel"/>
    <w:tmpl w:val="FCDE7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2924ED9"/>
    <w:multiLevelType w:val="multilevel"/>
    <w:tmpl w:val="327E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3406CE"/>
    <w:multiLevelType w:val="hybridMultilevel"/>
    <w:tmpl w:val="9530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2443F9"/>
    <w:multiLevelType w:val="hybridMultilevel"/>
    <w:tmpl w:val="D0A87B2C"/>
    <w:lvl w:ilvl="0" w:tplc="7A58E766">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3AAA3988"/>
    <w:multiLevelType w:val="hybridMultilevel"/>
    <w:tmpl w:val="C5A62988"/>
    <w:lvl w:ilvl="0" w:tplc="08090001">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3BF90CB2"/>
    <w:multiLevelType w:val="hybridMultilevel"/>
    <w:tmpl w:val="CF8006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4874423E"/>
    <w:multiLevelType w:val="hybridMultilevel"/>
    <w:tmpl w:val="10E22158"/>
    <w:lvl w:ilvl="0" w:tplc="9C90AA96">
      <w:start w:val="1"/>
      <w:numFmt w:val="decimal"/>
      <w:lvlText w:val="%1."/>
      <w:lvlJc w:val="left"/>
      <w:pPr>
        <w:tabs>
          <w:tab w:val="num" w:pos="720"/>
        </w:tabs>
        <w:ind w:left="720" w:hanging="360"/>
      </w:pPr>
    </w:lvl>
    <w:lvl w:ilvl="1" w:tplc="E2F211BA" w:tentative="1">
      <w:start w:val="1"/>
      <w:numFmt w:val="decimal"/>
      <w:lvlText w:val="%2."/>
      <w:lvlJc w:val="left"/>
      <w:pPr>
        <w:tabs>
          <w:tab w:val="num" w:pos="1440"/>
        </w:tabs>
        <w:ind w:left="1440" w:hanging="360"/>
      </w:pPr>
    </w:lvl>
    <w:lvl w:ilvl="2" w:tplc="72548732" w:tentative="1">
      <w:start w:val="1"/>
      <w:numFmt w:val="decimal"/>
      <w:lvlText w:val="%3."/>
      <w:lvlJc w:val="left"/>
      <w:pPr>
        <w:tabs>
          <w:tab w:val="num" w:pos="2160"/>
        </w:tabs>
        <w:ind w:left="2160" w:hanging="360"/>
      </w:pPr>
    </w:lvl>
    <w:lvl w:ilvl="3" w:tplc="1D882FF8" w:tentative="1">
      <w:start w:val="1"/>
      <w:numFmt w:val="decimal"/>
      <w:lvlText w:val="%4."/>
      <w:lvlJc w:val="left"/>
      <w:pPr>
        <w:tabs>
          <w:tab w:val="num" w:pos="2880"/>
        </w:tabs>
        <w:ind w:left="2880" w:hanging="360"/>
      </w:pPr>
    </w:lvl>
    <w:lvl w:ilvl="4" w:tplc="CBD666AA" w:tentative="1">
      <w:start w:val="1"/>
      <w:numFmt w:val="decimal"/>
      <w:lvlText w:val="%5."/>
      <w:lvlJc w:val="left"/>
      <w:pPr>
        <w:tabs>
          <w:tab w:val="num" w:pos="3600"/>
        </w:tabs>
        <w:ind w:left="3600" w:hanging="360"/>
      </w:pPr>
    </w:lvl>
    <w:lvl w:ilvl="5" w:tplc="FC56F20A" w:tentative="1">
      <w:start w:val="1"/>
      <w:numFmt w:val="decimal"/>
      <w:lvlText w:val="%6."/>
      <w:lvlJc w:val="left"/>
      <w:pPr>
        <w:tabs>
          <w:tab w:val="num" w:pos="4320"/>
        </w:tabs>
        <w:ind w:left="4320" w:hanging="360"/>
      </w:pPr>
    </w:lvl>
    <w:lvl w:ilvl="6" w:tplc="078826DE" w:tentative="1">
      <w:start w:val="1"/>
      <w:numFmt w:val="decimal"/>
      <w:lvlText w:val="%7."/>
      <w:lvlJc w:val="left"/>
      <w:pPr>
        <w:tabs>
          <w:tab w:val="num" w:pos="5040"/>
        </w:tabs>
        <w:ind w:left="5040" w:hanging="360"/>
      </w:pPr>
    </w:lvl>
    <w:lvl w:ilvl="7" w:tplc="90F480DA" w:tentative="1">
      <w:start w:val="1"/>
      <w:numFmt w:val="decimal"/>
      <w:lvlText w:val="%8."/>
      <w:lvlJc w:val="left"/>
      <w:pPr>
        <w:tabs>
          <w:tab w:val="num" w:pos="5760"/>
        </w:tabs>
        <w:ind w:left="5760" w:hanging="360"/>
      </w:pPr>
    </w:lvl>
    <w:lvl w:ilvl="8" w:tplc="97286A60" w:tentative="1">
      <w:start w:val="1"/>
      <w:numFmt w:val="decimal"/>
      <w:lvlText w:val="%9."/>
      <w:lvlJc w:val="left"/>
      <w:pPr>
        <w:tabs>
          <w:tab w:val="num" w:pos="6480"/>
        </w:tabs>
        <w:ind w:left="6480" w:hanging="360"/>
      </w:pPr>
    </w:lvl>
  </w:abstractNum>
  <w:abstractNum w:abstractNumId="27">
    <w:nsid w:val="489708DF"/>
    <w:multiLevelType w:val="hybridMultilevel"/>
    <w:tmpl w:val="E988C044"/>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nsid w:val="49FA3B0A"/>
    <w:multiLevelType w:val="hybridMultilevel"/>
    <w:tmpl w:val="2A56A888"/>
    <w:lvl w:ilvl="0" w:tplc="08090001">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512535E8"/>
    <w:multiLevelType w:val="hybridMultilevel"/>
    <w:tmpl w:val="AAAAD83C"/>
    <w:lvl w:ilvl="0" w:tplc="0C34A068">
      <w:start w:val="1"/>
      <w:numFmt w:val="decimal"/>
      <w:lvlText w:val="%1."/>
      <w:lvlJc w:val="left"/>
      <w:pPr>
        <w:tabs>
          <w:tab w:val="num" w:pos="720"/>
        </w:tabs>
        <w:ind w:left="720" w:hanging="360"/>
      </w:pPr>
    </w:lvl>
    <w:lvl w:ilvl="1" w:tplc="259ACA72" w:tentative="1">
      <w:start w:val="1"/>
      <w:numFmt w:val="decimal"/>
      <w:lvlText w:val="%2."/>
      <w:lvlJc w:val="left"/>
      <w:pPr>
        <w:tabs>
          <w:tab w:val="num" w:pos="1440"/>
        </w:tabs>
        <w:ind w:left="1440" w:hanging="360"/>
      </w:pPr>
    </w:lvl>
    <w:lvl w:ilvl="2" w:tplc="32D805AC" w:tentative="1">
      <w:start w:val="1"/>
      <w:numFmt w:val="decimal"/>
      <w:lvlText w:val="%3."/>
      <w:lvlJc w:val="left"/>
      <w:pPr>
        <w:tabs>
          <w:tab w:val="num" w:pos="2160"/>
        </w:tabs>
        <w:ind w:left="2160" w:hanging="360"/>
      </w:pPr>
    </w:lvl>
    <w:lvl w:ilvl="3" w:tplc="D1984964" w:tentative="1">
      <w:start w:val="1"/>
      <w:numFmt w:val="decimal"/>
      <w:lvlText w:val="%4."/>
      <w:lvlJc w:val="left"/>
      <w:pPr>
        <w:tabs>
          <w:tab w:val="num" w:pos="2880"/>
        </w:tabs>
        <w:ind w:left="2880" w:hanging="360"/>
      </w:pPr>
    </w:lvl>
    <w:lvl w:ilvl="4" w:tplc="EA544EC8" w:tentative="1">
      <w:start w:val="1"/>
      <w:numFmt w:val="decimal"/>
      <w:lvlText w:val="%5."/>
      <w:lvlJc w:val="left"/>
      <w:pPr>
        <w:tabs>
          <w:tab w:val="num" w:pos="3600"/>
        </w:tabs>
        <w:ind w:left="3600" w:hanging="360"/>
      </w:pPr>
    </w:lvl>
    <w:lvl w:ilvl="5" w:tplc="C7848528" w:tentative="1">
      <w:start w:val="1"/>
      <w:numFmt w:val="decimal"/>
      <w:lvlText w:val="%6."/>
      <w:lvlJc w:val="left"/>
      <w:pPr>
        <w:tabs>
          <w:tab w:val="num" w:pos="4320"/>
        </w:tabs>
        <w:ind w:left="4320" w:hanging="360"/>
      </w:pPr>
    </w:lvl>
    <w:lvl w:ilvl="6" w:tplc="DC6007BE" w:tentative="1">
      <w:start w:val="1"/>
      <w:numFmt w:val="decimal"/>
      <w:lvlText w:val="%7."/>
      <w:lvlJc w:val="left"/>
      <w:pPr>
        <w:tabs>
          <w:tab w:val="num" w:pos="5040"/>
        </w:tabs>
        <w:ind w:left="5040" w:hanging="360"/>
      </w:pPr>
    </w:lvl>
    <w:lvl w:ilvl="7" w:tplc="491AC266" w:tentative="1">
      <w:start w:val="1"/>
      <w:numFmt w:val="decimal"/>
      <w:lvlText w:val="%8."/>
      <w:lvlJc w:val="left"/>
      <w:pPr>
        <w:tabs>
          <w:tab w:val="num" w:pos="5760"/>
        </w:tabs>
        <w:ind w:left="5760" w:hanging="360"/>
      </w:pPr>
    </w:lvl>
    <w:lvl w:ilvl="8" w:tplc="4EF2FBC2" w:tentative="1">
      <w:start w:val="1"/>
      <w:numFmt w:val="decimal"/>
      <w:lvlText w:val="%9."/>
      <w:lvlJc w:val="left"/>
      <w:pPr>
        <w:tabs>
          <w:tab w:val="num" w:pos="6480"/>
        </w:tabs>
        <w:ind w:left="6480" w:hanging="360"/>
      </w:pPr>
    </w:lvl>
  </w:abstractNum>
  <w:abstractNum w:abstractNumId="30">
    <w:nsid w:val="66D8340F"/>
    <w:multiLevelType w:val="hybridMultilevel"/>
    <w:tmpl w:val="E40E95F2"/>
    <w:lvl w:ilvl="0" w:tplc="0809000F">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69F22456"/>
    <w:multiLevelType w:val="hybridMultilevel"/>
    <w:tmpl w:val="86DC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703D0E"/>
    <w:multiLevelType w:val="hybridMultilevel"/>
    <w:tmpl w:val="10447F2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75DC49C4"/>
    <w:multiLevelType w:val="hybridMultilevel"/>
    <w:tmpl w:val="4464451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76EA52A3"/>
    <w:multiLevelType w:val="hybridMultilevel"/>
    <w:tmpl w:val="0400B19A"/>
    <w:lvl w:ilvl="0" w:tplc="0809000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4"/>
  </w:num>
  <w:num w:numId="10">
    <w:abstractNumId w:val="27"/>
  </w:num>
  <w:num w:numId="11">
    <w:abstractNumId w:val="34"/>
  </w:num>
  <w:num w:numId="12">
    <w:abstractNumId w:val="13"/>
  </w:num>
  <w:num w:numId="13">
    <w:abstractNumId w:val="17"/>
  </w:num>
  <w:num w:numId="14">
    <w:abstractNumId w:val="2"/>
  </w:num>
  <w:num w:numId="15">
    <w:abstractNumId w:val="0"/>
  </w:num>
  <w:num w:numId="16">
    <w:abstractNumId w:val="11"/>
  </w:num>
  <w:num w:numId="17">
    <w:abstractNumId w:val="9"/>
  </w:num>
  <w:num w:numId="18">
    <w:abstractNumId w:val="31"/>
  </w:num>
  <w:num w:numId="19">
    <w:abstractNumId w:val="10"/>
  </w:num>
  <w:num w:numId="20">
    <w:abstractNumId w:val="28"/>
  </w:num>
  <w:num w:numId="21">
    <w:abstractNumId w:val="12"/>
  </w:num>
  <w:num w:numId="22">
    <w:abstractNumId w:val="14"/>
  </w:num>
  <w:num w:numId="23">
    <w:abstractNumId w:val="21"/>
  </w:num>
  <w:num w:numId="24">
    <w:abstractNumId w:val="19"/>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6"/>
  </w:num>
  <w:num w:numId="28">
    <w:abstractNumId w:val="7"/>
  </w:num>
  <w:num w:numId="29">
    <w:abstractNumId w:val="6"/>
  </w:num>
  <w:num w:numId="30">
    <w:abstractNumId w:val="22"/>
  </w:num>
  <w:num w:numId="31">
    <w:abstractNumId w:val="1"/>
  </w:num>
  <w:num w:numId="32">
    <w:abstractNumId w:val="29"/>
  </w:num>
  <w:num w:numId="33">
    <w:abstractNumId w:val="26"/>
  </w:num>
  <w:num w:numId="34">
    <w:abstractNumId w:val="5"/>
  </w:num>
  <w:num w:numId="35">
    <w:abstractNumId w:val="8"/>
  </w:num>
  <w:num w:numId="36">
    <w:abstractNumId w:val="2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E0"/>
    <w:rsid w:val="000027A8"/>
    <w:rsid w:val="00007C68"/>
    <w:rsid w:val="00011A92"/>
    <w:rsid w:val="00017228"/>
    <w:rsid w:val="000250E3"/>
    <w:rsid w:val="00037E03"/>
    <w:rsid w:val="00054165"/>
    <w:rsid w:val="000614EE"/>
    <w:rsid w:val="00081711"/>
    <w:rsid w:val="000A359D"/>
    <w:rsid w:val="000A6DD7"/>
    <w:rsid w:val="000B17E0"/>
    <w:rsid w:val="000B3DEC"/>
    <w:rsid w:val="000B49AD"/>
    <w:rsid w:val="000B4EDA"/>
    <w:rsid w:val="000B6920"/>
    <w:rsid w:val="000C3662"/>
    <w:rsid w:val="001105BB"/>
    <w:rsid w:val="001142CC"/>
    <w:rsid w:val="00116687"/>
    <w:rsid w:val="0012060F"/>
    <w:rsid w:val="00141A35"/>
    <w:rsid w:val="001961D4"/>
    <w:rsid w:val="001C6BE7"/>
    <w:rsid w:val="001D40DB"/>
    <w:rsid w:val="001E5043"/>
    <w:rsid w:val="001F31DB"/>
    <w:rsid w:val="001F70F9"/>
    <w:rsid w:val="00217A7A"/>
    <w:rsid w:val="00223BF5"/>
    <w:rsid w:val="00237172"/>
    <w:rsid w:val="00272CF9"/>
    <w:rsid w:val="00280B02"/>
    <w:rsid w:val="00291B0E"/>
    <w:rsid w:val="002C1129"/>
    <w:rsid w:val="002D3449"/>
    <w:rsid w:val="002D42EA"/>
    <w:rsid w:val="002E2CDA"/>
    <w:rsid w:val="002F0AA5"/>
    <w:rsid w:val="00306754"/>
    <w:rsid w:val="003239C1"/>
    <w:rsid w:val="0033065D"/>
    <w:rsid w:val="003422B5"/>
    <w:rsid w:val="00354284"/>
    <w:rsid w:val="00367055"/>
    <w:rsid w:val="0037083D"/>
    <w:rsid w:val="00382358"/>
    <w:rsid w:val="0039150B"/>
    <w:rsid w:val="00395677"/>
    <w:rsid w:val="003A7078"/>
    <w:rsid w:val="003B28EA"/>
    <w:rsid w:val="003C0686"/>
    <w:rsid w:val="004120EC"/>
    <w:rsid w:val="004201BC"/>
    <w:rsid w:val="00442D70"/>
    <w:rsid w:val="00444424"/>
    <w:rsid w:val="0044445C"/>
    <w:rsid w:val="00453D88"/>
    <w:rsid w:val="0045748C"/>
    <w:rsid w:val="0047596E"/>
    <w:rsid w:val="004778E5"/>
    <w:rsid w:val="004848A5"/>
    <w:rsid w:val="004A58E6"/>
    <w:rsid w:val="004B7BC5"/>
    <w:rsid w:val="004C4B61"/>
    <w:rsid w:val="004C7F9A"/>
    <w:rsid w:val="004E63C8"/>
    <w:rsid w:val="0050011A"/>
    <w:rsid w:val="00504BBE"/>
    <w:rsid w:val="005150CC"/>
    <w:rsid w:val="00525134"/>
    <w:rsid w:val="00534232"/>
    <w:rsid w:val="00546736"/>
    <w:rsid w:val="005568C1"/>
    <w:rsid w:val="00556A93"/>
    <w:rsid w:val="005579E5"/>
    <w:rsid w:val="005605B2"/>
    <w:rsid w:val="00565DF0"/>
    <w:rsid w:val="005662E0"/>
    <w:rsid w:val="0057522C"/>
    <w:rsid w:val="005901C5"/>
    <w:rsid w:val="005B2687"/>
    <w:rsid w:val="005B3509"/>
    <w:rsid w:val="005B405B"/>
    <w:rsid w:val="005B70C3"/>
    <w:rsid w:val="005C09AA"/>
    <w:rsid w:val="005C62C7"/>
    <w:rsid w:val="005E6066"/>
    <w:rsid w:val="005E7B7B"/>
    <w:rsid w:val="00600E0E"/>
    <w:rsid w:val="00601BB7"/>
    <w:rsid w:val="0060402F"/>
    <w:rsid w:val="006200CD"/>
    <w:rsid w:val="00621E39"/>
    <w:rsid w:val="006352D5"/>
    <w:rsid w:val="00636935"/>
    <w:rsid w:val="00642A17"/>
    <w:rsid w:val="00643590"/>
    <w:rsid w:val="006460A4"/>
    <w:rsid w:val="00654D04"/>
    <w:rsid w:val="00664441"/>
    <w:rsid w:val="006773AC"/>
    <w:rsid w:val="006B446C"/>
    <w:rsid w:val="006B55C2"/>
    <w:rsid w:val="006D21DB"/>
    <w:rsid w:val="006F3C2E"/>
    <w:rsid w:val="00705EAC"/>
    <w:rsid w:val="00711BAE"/>
    <w:rsid w:val="00734C15"/>
    <w:rsid w:val="00742989"/>
    <w:rsid w:val="007439EB"/>
    <w:rsid w:val="00752ADF"/>
    <w:rsid w:val="00756905"/>
    <w:rsid w:val="00762BE8"/>
    <w:rsid w:val="00763ECA"/>
    <w:rsid w:val="00771568"/>
    <w:rsid w:val="00777134"/>
    <w:rsid w:val="00785EFE"/>
    <w:rsid w:val="00790B0D"/>
    <w:rsid w:val="0079788A"/>
    <w:rsid w:val="007B2D08"/>
    <w:rsid w:val="007C141E"/>
    <w:rsid w:val="007E6EFD"/>
    <w:rsid w:val="007E7391"/>
    <w:rsid w:val="007F49B3"/>
    <w:rsid w:val="007F5BE2"/>
    <w:rsid w:val="00810AEA"/>
    <w:rsid w:val="00811DEE"/>
    <w:rsid w:val="00825D21"/>
    <w:rsid w:val="00830734"/>
    <w:rsid w:val="00831546"/>
    <w:rsid w:val="0084512B"/>
    <w:rsid w:val="00846371"/>
    <w:rsid w:val="00847FA7"/>
    <w:rsid w:val="008555B9"/>
    <w:rsid w:val="00855B36"/>
    <w:rsid w:val="008667D4"/>
    <w:rsid w:val="00873DE9"/>
    <w:rsid w:val="0087432F"/>
    <w:rsid w:val="0088437F"/>
    <w:rsid w:val="00885AC4"/>
    <w:rsid w:val="00891561"/>
    <w:rsid w:val="00891E49"/>
    <w:rsid w:val="008B5073"/>
    <w:rsid w:val="008B573D"/>
    <w:rsid w:val="008B6C1F"/>
    <w:rsid w:val="008C2607"/>
    <w:rsid w:val="008D3460"/>
    <w:rsid w:val="008D351D"/>
    <w:rsid w:val="008D5528"/>
    <w:rsid w:val="008D6F6A"/>
    <w:rsid w:val="008D7C27"/>
    <w:rsid w:val="008E3B9A"/>
    <w:rsid w:val="008F6795"/>
    <w:rsid w:val="0090223C"/>
    <w:rsid w:val="00910286"/>
    <w:rsid w:val="0091149F"/>
    <w:rsid w:val="00914014"/>
    <w:rsid w:val="00914511"/>
    <w:rsid w:val="009361FF"/>
    <w:rsid w:val="00937042"/>
    <w:rsid w:val="00950F51"/>
    <w:rsid w:val="009525F2"/>
    <w:rsid w:val="00954FED"/>
    <w:rsid w:val="00957B54"/>
    <w:rsid w:val="009725EB"/>
    <w:rsid w:val="00973EF9"/>
    <w:rsid w:val="00981AC7"/>
    <w:rsid w:val="009904FB"/>
    <w:rsid w:val="009950CA"/>
    <w:rsid w:val="009A728F"/>
    <w:rsid w:val="009B0DB0"/>
    <w:rsid w:val="009C02EE"/>
    <w:rsid w:val="009D75CE"/>
    <w:rsid w:val="009E64E1"/>
    <w:rsid w:val="00A05DBC"/>
    <w:rsid w:val="00A23BF5"/>
    <w:rsid w:val="00A244FC"/>
    <w:rsid w:val="00A25DA8"/>
    <w:rsid w:val="00A418CF"/>
    <w:rsid w:val="00A570CD"/>
    <w:rsid w:val="00A84955"/>
    <w:rsid w:val="00A863CF"/>
    <w:rsid w:val="00A87BD4"/>
    <w:rsid w:val="00AC0997"/>
    <w:rsid w:val="00AC341F"/>
    <w:rsid w:val="00AC4154"/>
    <w:rsid w:val="00AC734C"/>
    <w:rsid w:val="00AD305F"/>
    <w:rsid w:val="00AE02F1"/>
    <w:rsid w:val="00AF510D"/>
    <w:rsid w:val="00B061A0"/>
    <w:rsid w:val="00B133C0"/>
    <w:rsid w:val="00B14D09"/>
    <w:rsid w:val="00B25C1F"/>
    <w:rsid w:val="00B40830"/>
    <w:rsid w:val="00B463BA"/>
    <w:rsid w:val="00B56239"/>
    <w:rsid w:val="00B959D9"/>
    <w:rsid w:val="00BA028C"/>
    <w:rsid w:val="00BA08C2"/>
    <w:rsid w:val="00BA2F70"/>
    <w:rsid w:val="00BA7A4F"/>
    <w:rsid w:val="00BB2AE0"/>
    <w:rsid w:val="00BC2130"/>
    <w:rsid w:val="00BD1CA4"/>
    <w:rsid w:val="00BD27E0"/>
    <w:rsid w:val="00BE4C61"/>
    <w:rsid w:val="00BF0009"/>
    <w:rsid w:val="00BF0203"/>
    <w:rsid w:val="00C05CF3"/>
    <w:rsid w:val="00C30735"/>
    <w:rsid w:val="00C52264"/>
    <w:rsid w:val="00C52517"/>
    <w:rsid w:val="00C526E1"/>
    <w:rsid w:val="00C77D2B"/>
    <w:rsid w:val="00C81AC8"/>
    <w:rsid w:val="00C825BB"/>
    <w:rsid w:val="00CB0D64"/>
    <w:rsid w:val="00CB6379"/>
    <w:rsid w:val="00CF7E2F"/>
    <w:rsid w:val="00D14669"/>
    <w:rsid w:val="00D25873"/>
    <w:rsid w:val="00D358EB"/>
    <w:rsid w:val="00D4066B"/>
    <w:rsid w:val="00D7769B"/>
    <w:rsid w:val="00DB513D"/>
    <w:rsid w:val="00DC0154"/>
    <w:rsid w:val="00DC7BB0"/>
    <w:rsid w:val="00DD3E4B"/>
    <w:rsid w:val="00DF790B"/>
    <w:rsid w:val="00E00B0F"/>
    <w:rsid w:val="00E02A17"/>
    <w:rsid w:val="00E140F1"/>
    <w:rsid w:val="00E14EDA"/>
    <w:rsid w:val="00E17390"/>
    <w:rsid w:val="00E23212"/>
    <w:rsid w:val="00E43523"/>
    <w:rsid w:val="00E43D61"/>
    <w:rsid w:val="00E51F2F"/>
    <w:rsid w:val="00E559A0"/>
    <w:rsid w:val="00E97EE4"/>
    <w:rsid w:val="00EA4506"/>
    <w:rsid w:val="00ED1DCE"/>
    <w:rsid w:val="00EF626C"/>
    <w:rsid w:val="00F2516E"/>
    <w:rsid w:val="00F370F1"/>
    <w:rsid w:val="00F57EA0"/>
    <w:rsid w:val="00F64FA1"/>
    <w:rsid w:val="00F66F37"/>
    <w:rsid w:val="00F6719B"/>
    <w:rsid w:val="00F8580A"/>
    <w:rsid w:val="00F968C6"/>
    <w:rsid w:val="00FA4AF9"/>
    <w:rsid w:val="00FB1BCC"/>
    <w:rsid w:val="00FC14E0"/>
    <w:rsid w:val="00FC34B2"/>
    <w:rsid w:val="00FD2200"/>
    <w:rsid w:val="00FD2CD8"/>
    <w:rsid w:val="00FD49DC"/>
    <w:rsid w:val="00FF6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3AC"/>
    <w:rPr>
      <w:sz w:val="24"/>
      <w:szCs w:val="24"/>
    </w:rPr>
  </w:style>
  <w:style w:type="paragraph" w:styleId="Heading1">
    <w:name w:val="heading 1"/>
    <w:basedOn w:val="Normal"/>
    <w:link w:val="Heading1Char"/>
    <w:uiPriority w:val="9"/>
    <w:qFormat/>
    <w:rsid w:val="00763EC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17E0"/>
    <w:pPr>
      <w:tabs>
        <w:tab w:val="center" w:pos="4513"/>
        <w:tab w:val="right" w:pos="9026"/>
      </w:tabs>
    </w:pPr>
  </w:style>
  <w:style w:type="character" w:customStyle="1" w:styleId="HeaderChar">
    <w:name w:val="Header Char"/>
    <w:basedOn w:val="DefaultParagraphFont"/>
    <w:link w:val="Header"/>
    <w:uiPriority w:val="99"/>
    <w:rsid w:val="000B17E0"/>
    <w:rPr>
      <w:sz w:val="24"/>
      <w:szCs w:val="24"/>
    </w:rPr>
  </w:style>
  <w:style w:type="paragraph" w:styleId="Footer">
    <w:name w:val="footer"/>
    <w:basedOn w:val="Normal"/>
    <w:link w:val="FooterChar"/>
    <w:uiPriority w:val="99"/>
    <w:rsid w:val="000B17E0"/>
    <w:pPr>
      <w:tabs>
        <w:tab w:val="center" w:pos="4513"/>
        <w:tab w:val="right" w:pos="9026"/>
      </w:tabs>
    </w:pPr>
  </w:style>
  <w:style w:type="character" w:customStyle="1" w:styleId="FooterChar">
    <w:name w:val="Footer Char"/>
    <w:basedOn w:val="DefaultParagraphFont"/>
    <w:link w:val="Footer"/>
    <w:uiPriority w:val="99"/>
    <w:rsid w:val="000B17E0"/>
    <w:rPr>
      <w:sz w:val="24"/>
      <w:szCs w:val="24"/>
    </w:rPr>
  </w:style>
  <w:style w:type="paragraph" w:styleId="BalloonText">
    <w:name w:val="Balloon Text"/>
    <w:basedOn w:val="Normal"/>
    <w:link w:val="BalloonTextChar"/>
    <w:rsid w:val="000B17E0"/>
    <w:rPr>
      <w:rFonts w:ascii="Tahoma" w:hAnsi="Tahoma" w:cs="Tahoma"/>
      <w:sz w:val="16"/>
      <w:szCs w:val="16"/>
    </w:rPr>
  </w:style>
  <w:style w:type="character" w:customStyle="1" w:styleId="BalloonTextChar">
    <w:name w:val="Balloon Text Char"/>
    <w:basedOn w:val="DefaultParagraphFont"/>
    <w:link w:val="BalloonText"/>
    <w:rsid w:val="000B17E0"/>
    <w:rPr>
      <w:rFonts w:ascii="Tahoma" w:hAnsi="Tahoma" w:cs="Tahoma"/>
      <w:sz w:val="16"/>
      <w:szCs w:val="16"/>
    </w:rPr>
  </w:style>
  <w:style w:type="paragraph" w:customStyle="1" w:styleId="Default">
    <w:name w:val="Default"/>
    <w:rsid w:val="000B17E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B5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55C2"/>
    <w:pPr>
      <w:ind w:left="720"/>
    </w:pPr>
    <w:rPr>
      <w:rFonts w:ascii="Calibri" w:eastAsiaTheme="minorHAnsi" w:hAnsi="Calibri" w:cs="Calibri"/>
      <w:sz w:val="22"/>
      <w:szCs w:val="22"/>
    </w:rPr>
  </w:style>
  <w:style w:type="paragraph" w:styleId="PlainText">
    <w:name w:val="Plain Text"/>
    <w:basedOn w:val="Normal"/>
    <w:link w:val="PlainTextChar"/>
    <w:uiPriority w:val="99"/>
    <w:unhideWhenUsed/>
    <w:rsid w:val="006369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36935"/>
    <w:rPr>
      <w:rFonts w:ascii="Consolas" w:eastAsiaTheme="minorHAnsi" w:hAnsi="Consolas" w:cs="Consolas"/>
      <w:sz w:val="21"/>
      <w:szCs w:val="21"/>
    </w:rPr>
  </w:style>
  <w:style w:type="character" w:styleId="Hyperlink">
    <w:name w:val="Hyperlink"/>
    <w:basedOn w:val="DefaultParagraphFont"/>
    <w:uiPriority w:val="99"/>
    <w:unhideWhenUsed/>
    <w:rsid w:val="005B2687"/>
    <w:rPr>
      <w:color w:val="0000FF" w:themeColor="hyperlink"/>
      <w:u w:val="single"/>
    </w:rPr>
  </w:style>
  <w:style w:type="paragraph" w:styleId="NormalWeb">
    <w:name w:val="Normal (Web)"/>
    <w:basedOn w:val="Normal"/>
    <w:uiPriority w:val="99"/>
    <w:unhideWhenUsed/>
    <w:rsid w:val="00885AC4"/>
    <w:pPr>
      <w:spacing w:before="100" w:beforeAutospacing="1" w:after="100" w:afterAutospacing="1"/>
    </w:pPr>
  </w:style>
  <w:style w:type="character" w:customStyle="1" w:styleId="Heading1Char">
    <w:name w:val="Heading 1 Char"/>
    <w:basedOn w:val="DefaultParagraphFont"/>
    <w:link w:val="Heading1"/>
    <w:uiPriority w:val="9"/>
    <w:rsid w:val="00763ECA"/>
    <w:rPr>
      <w:b/>
      <w:bCs/>
      <w:kern w:val="36"/>
      <w:sz w:val="48"/>
      <w:szCs w:val="48"/>
    </w:rPr>
  </w:style>
  <w:style w:type="character" w:styleId="Strong">
    <w:name w:val="Strong"/>
    <w:basedOn w:val="DefaultParagraphFont"/>
    <w:uiPriority w:val="22"/>
    <w:qFormat/>
    <w:rsid w:val="00763ECA"/>
    <w:rPr>
      <w:b/>
      <w:bCs/>
    </w:rPr>
  </w:style>
  <w:style w:type="paragraph" w:styleId="FootnoteText">
    <w:name w:val="footnote text"/>
    <w:basedOn w:val="Normal"/>
    <w:link w:val="FootnoteTextChar"/>
    <w:rsid w:val="00D14669"/>
    <w:rPr>
      <w:sz w:val="20"/>
      <w:szCs w:val="20"/>
    </w:rPr>
  </w:style>
  <w:style w:type="character" w:customStyle="1" w:styleId="FootnoteTextChar">
    <w:name w:val="Footnote Text Char"/>
    <w:basedOn w:val="DefaultParagraphFont"/>
    <w:link w:val="FootnoteText"/>
    <w:rsid w:val="00D14669"/>
  </w:style>
  <w:style w:type="character" w:styleId="FootnoteReference">
    <w:name w:val="footnote reference"/>
    <w:basedOn w:val="DefaultParagraphFont"/>
    <w:rsid w:val="00D14669"/>
    <w:rPr>
      <w:vertAlign w:val="superscript"/>
    </w:rPr>
  </w:style>
  <w:style w:type="character" w:styleId="FollowedHyperlink">
    <w:name w:val="FollowedHyperlink"/>
    <w:basedOn w:val="DefaultParagraphFont"/>
    <w:rsid w:val="00D146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3AC"/>
    <w:rPr>
      <w:sz w:val="24"/>
      <w:szCs w:val="24"/>
    </w:rPr>
  </w:style>
  <w:style w:type="paragraph" w:styleId="Heading1">
    <w:name w:val="heading 1"/>
    <w:basedOn w:val="Normal"/>
    <w:link w:val="Heading1Char"/>
    <w:uiPriority w:val="9"/>
    <w:qFormat/>
    <w:rsid w:val="00763EC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17E0"/>
    <w:pPr>
      <w:tabs>
        <w:tab w:val="center" w:pos="4513"/>
        <w:tab w:val="right" w:pos="9026"/>
      </w:tabs>
    </w:pPr>
  </w:style>
  <w:style w:type="character" w:customStyle="1" w:styleId="HeaderChar">
    <w:name w:val="Header Char"/>
    <w:basedOn w:val="DefaultParagraphFont"/>
    <w:link w:val="Header"/>
    <w:uiPriority w:val="99"/>
    <w:rsid w:val="000B17E0"/>
    <w:rPr>
      <w:sz w:val="24"/>
      <w:szCs w:val="24"/>
    </w:rPr>
  </w:style>
  <w:style w:type="paragraph" w:styleId="Footer">
    <w:name w:val="footer"/>
    <w:basedOn w:val="Normal"/>
    <w:link w:val="FooterChar"/>
    <w:uiPriority w:val="99"/>
    <w:rsid w:val="000B17E0"/>
    <w:pPr>
      <w:tabs>
        <w:tab w:val="center" w:pos="4513"/>
        <w:tab w:val="right" w:pos="9026"/>
      </w:tabs>
    </w:pPr>
  </w:style>
  <w:style w:type="character" w:customStyle="1" w:styleId="FooterChar">
    <w:name w:val="Footer Char"/>
    <w:basedOn w:val="DefaultParagraphFont"/>
    <w:link w:val="Footer"/>
    <w:uiPriority w:val="99"/>
    <w:rsid w:val="000B17E0"/>
    <w:rPr>
      <w:sz w:val="24"/>
      <w:szCs w:val="24"/>
    </w:rPr>
  </w:style>
  <w:style w:type="paragraph" w:styleId="BalloonText">
    <w:name w:val="Balloon Text"/>
    <w:basedOn w:val="Normal"/>
    <w:link w:val="BalloonTextChar"/>
    <w:rsid w:val="000B17E0"/>
    <w:rPr>
      <w:rFonts w:ascii="Tahoma" w:hAnsi="Tahoma" w:cs="Tahoma"/>
      <w:sz w:val="16"/>
      <w:szCs w:val="16"/>
    </w:rPr>
  </w:style>
  <w:style w:type="character" w:customStyle="1" w:styleId="BalloonTextChar">
    <w:name w:val="Balloon Text Char"/>
    <w:basedOn w:val="DefaultParagraphFont"/>
    <w:link w:val="BalloonText"/>
    <w:rsid w:val="000B17E0"/>
    <w:rPr>
      <w:rFonts w:ascii="Tahoma" w:hAnsi="Tahoma" w:cs="Tahoma"/>
      <w:sz w:val="16"/>
      <w:szCs w:val="16"/>
    </w:rPr>
  </w:style>
  <w:style w:type="paragraph" w:customStyle="1" w:styleId="Default">
    <w:name w:val="Default"/>
    <w:rsid w:val="000B17E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B5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55C2"/>
    <w:pPr>
      <w:ind w:left="720"/>
    </w:pPr>
    <w:rPr>
      <w:rFonts w:ascii="Calibri" w:eastAsiaTheme="minorHAnsi" w:hAnsi="Calibri" w:cs="Calibri"/>
      <w:sz w:val="22"/>
      <w:szCs w:val="22"/>
    </w:rPr>
  </w:style>
  <w:style w:type="paragraph" w:styleId="PlainText">
    <w:name w:val="Plain Text"/>
    <w:basedOn w:val="Normal"/>
    <w:link w:val="PlainTextChar"/>
    <w:uiPriority w:val="99"/>
    <w:unhideWhenUsed/>
    <w:rsid w:val="006369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36935"/>
    <w:rPr>
      <w:rFonts w:ascii="Consolas" w:eastAsiaTheme="minorHAnsi" w:hAnsi="Consolas" w:cs="Consolas"/>
      <w:sz w:val="21"/>
      <w:szCs w:val="21"/>
    </w:rPr>
  </w:style>
  <w:style w:type="character" w:styleId="Hyperlink">
    <w:name w:val="Hyperlink"/>
    <w:basedOn w:val="DefaultParagraphFont"/>
    <w:uiPriority w:val="99"/>
    <w:unhideWhenUsed/>
    <w:rsid w:val="005B2687"/>
    <w:rPr>
      <w:color w:val="0000FF" w:themeColor="hyperlink"/>
      <w:u w:val="single"/>
    </w:rPr>
  </w:style>
  <w:style w:type="paragraph" w:styleId="NormalWeb">
    <w:name w:val="Normal (Web)"/>
    <w:basedOn w:val="Normal"/>
    <w:uiPriority w:val="99"/>
    <w:unhideWhenUsed/>
    <w:rsid w:val="00885AC4"/>
    <w:pPr>
      <w:spacing w:before="100" w:beforeAutospacing="1" w:after="100" w:afterAutospacing="1"/>
    </w:pPr>
  </w:style>
  <w:style w:type="character" w:customStyle="1" w:styleId="Heading1Char">
    <w:name w:val="Heading 1 Char"/>
    <w:basedOn w:val="DefaultParagraphFont"/>
    <w:link w:val="Heading1"/>
    <w:uiPriority w:val="9"/>
    <w:rsid w:val="00763ECA"/>
    <w:rPr>
      <w:b/>
      <w:bCs/>
      <w:kern w:val="36"/>
      <w:sz w:val="48"/>
      <w:szCs w:val="48"/>
    </w:rPr>
  </w:style>
  <w:style w:type="character" w:styleId="Strong">
    <w:name w:val="Strong"/>
    <w:basedOn w:val="DefaultParagraphFont"/>
    <w:uiPriority w:val="22"/>
    <w:qFormat/>
    <w:rsid w:val="00763ECA"/>
    <w:rPr>
      <w:b/>
      <w:bCs/>
    </w:rPr>
  </w:style>
  <w:style w:type="paragraph" w:styleId="FootnoteText">
    <w:name w:val="footnote text"/>
    <w:basedOn w:val="Normal"/>
    <w:link w:val="FootnoteTextChar"/>
    <w:rsid w:val="00D14669"/>
    <w:rPr>
      <w:sz w:val="20"/>
      <w:szCs w:val="20"/>
    </w:rPr>
  </w:style>
  <w:style w:type="character" w:customStyle="1" w:styleId="FootnoteTextChar">
    <w:name w:val="Footnote Text Char"/>
    <w:basedOn w:val="DefaultParagraphFont"/>
    <w:link w:val="FootnoteText"/>
    <w:rsid w:val="00D14669"/>
  </w:style>
  <w:style w:type="character" w:styleId="FootnoteReference">
    <w:name w:val="footnote reference"/>
    <w:basedOn w:val="DefaultParagraphFont"/>
    <w:rsid w:val="00D14669"/>
    <w:rPr>
      <w:vertAlign w:val="superscript"/>
    </w:rPr>
  </w:style>
  <w:style w:type="character" w:styleId="FollowedHyperlink">
    <w:name w:val="FollowedHyperlink"/>
    <w:basedOn w:val="DefaultParagraphFont"/>
    <w:rsid w:val="00D146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6638">
      <w:bodyDiv w:val="1"/>
      <w:marLeft w:val="0"/>
      <w:marRight w:val="0"/>
      <w:marTop w:val="0"/>
      <w:marBottom w:val="0"/>
      <w:divBdr>
        <w:top w:val="none" w:sz="0" w:space="0" w:color="auto"/>
        <w:left w:val="none" w:sz="0" w:space="0" w:color="auto"/>
        <w:bottom w:val="none" w:sz="0" w:space="0" w:color="auto"/>
        <w:right w:val="none" w:sz="0" w:space="0" w:color="auto"/>
      </w:divBdr>
    </w:div>
    <w:div w:id="480658824">
      <w:bodyDiv w:val="1"/>
      <w:marLeft w:val="0"/>
      <w:marRight w:val="0"/>
      <w:marTop w:val="0"/>
      <w:marBottom w:val="0"/>
      <w:divBdr>
        <w:top w:val="none" w:sz="0" w:space="0" w:color="auto"/>
        <w:left w:val="none" w:sz="0" w:space="0" w:color="auto"/>
        <w:bottom w:val="none" w:sz="0" w:space="0" w:color="auto"/>
        <w:right w:val="none" w:sz="0" w:space="0" w:color="auto"/>
      </w:divBdr>
      <w:divsChild>
        <w:div w:id="1790927833">
          <w:marLeft w:val="806"/>
          <w:marRight w:val="0"/>
          <w:marTop w:val="106"/>
          <w:marBottom w:val="0"/>
          <w:divBdr>
            <w:top w:val="none" w:sz="0" w:space="0" w:color="auto"/>
            <w:left w:val="none" w:sz="0" w:space="0" w:color="auto"/>
            <w:bottom w:val="none" w:sz="0" w:space="0" w:color="auto"/>
            <w:right w:val="none" w:sz="0" w:space="0" w:color="auto"/>
          </w:divBdr>
        </w:div>
      </w:divsChild>
    </w:div>
    <w:div w:id="651955941">
      <w:bodyDiv w:val="1"/>
      <w:marLeft w:val="0"/>
      <w:marRight w:val="0"/>
      <w:marTop w:val="0"/>
      <w:marBottom w:val="0"/>
      <w:divBdr>
        <w:top w:val="none" w:sz="0" w:space="0" w:color="auto"/>
        <w:left w:val="none" w:sz="0" w:space="0" w:color="auto"/>
        <w:bottom w:val="none" w:sz="0" w:space="0" w:color="auto"/>
        <w:right w:val="none" w:sz="0" w:space="0" w:color="auto"/>
      </w:divBdr>
      <w:divsChild>
        <w:div w:id="1053116776">
          <w:marLeft w:val="0"/>
          <w:marRight w:val="0"/>
          <w:marTop w:val="0"/>
          <w:marBottom w:val="0"/>
          <w:divBdr>
            <w:top w:val="none" w:sz="0" w:space="0" w:color="auto"/>
            <w:left w:val="none" w:sz="0" w:space="0" w:color="auto"/>
            <w:bottom w:val="none" w:sz="0" w:space="0" w:color="auto"/>
            <w:right w:val="none" w:sz="0" w:space="0" w:color="auto"/>
          </w:divBdr>
          <w:divsChild>
            <w:div w:id="1970360921">
              <w:marLeft w:val="0"/>
              <w:marRight w:val="0"/>
              <w:marTop w:val="0"/>
              <w:marBottom w:val="0"/>
              <w:divBdr>
                <w:top w:val="none" w:sz="0" w:space="0" w:color="auto"/>
                <w:left w:val="none" w:sz="0" w:space="0" w:color="auto"/>
                <w:bottom w:val="none" w:sz="0" w:space="0" w:color="auto"/>
                <w:right w:val="none" w:sz="0" w:space="0" w:color="auto"/>
              </w:divBdr>
              <w:divsChild>
                <w:div w:id="15693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2584">
      <w:bodyDiv w:val="1"/>
      <w:marLeft w:val="0"/>
      <w:marRight w:val="0"/>
      <w:marTop w:val="0"/>
      <w:marBottom w:val="0"/>
      <w:divBdr>
        <w:top w:val="none" w:sz="0" w:space="0" w:color="auto"/>
        <w:left w:val="none" w:sz="0" w:space="0" w:color="auto"/>
        <w:bottom w:val="none" w:sz="0" w:space="0" w:color="auto"/>
        <w:right w:val="none" w:sz="0" w:space="0" w:color="auto"/>
      </w:divBdr>
      <w:divsChild>
        <w:div w:id="2093624080">
          <w:marLeft w:val="0"/>
          <w:marRight w:val="0"/>
          <w:marTop w:val="0"/>
          <w:marBottom w:val="0"/>
          <w:divBdr>
            <w:top w:val="none" w:sz="0" w:space="0" w:color="auto"/>
            <w:left w:val="none" w:sz="0" w:space="0" w:color="auto"/>
            <w:bottom w:val="none" w:sz="0" w:space="0" w:color="auto"/>
            <w:right w:val="none" w:sz="0" w:space="0" w:color="auto"/>
          </w:divBdr>
          <w:divsChild>
            <w:div w:id="1822964596">
              <w:marLeft w:val="0"/>
              <w:marRight w:val="0"/>
              <w:marTop w:val="0"/>
              <w:marBottom w:val="0"/>
              <w:divBdr>
                <w:top w:val="none" w:sz="0" w:space="0" w:color="auto"/>
                <w:left w:val="none" w:sz="0" w:space="0" w:color="auto"/>
                <w:bottom w:val="none" w:sz="0" w:space="0" w:color="auto"/>
                <w:right w:val="none" w:sz="0" w:space="0" w:color="auto"/>
              </w:divBdr>
              <w:divsChild>
                <w:div w:id="708532940">
                  <w:marLeft w:val="0"/>
                  <w:marRight w:val="0"/>
                  <w:marTop w:val="0"/>
                  <w:marBottom w:val="0"/>
                  <w:divBdr>
                    <w:top w:val="none" w:sz="0" w:space="0" w:color="auto"/>
                    <w:left w:val="none" w:sz="0" w:space="0" w:color="auto"/>
                    <w:bottom w:val="none" w:sz="0" w:space="0" w:color="auto"/>
                    <w:right w:val="none" w:sz="0" w:space="0" w:color="auto"/>
                  </w:divBdr>
                  <w:divsChild>
                    <w:div w:id="1536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46454">
      <w:bodyDiv w:val="1"/>
      <w:marLeft w:val="0"/>
      <w:marRight w:val="0"/>
      <w:marTop w:val="0"/>
      <w:marBottom w:val="0"/>
      <w:divBdr>
        <w:top w:val="none" w:sz="0" w:space="0" w:color="auto"/>
        <w:left w:val="none" w:sz="0" w:space="0" w:color="auto"/>
        <w:bottom w:val="none" w:sz="0" w:space="0" w:color="auto"/>
        <w:right w:val="none" w:sz="0" w:space="0" w:color="auto"/>
      </w:divBdr>
      <w:divsChild>
        <w:div w:id="593514006">
          <w:marLeft w:val="0"/>
          <w:marRight w:val="0"/>
          <w:marTop w:val="0"/>
          <w:marBottom w:val="0"/>
          <w:divBdr>
            <w:top w:val="none" w:sz="0" w:space="0" w:color="auto"/>
            <w:left w:val="none" w:sz="0" w:space="0" w:color="auto"/>
            <w:bottom w:val="none" w:sz="0" w:space="0" w:color="auto"/>
            <w:right w:val="none" w:sz="0" w:space="0" w:color="auto"/>
          </w:divBdr>
          <w:divsChild>
            <w:div w:id="1664164180">
              <w:marLeft w:val="0"/>
              <w:marRight w:val="0"/>
              <w:marTop w:val="0"/>
              <w:marBottom w:val="0"/>
              <w:divBdr>
                <w:top w:val="none" w:sz="0" w:space="0" w:color="auto"/>
                <w:left w:val="none" w:sz="0" w:space="0" w:color="auto"/>
                <w:bottom w:val="none" w:sz="0" w:space="0" w:color="auto"/>
                <w:right w:val="none" w:sz="0" w:space="0" w:color="auto"/>
              </w:divBdr>
              <w:divsChild>
                <w:div w:id="329984936">
                  <w:marLeft w:val="0"/>
                  <w:marRight w:val="0"/>
                  <w:marTop w:val="0"/>
                  <w:marBottom w:val="0"/>
                  <w:divBdr>
                    <w:top w:val="none" w:sz="0" w:space="0" w:color="auto"/>
                    <w:left w:val="none" w:sz="0" w:space="0" w:color="auto"/>
                    <w:bottom w:val="none" w:sz="0" w:space="0" w:color="auto"/>
                    <w:right w:val="none" w:sz="0" w:space="0" w:color="auto"/>
                  </w:divBdr>
                  <w:divsChild>
                    <w:div w:id="11956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3649">
      <w:bodyDiv w:val="1"/>
      <w:marLeft w:val="0"/>
      <w:marRight w:val="0"/>
      <w:marTop w:val="0"/>
      <w:marBottom w:val="0"/>
      <w:divBdr>
        <w:top w:val="none" w:sz="0" w:space="0" w:color="auto"/>
        <w:left w:val="none" w:sz="0" w:space="0" w:color="auto"/>
        <w:bottom w:val="none" w:sz="0" w:space="0" w:color="auto"/>
        <w:right w:val="none" w:sz="0" w:space="0" w:color="auto"/>
      </w:divBdr>
    </w:div>
    <w:div w:id="1644697407">
      <w:bodyDiv w:val="1"/>
      <w:marLeft w:val="0"/>
      <w:marRight w:val="0"/>
      <w:marTop w:val="0"/>
      <w:marBottom w:val="0"/>
      <w:divBdr>
        <w:top w:val="none" w:sz="0" w:space="0" w:color="auto"/>
        <w:left w:val="none" w:sz="0" w:space="0" w:color="auto"/>
        <w:bottom w:val="none" w:sz="0" w:space="0" w:color="auto"/>
        <w:right w:val="none" w:sz="0" w:space="0" w:color="auto"/>
      </w:divBdr>
    </w:div>
    <w:div w:id="1712878352">
      <w:bodyDiv w:val="1"/>
      <w:marLeft w:val="0"/>
      <w:marRight w:val="0"/>
      <w:marTop w:val="0"/>
      <w:marBottom w:val="0"/>
      <w:divBdr>
        <w:top w:val="none" w:sz="0" w:space="0" w:color="auto"/>
        <w:left w:val="none" w:sz="0" w:space="0" w:color="auto"/>
        <w:bottom w:val="none" w:sz="0" w:space="0" w:color="auto"/>
        <w:right w:val="none" w:sz="0" w:space="0" w:color="auto"/>
      </w:divBdr>
    </w:div>
    <w:div w:id="1799755812">
      <w:bodyDiv w:val="1"/>
      <w:marLeft w:val="0"/>
      <w:marRight w:val="0"/>
      <w:marTop w:val="0"/>
      <w:marBottom w:val="0"/>
      <w:divBdr>
        <w:top w:val="none" w:sz="0" w:space="0" w:color="auto"/>
        <w:left w:val="none" w:sz="0" w:space="0" w:color="auto"/>
        <w:bottom w:val="none" w:sz="0" w:space="0" w:color="auto"/>
        <w:right w:val="none" w:sz="0" w:space="0" w:color="auto"/>
      </w:divBdr>
      <w:divsChild>
        <w:div w:id="506135308">
          <w:marLeft w:val="806"/>
          <w:marRight w:val="0"/>
          <w:marTop w:val="106"/>
          <w:marBottom w:val="0"/>
          <w:divBdr>
            <w:top w:val="none" w:sz="0" w:space="0" w:color="auto"/>
            <w:left w:val="none" w:sz="0" w:space="0" w:color="auto"/>
            <w:bottom w:val="none" w:sz="0" w:space="0" w:color="auto"/>
            <w:right w:val="none" w:sz="0" w:space="0" w:color="auto"/>
          </w:divBdr>
        </w:div>
      </w:divsChild>
    </w:div>
    <w:div w:id="18596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childrenssociety.org.uk/sites/default/files/The-Wrong-Blazer_-_Time-for-action-on-school-uniform-costs_-_The-Children%27s-Commission-on-Poverty_The-Children%27s-Society.pdf" TargetMode="External"/><Relationship Id="rId2" Type="http://schemas.openxmlformats.org/officeDocument/2006/relationships/hyperlink" Target="http://www.childrenssociety.org.uk/sites/default/files/At_What_Cost_Exposing_the_impact_of_poverty_on_school_life-Full_Report.pdf" TargetMode="External"/><Relationship Id="rId1" Type="http://schemas.openxmlformats.org/officeDocument/2006/relationships/hyperlink" Target="http://www.gov.scot/Publications/2015/06/7453/16" TargetMode="External"/><Relationship Id="rId5" Type="http://schemas.openxmlformats.org/officeDocument/2006/relationships/hyperlink" Target="https://www.turn2us.org.uk/T2UWebsite/media/Documents/Benefits-Stigma-in-Britain.pdf" TargetMode="External"/><Relationship Id="rId4" Type="http://schemas.openxmlformats.org/officeDocument/2006/relationships/hyperlink" Target="http://www.theguardian.com/higher-education-network/blog/2013/jun/04/higher-education-participation-data-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39D9BA-D473-4349-9DD3-92DC8053CC26}"/>
</file>

<file path=customXml/itemProps2.xml><?xml version="1.0" encoding="utf-8"?>
<ds:datastoreItem xmlns:ds="http://schemas.openxmlformats.org/officeDocument/2006/customXml" ds:itemID="{CA1E32B1-6BB2-49A8-8C27-9D1B5DC47CB3}"/>
</file>

<file path=customXml/itemProps3.xml><?xml version="1.0" encoding="utf-8"?>
<ds:datastoreItem xmlns:ds="http://schemas.openxmlformats.org/officeDocument/2006/customXml" ds:itemID="{47C5F8EC-101F-4670-A847-482663C8CAF0}"/>
</file>

<file path=customXml/itemProps4.xml><?xml version="1.0" encoding="utf-8"?>
<ds:datastoreItem xmlns:ds="http://schemas.openxmlformats.org/officeDocument/2006/customXml" ds:itemID="{2AEBDB5E-EEF9-4DEB-A0E3-1E4D8F96418D}"/>
</file>

<file path=docProps/app.xml><?xml version="1.0" encoding="utf-8"?>
<Properties xmlns="http://schemas.openxmlformats.org/officeDocument/2006/extended-properties" xmlns:vt="http://schemas.openxmlformats.org/officeDocument/2006/docPropsVTypes">
  <Template>Normal</Template>
  <TotalTime>0</TotalTime>
  <Pages>1</Pages>
  <Words>3758</Words>
  <Characters>21426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25134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Santelices</dc:creator>
  <cp:lastModifiedBy>Gormley A (Tony)</cp:lastModifiedBy>
  <cp:revision>1</cp:revision>
  <cp:lastPrinted>2016-03-04T10:22:00Z</cp:lastPrinted>
  <dcterms:created xsi:type="dcterms:W3CDTF">2016-12-12T14:02:00Z</dcterms:created>
  <dcterms:modified xsi:type="dcterms:W3CDTF">2016-12-12T14:02:00Z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0x010100403EDB45499E3C4A9CABBFB5D3A49FC1</vt:lpwstr>
  </property>
</Properties>
</file>