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EAA4A" w14:textId="18E33DD5" w:rsidR="00CE6CC4" w:rsidRPr="00CE6CC4" w:rsidRDefault="00CE6CC4" w:rsidP="00CE6CC4">
      <w:pPr>
        <w:rPr>
          <w:rFonts w:eastAsia="MS Mincho" w:cs="Arial"/>
          <w:color w:val="007A77"/>
          <w:sz w:val="100"/>
          <w:szCs w:val="100"/>
        </w:rPr>
      </w:pPr>
      <w:r>
        <w:rPr>
          <w:noProof/>
        </w:rPr>
        <w:drawing>
          <wp:inline distT="0" distB="0" distL="0" distR="0" wp14:anchorId="092186D7" wp14:editId="172DE79C">
            <wp:extent cx="1933575" cy="742950"/>
            <wp:effectExtent l="0" t="0" r="9525" b="0"/>
            <wp:docPr id="1935325756" name="Picture 1" descr="Education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33575" cy="742950"/>
                    </a:xfrm>
                    <a:prstGeom prst="rect">
                      <a:avLst/>
                    </a:prstGeom>
                  </pic:spPr>
                </pic:pic>
              </a:graphicData>
            </a:graphic>
          </wp:inline>
        </w:drawing>
      </w:r>
    </w:p>
    <w:p w14:paraId="0D17BDF7" w14:textId="37E89006" w:rsidR="00CE6CC4" w:rsidRPr="00CE6CC4" w:rsidRDefault="00CE6CC4" w:rsidP="00CE6CC4">
      <w:pPr>
        <w:spacing w:before="600" w:after="120"/>
        <w:rPr>
          <w:rFonts w:eastAsia="MS Mincho" w:cs="Arial"/>
          <w:color w:val="117980"/>
          <w:sz w:val="72"/>
          <w:szCs w:val="72"/>
        </w:rPr>
      </w:pPr>
      <w:r w:rsidRPr="00CE6CC4">
        <w:rPr>
          <w:rFonts w:eastAsia="MS Mincho" w:cs="Arial"/>
          <w:noProof/>
          <w:color w:val="00ABB5"/>
          <w:sz w:val="100"/>
          <w:szCs w:val="100"/>
          <w:lang w:val="en-US"/>
        </w:rPr>
        <w:drawing>
          <wp:anchor distT="0" distB="0" distL="114300" distR="114300" simplePos="0" relativeHeight="251658752" behindDoc="1" locked="0" layoutInCell="1" allowOverlap="1" wp14:anchorId="7A67E30D" wp14:editId="7E7E63DA">
            <wp:simplePos x="0" y="0"/>
            <wp:positionH relativeFrom="column">
              <wp:posOffset>-723597</wp:posOffset>
            </wp:positionH>
            <wp:positionV relativeFrom="page">
              <wp:posOffset>2783868</wp:posOffset>
            </wp:positionV>
            <wp:extent cx="7673975" cy="7947025"/>
            <wp:effectExtent l="0" t="0" r="3175" b="0"/>
            <wp:wrapNone/>
            <wp:docPr id="874" name="Picture 8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3975" cy="7947025"/>
                    </a:xfrm>
                    <a:prstGeom prst="rect">
                      <a:avLst/>
                    </a:prstGeom>
                    <a:noFill/>
                  </pic:spPr>
                </pic:pic>
              </a:graphicData>
            </a:graphic>
            <wp14:sizeRelH relativeFrom="margin">
              <wp14:pctWidth>0</wp14:pctWidth>
            </wp14:sizeRelH>
            <wp14:sizeRelV relativeFrom="margin">
              <wp14:pctHeight>0</wp14:pctHeight>
            </wp14:sizeRelV>
          </wp:anchor>
        </w:drawing>
      </w:r>
      <w:r w:rsidR="00D12C3B">
        <w:rPr>
          <w:rFonts w:eastAsia="MS Mincho" w:cs="Arial"/>
          <w:color w:val="117980"/>
          <w:sz w:val="72"/>
          <w:szCs w:val="72"/>
        </w:rPr>
        <w:t>Enhancing the quality of</w:t>
      </w:r>
      <w:r w:rsidRPr="00CE6CC4">
        <w:rPr>
          <w:rFonts w:eastAsia="MS Mincho" w:cs="Arial"/>
          <w:color w:val="117980"/>
          <w:sz w:val="72"/>
          <w:szCs w:val="72"/>
        </w:rPr>
        <w:t xml:space="preserve"> mathematics </w:t>
      </w:r>
      <w:r w:rsidR="00D12C3B">
        <w:rPr>
          <w:rFonts w:eastAsia="MS Mincho" w:cs="Arial"/>
          <w:color w:val="117980"/>
          <w:sz w:val="72"/>
          <w:szCs w:val="72"/>
        </w:rPr>
        <w:t>education in</w:t>
      </w:r>
      <w:r w:rsidR="00D12C3B" w:rsidRPr="00CE6CC4">
        <w:rPr>
          <w:rFonts w:eastAsia="MS Mincho" w:cs="Arial"/>
          <w:color w:val="117980"/>
          <w:sz w:val="72"/>
          <w:szCs w:val="72"/>
        </w:rPr>
        <w:t xml:space="preserve"> </w:t>
      </w:r>
      <w:r w:rsidRPr="00CE6CC4">
        <w:rPr>
          <w:rFonts w:eastAsia="MS Mincho" w:cs="Arial"/>
          <w:color w:val="117980"/>
          <w:sz w:val="72"/>
          <w:szCs w:val="72"/>
        </w:rPr>
        <w:t>Scotland</w:t>
      </w:r>
    </w:p>
    <w:p w14:paraId="62DF617A" w14:textId="74002802" w:rsidR="00CE6CC4" w:rsidRPr="00CE6CC4" w:rsidRDefault="00CE6CC4" w:rsidP="00CE6CC4">
      <w:pPr>
        <w:spacing w:before="480" w:after="120" w:line="480" w:lineRule="auto"/>
        <w:rPr>
          <w:rFonts w:eastAsia="MS Mincho" w:cs="Arial"/>
          <w:bCs/>
          <w:sz w:val="32"/>
          <w:szCs w:val="32"/>
        </w:rPr>
      </w:pPr>
      <w:r w:rsidRPr="00CE6CC4">
        <w:rPr>
          <w:rFonts w:eastAsia="MS Mincho" w:cs="Arial"/>
          <w:bCs/>
          <w:sz w:val="32"/>
          <w:szCs w:val="32"/>
        </w:rPr>
        <w:t>A national thematic report from His Majesty’s Inspectors of Education</w:t>
      </w:r>
    </w:p>
    <w:p w14:paraId="2EAB80BB" w14:textId="2D966A92" w:rsidR="00CE6CC4" w:rsidRPr="00CE6CC4" w:rsidRDefault="00420E25" w:rsidP="00CE6CC4">
      <w:pPr>
        <w:spacing w:before="480" w:after="120" w:line="480" w:lineRule="auto"/>
        <w:rPr>
          <w:rFonts w:eastAsia="MS Mincho" w:cs="Arial"/>
          <w:b/>
          <w:sz w:val="32"/>
          <w:szCs w:val="32"/>
        </w:rPr>
      </w:pPr>
      <w:r w:rsidRPr="00000A31">
        <w:rPr>
          <w:rFonts w:eastAsia="MS Mincho" w:cs="Arial"/>
          <w:b/>
          <w:sz w:val="32"/>
          <w:szCs w:val="32"/>
        </w:rPr>
        <w:t>28</w:t>
      </w:r>
      <w:r w:rsidR="00000A31" w:rsidRPr="00000A31">
        <w:rPr>
          <w:rFonts w:eastAsia="MS Mincho" w:cs="Arial"/>
          <w:b/>
          <w:sz w:val="32"/>
          <w:szCs w:val="32"/>
        </w:rPr>
        <w:t xml:space="preserve"> </w:t>
      </w:r>
      <w:r w:rsidR="00333EC1" w:rsidRPr="00000A31">
        <w:rPr>
          <w:rFonts w:eastAsia="MS Mincho" w:cs="Arial"/>
          <w:b/>
          <w:sz w:val="32"/>
          <w:szCs w:val="32"/>
        </w:rPr>
        <w:t>November</w:t>
      </w:r>
      <w:r w:rsidR="00CE6CC4" w:rsidRPr="00000A31">
        <w:rPr>
          <w:rFonts w:eastAsia="MS Mincho" w:cs="Arial"/>
          <w:b/>
          <w:sz w:val="32"/>
          <w:szCs w:val="32"/>
        </w:rPr>
        <w:t xml:space="preserve"> 2024</w:t>
      </w:r>
    </w:p>
    <w:p w14:paraId="04763FA2" w14:textId="77777777" w:rsidR="00CE6CC4" w:rsidRPr="00CE6CC4" w:rsidRDefault="00CE6CC4" w:rsidP="00CE6CC4">
      <w:pPr>
        <w:spacing w:after="240" w:line="360" w:lineRule="auto"/>
        <w:ind w:right="-193"/>
        <w:rPr>
          <w:rFonts w:eastAsia="MS Mincho" w:cs="Arial"/>
          <w:szCs w:val="24"/>
        </w:rPr>
      </w:pPr>
    </w:p>
    <w:p w14:paraId="4773D815" w14:textId="77777777" w:rsidR="00CE6CC4" w:rsidRPr="00CE6CC4" w:rsidRDefault="00CE6CC4" w:rsidP="00CE6CC4">
      <w:pPr>
        <w:spacing w:after="240" w:line="360" w:lineRule="auto"/>
        <w:ind w:right="-193"/>
        <w:rPr>
          <w:rFonts w:eastAsia="MS Mincho" w:cs="Arial"/>
          <w:szCs w:val="24"/>
        </w:rPr>
      </w:pPr>
    </w:p>
    <w:p w14:paraId="42357A3E" w14:textId="77777777" w:rsidR="00CE6CC4" w:rsidRPr="00CE6CC4" w:rsidRDefault="00CE6CC4" w:rsidP="00CE6CC4">
      <w:pPr>
        <w:spacing w:after="240" w:line="360" w:lineRule="auto"/>
        <w:ind w:right="-193"/>
        <w:rPr>
          <w:rFonts w:eastAsia="MS Mincho" w:cs="Arial"/>
          <w:szCs w:val="24"/>
        </w:rPr>
        <w:sectPr w:rsidR="00CE6CC4" w:rsidRPr="00CE6CC4" w:rsidSect="00CE6CC4">
          <w:headerReference w:type="default" r:id="rId10"/>
          <w:footerReference w:type="default" r:id="rId11"/>
          <w:pgSz w:w="11900" w:h="16840"/>
          <w:pgMar w:top="1276" w:right="1128" w:bottom="1440" w:left="1134" w:header="851" w:footer="851" w:gutter="0"/>
          <w:cols w:space="708"/>
          <w:titlePg/>
          <w:docGrid w:linePitch="360"/>
        </w:sectPr>
      </w:pPr>
    </w:p>
    <w:sdt>
      <w:sdtPr>
        <w:rPr>
          <w:rFonts w:eastAsia="MS Mincho" w:cs="Arial"/>
          <w:color w:val="404040"/>
        </w:rPr>
        <w:id w:val="2005832112"/>
        <w:docPartObj>
          <w:docPartGallery w:val="Table of Contents"/>
          <w:docPartUnique/>
        </w:docPartObj>
      </w:sdtPr>
      <w:sdtEndPr>
        <w:rPr>
          <w:color w:val="404040" w:themeColor="text1" w:themeTint="BF"/>
        </w:rPr>
      </w:sdtEndPr>
      <w:sdtContent>
        <w:p w14:paraId="189F637C" w14:textId="77777777" w:rsidR="00CE6CC4" w:rsidRPr="00CE6CC4" w:rsidRDefault="00CE6CC4" w:rsidP="00CE6CC4">
          <w:pPr>
            <w:keepNext/>
            <w:keepLines/>
            <w:spacing w:before="240" w:line="259" w:lineRule="auto"/>
            <w:rPr>
              <w:rFonts w:eastAsia="MS Mincho" w:cs="Arial"/>
              <w:noProof/>
              <w:color w:val="117980"/>
              <w:sz w:val="40"/>
              <w:szCs w:val="40"/>
            </w:rPr>
          </w:pPr>
          <w:r w:rsidRPr="00CE6CC4">
            <w:rPr>
              <w:rFonts w:eastAsia="MS Mincho" w:cs="Arial"/>
              <w:noProof/>
              <w:color w:val="117980"/>
              <w:sz w:val="40"/>
              <w:szCs w:val="40"/>
            </w:rPr>
            <w:t>Contents</w:t>
          </w:r>
        </w:p>
        <w:p w14:paraId="35B8400C" w14:textId="77777777" w:rsidR="00CE6CC4" w:rsidRPr="00CE6CC4" w:rsidRDefault="00CE6CC4" w:rsidP="00CE6CC4">
          <w:pPr>
            <w:spacing w:after="240" w:line="360" w:lineRule="auto"/>
            <w:ind w:right="-193"/>
            <w:rPr>
              <w:rFonts w:eastAsia="MS Mincho" w:cs="Arial"/>
              <w:szCs w:val="24"/>
            </w:rPr>
          </w:pPr>
        </w:p>
        <w:p w14:paraId="1B932E5E" w14:textId="73C8D649" w:rsidR="00211024" w:rsidRDefault="00CE6CC4">
          <w:pPr>
            <w:pStyle w:val="TOC1"/>
            <w:tabs>
              <w:tab w:val="right" w:leader="dot" w:pos="9629"/>
            </w:tabs>
            <w:rPr>
              <w:rFonts w:asciiTheme="minorHAnsi" w:eastAsiaTheme="minorEastAsia" w:hAnsiTheme="minorHAnsi" w:cstheme="minorBidi"/>
              <w:noProof/>
              <w:kern w:val="2"/>
              <w:szCs w:val="24"/>
              <w:lang w:eastAsia="en-GB"/>
              <w14:ligatures w14:val="standardContextual"/>
            </w:rPr>
          </w:pPr>
          <w:r w:rsidRPr="00CE6CC4">
            <w:rPr>
              <w:rFonts w:eastAsia="MS Mincho" w:cs="Arial"/>
              <w:color w:val="404040"/>
              <w:szCs w:val="24"/>
            </w:rPr>
            <w:fldChar w:fldCharType="begin"/>
          </w:r>
          <w:r w:rsidRPr="00CE6CC4">
            <w:rPr>
              <w:rFonts w:eastAsia="MS Mincho" w:cs="Arial"/>
              <w:color w:val="404040"/>
              <w:szCs w:val="24"/>
            </w:rPr>
            <w:instrText>TOC \o "1-3" \z \u \h</w:instrText>
          </w:r>
          <w:r w:rsidRPr="00CE6CC4">
            <w:rPr>
              <w:rFonts w:eastAsia="MS Mincho" w:cs="Arial"/>
              <w:color w:val="404040"/>
              <w:szCs w:val="24"/>
            </w:rPr>
            <w:fldChar w:fldCharType="separate"/>
          </w:r>
          <w:hyperlink w:anchor="_Toc178060957" w:history="1">
            <w:r w:rsidR="00211024" w:rsidRPr="00190F7C">
              <w:rPr>
                <w:rStyle w:val="Hyperlink"/>
                <w:rFonts w:eastAsia="MS Mincho" w:cs="Arial"/>
                <w:noProof/>
              </w:rPr>
              <w:t>Foreword</w:t>
            </w:r>
            <w:r w:rsidR="00211024">
              <w:rPr>
                <w:noProof/>
                <w:webHidden/>
              </w:rPr>
              <w:tab/>
            </w:r>
            <w:r w:rsidR="00211024">
              <w:rPr>
                <w:noProof/>
                <w:webHidden/>
              </w:rPr>
              <w:fldChar w:fldCharType="begin"/>
            </w:r>
            <w:r w:rsidR="00211024">
              <w:rPr>
                <w:noProof/>
                <w:webHidden/>
              </w:rPr>
              <w:instrText xml:space="preserve"> PAGEREF _Toc178060957 \h </w:instrText>
            </w:r>
            <w:r w:rsidR="00211024">
              <w:rPr>
                <w:noProof/>
                <w:webHidden/>
              </w:rPr>
            </w:r>
            <w:r w:rsidR="00211024">
              <w:rPr>
                <w:noProof/>
                <w:webHidden/>
              </w:rPr>
              <w:fldChar w:fldCharType="separate"/>
            </w:r>
            <w:r w:rsidR="00293067">
              <w:rPr>
                <w:noProof/>
                <w:webHidden/>
              </w:rPr>
              <w:t>3</w:t>
            </w:r>
            <w:r w:rsidR="00211024">
              <w:rPr>
                <w:noProof/>
                <w:webHidden/>
              </w:rPr>
              <w:fldChar w:fldCharType="end"/>
            </w:r>
          </w:hyperlink>
        </w:p>
        <w:p w14:paraId="78669B92" w14:textId="4E923A2F"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58" w:history="1">
            <w:r w:rsidR="00211024" w:rsidRPr="00190F7C">
              <w:rPr>
                <w:rStyle w:val="Hyperlink"/>
                <w:rFonts w:eastAsia="MS Mincho" w:cs="Arial"/>
                <w:noProof/>
              </w:rPr>
              <w:t>Introduction</w:t>
            </w:r>
            <w:r w:rsidR="00211024">
              <w:rPr>
                <w:noProof/>
                <w:webHidden/>
              </w:rPr>
              <w:tab/>
            </w:r>
            <w:r w:rsidR="00211024">
              <w:rPr>
                <w:noProof/>
                <w:webHidden/>
              </w:rPr>
              <w:fldChar w:fldCharType="begin"/>
            </w:r>
            <w:r w:rsidR="00211024">
              <w:rPr>
                <w:noProof/>
                <w:webHidden/>
              </w:rPr>
              <w:instrText xml:space="preserve"> PAGEREF _Toc178060958 \h </w:instrText>
            </w:r>
            <w:r w:rsidR="00211024">
              <w:rPr>
                <w:noProof/>
                <w:webHidden/>
              </w:rPr>
            </w:r>
            <w:r w:rsidR="00211024">
              <w:rPr>
                <w:noProof/>
                <w:webHidden/>
              </w:rPr>
              <w:fldChar w:fldCharType="separate"/>
            </w:r>
            <w:r w:rsidR="00293067">
              <w:rPr>
                <w:noProof/>
                <w:webHidden/>
              </w:rPr>
              <w:t>7</w:t>
            </w:r>
            <w:r w:rsidR="00211024">
              <w:rPr>
                <w:noProof/>
                <w:webHidden/>
              </w:rPr>
              <w:fldChar w:fldCharType="end"/>
            </w:r>
          </w:hyperlink>
        </w:p>
        <w:p w14:paraId="136B1E90" w14:textId="5ACEFA0F"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59" w:history="1">
            <w:r w:rsidR="00211024" w:rsidRPr="00190F7C">
              <w:rPr>
                <w:rStyle w:val="Hyperlink"/>
                <w:rFonts w:eastAsia="MS Mincho" w:cs="Arial"/>
                <w:noProof/>
              </w:rPr>
              <w:t>Methodology</w:t>
            </w:r>
            <w:r w:rsidR="00211024">
              <w:rPr>
                <w:noProof/>
                <w:webHidden/>
              </w:rPr>
              <w:tab/>
            </w:r>
            <w:r w:rsidR="00211024">
              <w:rPr>
                <w:noProof/>
                <w:webHidden/>
              </w:rPr>
              <w:fldChar w:fldCharType="begin"/>
            </w:r>
            <w:r w:rsidR="00211024">
              <w:rPr>
                <w:noProof/>
                <w:webHidden/>
              </w:rPr>
              <w:instrText xml:space="preserve"> PAGEREF _Toc178060959 \h </w:instrText>
            </w:r>
            <w:r w:rsidR="00211024">
              <w:rPr>
                <w:noProof/>
                <w:webHidden/>
              </w:rPr>
            </w:r>
            <w:r w:rsidR="00211024">
              <w:rPr>
                <w:noProof/>
                <w:webHidden/>
              </w:rPr>
              <w:fldChar w:fldCharType="separate"/>
            </w:r>
            <w:r w:rsidR="00293067">
              <w:rPr>
                <w:noProof/>
                <w:webHidden/>
              </w:rPr>
              <w:t>10</w:t>
            </w:r>
            <w:r w:rsidR="00211024">
              <w:rPr>
                <w:noProof/>
                <w:webHidden/>
              </w:rPr>
              <w:fldChar w:fldCharType="end"/>
            </w:r>
          </w:hyperlink>
        </w:p>
        <w:p w14:paraId="0F802ACB" w14:textId="515BFB3F"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0" w:history="1">
            <w:r w:rsidR="00211024" w:rsidRPr="00190F7C">
              <w:rPr>
                <w:rStyle w:val="Hyperlink"/>
                <w:rFonts w:eastAsia="MS Mincho" w:cs="Arial"/>
                <w:noProof/>
              </w:rPr>
              <w:t>Main findings and summary messages</w:t>
            </w:r>
            <w:r w:rsidR="00211024">
              <w:rPr>
                <w:noProof/>
                <w:webHidden/>
              </w:rPr>
              <w:tab/>
            </w:r>
            <w:r w:rsidR="00211024">
              <w:rPr>
                <w:noProof/>
                <w:webHidden/>
              </w:rPr>
              <w:fldChar w:fldCharType="begin"/>
            </w:r>
            <w:r w:rsidR="00211024">
              <w:rPr>
                <w:noProof/>
                <w:webHidden/>
              </w:rPr>
              <w:instrText xml:space="preserve"> PAGEREF _Toc178060960 \h </w:instrText>
            </w:r>
            <w:r w:rsidR="00211024">
              <w:rPr>
                <w:noProof/>
                <w:webHidden/>
              </w:rPr>
            </w:r>
            <w:r w:rsidR="00211024">
              <w:rPr>
                <w:noProof/>
                <w:webHidden/>
              </w:rPr>
              <w:fldChar w:fldCharType="separate"/>
            </w:r>
            <w:r w:rsidR="00293067">
              <w:rPr>
                <w:noProof/>
                <w:webHidden/>
              </w:rPr>
              <w:t>11</w:t>
            </w:r>
            <w:r w:rsidR="00211024">
              <w:rPr>
                <w:noProof/>
                <w:webHidden/>
              </w:rPr>
              <w:fldChar w:fldCharType="end"/>
            </w:r>
          </w:hyperlink>
        </w:p>
        <w:p w14:paraId="42F6753A" w14:textId="50C28C02"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1" w:history="1">
            <w:r w:rsidR="00211024" w:rsidRPr="00190F7C">
              <w:rPr>
                <w:rStyle w:val="Hyperlink"/>
                <w:rFonts w:eastAsia="MS Mincho" w:cs="Arial"/>
                <w:noProof/>
              </w:rPr>
              <w:t>Children and young people’s views on learning mathematics</w:t>
            </w:r>
            <w:r w:rsidR="00211024">
              <w:rPr>
                <w:noProof/>
                <w:webHidden/>
              </w:rPr>
              <w:tab/>
            </w:r>
            <w:r w:rsidR="00211024">
              <w:rPr>
                <w:noProof/>
                <w:webHidden/>
              </w:rPr>
              <w:fldChar w:fldCharType="begin"/>
            </w:r>
            <w:r w:rsidR="00211024">
              <w:rPr>
                <w:noProof/>
                <w:webHidden/>
              </w:rPr>
              <w:instrText xml:space="preserve"> PAGEREF _Toc178060961 \h </w:instrText>
            </w:r>
            <w:r w:rsidR="00211024">
              <w:rPr>
                <w:noProof/>
                <w:webHidden/>
              </w:rPr>
            </w:r>
            <w:r w:rsidR="00211024">
              <w:rPr>
                <w:noProof/>
                <w:webHidden/>
              </w:rPr>
              <w:fldChar w:fldCharType="separate"/>
            </w:r>
            <w:r w:rsidR="00293067">
              <w:rPr>
                <w:noProof/>
                <w:webHidden/>
              </w:rPr>
              <w:t>14</w:t>
            </w:r>
            <w:r w:rsidR="00211024">
              <w:rPr>
                <w:noProof/>
                <w:webHidden/>
              </w:rPr>
              <w:fldChar w:fldCharType="end"/>
            </w:r>
          </w:hyperlink>
        </w:p>
        <w:p w14:paraId="03FC16DA" w14:textId="528206B0"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2" w:history="1">
            <w:r w:rsidR="00211024" w:rsidRPr="00190F7C">
              <w:rPr>
                <w:rStyle w:val="Hyperlink"/>
                <w:rFonts w:eastAsia="MS Mincho" w:cs="Arial"/>
                <w:noProof/>
              </w:rPr>
              <w:t>Quality of learning and teaching in mathematics</w:t>
            </w:r>
            <w:r w:rsidR="00211024">
              <w:rPr>
                <w:noProof/>
                <w:webHidden/>
              </w:rPr>
              <w:tab/>
            </w:r>
            <w:r w:rsidR="00211024">
              <w:rPr>
                <w:noProof/>
                <w:webHidden/>
              </w:rPr>
              <w:fldChar w:fldCharType="begin"/>
            </w:r>
            <w:r w:rsidR="00211024">
              <w:rPr>
                <w:noProof/>
                <w:webHidden/>
              </w:rPr>
              <w:instrText xml:space="preserve"> PAGEREF _Toc178060962 \h </w:instrText>
            </w:r>
            <w:r w:rsidR="00211024">
              <w:rPr>
                <w:noProof/>
                <w:webHidden/>
              </w:rPr>
            </w:r>
            <w:r w:rsidR="00211024">
              <w:rPr>
                <w:noProof/>
                <w:webHidden/>
              </w:rPr>
              <w:fldChar w:fldCharType="separate"/>
            </w:r>
            <w:r w:rsidR="00293067">
              <w:rPr>
                <w:noProof/>
                <w:webHidden/>
              </w:rPr>
              <w:t>17</w:t>
            </w:r>
            <w:r w:rsidR="00211024">
              <w:rPr>
                <w:noProof/>
                <w:webHidden/>
              </w:rPr>
              <w:fldChar w:fldCharType="end"/>
            </w:r>
          </w:hyperlink>
        </w:p>
        <w:p w14:paraId="7905686E" w14:textId="61475F3C"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3" w:history="1">
            <w:r w:rsidR="00211024" w:rsidRPr="00190F7C">
              <w:rPr>
                <w:rStyle w:val="Hyperlink"/>
                <w:rFonts w:eastAsia="MS Mincho" w:cs="Arial"/>
                <w:noProof/>
              </w:rPr>
              <w:t>Sector-specific findings: early learning and childcare</w:t>
            </w:r>
            <w:r w:rsidR="00211024">
              <w:rPr>
                <w:noProof/>
                <w:webHidden/>
              </w:rPr>
              <w:tab/>
            </w:r>
            <w:r w:rsidR="00211024">
              <w:rPr>
                <w:noProof/>
                <w:webHidden/>
              </w:rPr>
              <w:fldChar w:fldCharType="begin"/>
            </w:r>
            <w:r w:rsidR="00211024">
              <w:rPr>
                <w:noProof/>
                <w:webHidden/>
              </w:rPr>
              <w:instrText xml:space="preserve"> PAGEREF _Toc178060963 \h </w:instrText>
            </w:r>
            <w:r w:rsidR="00211024">
              <w:rPr>
                <w:noProof/>
                <w:webHidden/>
              </w:rPr>
            </w:r>
            <w:r w:rsidR="00211024">
              <w:rPr>
                <w:noProof/>
                <w:webHidden/>
              </w:rPr>
              <w:fldChar w:fldCharType="separate"/>
            </w:r>
            <w:r w:rsidR="00293067">
              <w:rPr>
                <w:noProof/>
                <w:webHidden/>
              </w:rPr>
              <w:t>24</w:t>
            </w:r>
            <w:r w:rsidR="00211024">
              <w:rPr>
                <w:noProof/>
                <w:webHidden/>
              </w:rPr>
              <w:fldChar w:fldCharType="end"/>
            </w:r>
          </w:hyperlink>
        </w:p>
        <w:p w14:paraId="5F844FDA" w14:textId="0A1D5DB6"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4" w:history="1">
            <w:r w:rsidR="00211024" w:rsidRPr="00190F7C">
              <w:rPr>
                <w:rStyle w:val="Hyperlink"/>
                <w:rFonts w:eastAsia="MS Mincho" w:cs="Arial"/>
                <w:noProof/>
              </w:rPr>
              <w:t>Sector-specific findings: primary schools</w:t>
            </w:r>
            <w:r w:rsidR="00211024">
              <w:rPr>
                <w:noProof/>
                <w:webHidden/>
              </w:rPr>
              <w:tab/>
            </w:r>
            <w:r w:rsidR="00211024">
              <w:rPr>
                <w:noProof/>
                <w:webHidden/>
              </w:rPr>
              <w:fldChar w:fldCharType="begin"/>
            </w:r>
            <w:r w:rsidR="00211024">
              <w:rPr>
                <w:noProof/>
                <w:webHidden/>
              </w:rPr>
              <w:instrText xml:space="preserve"> PAGEREF _Toc178060964 \h </w:instrText>
            </w:r>
            <w:r w:rsidR="00211024">
              <w:rPr>
                <w:noProof/>
                <w:webHidden/>
              </w:rPr>
            </w:r>
            <w:r w:rsidR="00211024">
              <w:rPr>
                <w:noProof/>
                <w:webHidden/>
              </w:rPr>
              <w:fldChar w:fldCharType="separate"/>
            </w:r>
            <w:r w:rsidR="00293067">
              <w:rPr>
                <w:noProof/>
                <w:webHidden/>
              </w:rPr>
              <w:t>29</w:t>
            </w:r>
            <w:r w:rsidR="00211024">
              <w:rPr>
                <w:noProof/>
                <w:webHidden/>
              </w:rPr>
              <w:fldChar w:fldCharType="end"/>
            </w:r>
          </w:hyperlink>
        </w:p>
        <w:p w14:paraId="71F83CD4" w14:textId="23A0CB96"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5" w:history="1">
            <w:r w:rsidR="00211024" w:rsidRPr="00190F7C">
              <w:rPr>
                <w:rStyle w:val="Hyperlink"/>
                <w:rFonts w:eastAsia="MS Mincho" w:cs="Arial"/>
                <w:noProof/>
              </w:rPr>
              <w:t>Sector-specific findings: secondary schools</w:t>
            </w:r>
            <w:r w:rsidR="00211024">
              <w:rPr>
                <w:noProof/>
                <w:webHidden/>
              </w:rPr>
              <w:tab/>
            </w:r>
            <w:r w:rsidR="00211024">
              <w:rPr>
                <w:noProof/>
                <w:webHidden/>
              </w:rPr>
              <w:fldChar w:fldCharType="begin"/>
            </w:r>
            <w:r w:rsidR="00211024">
              <w:rPr>
                <w:noProof/>
                <w:webHidden/>
              </w:rPr>
              <w:instrText xml:space="preserve"> PAGEREF _Toc178060965 \h </w:instrText>
            </w:r>
            <w:r w:rsidR="00211024">
              <w:rPr>
                <w:noProof/>
                <w:webHidden/>
              </w:rPr>
            </w:r>
            <w:r w:rsidR="00211024">
              <w:rPr>
                <w:noProof/>
                <w:webHidden/>
              </w:rPr>
              <w:fldChar w:fldCharType="separate"/>
            </w:r>
            <w:r w:rsidR="00293067">
              <w:rPr>
                <w:noProof/>
                <w:webHidden/>
              </w:rPr>
              <w:t>36</w:t>
            </w:r>
            <w:r w:rsidR="00211024">
              <w:rPr>
                <w:noProof/>
                <w:webHidden/>
              </w:rPr>
              <w:fldChar w:fldCharType="end"/>
            </w:r>
          </w:hyperlink>
        </w:p>
        <w:p w14:paraId="5B427AAA" w14:textId="6AAF035F"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6" w:history="1">
            <w:r w:rsidR="00211024" w:rsidRPr="00190F7C">
              <w:rPr>
                <w:rStyle w:val="Hyperlink"/>
                <w:rFonts w:eastAsia="MS Mincho" w:cs="Arial"/>
                <w:noProof/>
              </w:rPr>
              <w:t>Sector-specific findings: special schools</w:t>
            </w:r>
            <w:r w:rsidR="00211024">
              <w:rPr>
                <w:noProof/>
                <w:webHidden/>
              </w:rPr>
              <w:tab/>
            </w:r>
            <w:r w:rsidR="00211024">
              <w:rPr>
                <w:noProof/>
                <w:webHidden/>
              </w:rPr>
              <w:fldChar w:fldCharType="begin"/>
            </w:r>
            <w:r w:rsidR="00211024">
              <w:rPr>
                <w:noProof/>
                <w:webHidden/>
              </w:rPr>
              <w:instrText xml:space="preserve"> PAGEREF _Toc178060966 \h </w:instrText>
            </w:r>
            <w:r w:rsidR="00211024">
              <w:rPr>
                <w:noProof/>
                <w:webHidden/>
              </w:rPr>
            </w:r>
            <w:r w:rsidR="00211024">
              <w:rPr>
                <w:noProof/>
                <w:webHidden/>
              </w:rPr>
              <w:fldChar w:fldCharType="separate"/>
            </w:r>
            <w:r w:rsidR="00293067">
              <w:rPr>
                <w:noProof/>
                <w:webHidden/>
              </w:rPr>
              <w:t>42</w:t>
            </w:r>
            <w:r w:rsidR="00211024">
              <w:rPr>
                <w:noProof/>
                <w:webHidden/>
              </w:rPr>
              <w:fldChar w:fldCharType="end"/>
            </w:r>
          </w:hyperlink>
        </w:p>
        <w:p w14:paraId="2068AA18" w14:textId="57213119"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7" w:history="1">
            <w:r w:rsidR="00211024" w:rsidRPr="00190F7C">
              <w:rPr>
                <w:rStyle w:val="Hyperlink"/>
                <w:rFonts w:eastAsia="MS Mincho" w:cs="Arial"/>
                <w:noProof/>
              </w:rPr>
              <w:t>Sector-specific findings: 3 to 18 Gaelic Medium Education</w:t>
            </w:r>
            <w:r w:rsidR="00211024">
              <w:rPr>
                <w:noProof/>
                <w:webHidden/>
              </w:rPr>
              <w:tab/>
            </w:r>
            <w:r w:rsidR="00211024">
              <w:rPr>
                <w:noProof/>
                <w:webHidden/>
              </w:rPr>
              <w:fldChar w:fldCharType="begin"/>
            </w:r>
            <w:r w:rsidR="00211024">
              <w:rPr>
                <w:noProof/>
                <w:webHidden/>
              </w:rPr>
              <w:instrText xml:space="preserve"> PAGEREF _Toc178060967 \h </w:instrText>
            </w:r>
            <w:r w:rsidR="00211024">
              <w:rPr>
                <w:noProof/>
                <w:webHidden/>
              </w:rPr>
            </w:r>
            <w:r w:rsidR="00211024">
              <w:rPr>
                <w:noProof/>
                <w:webHidden/>
              </w:rPr>
              <w:fldChar w:fldCharType="separate"/>
            </w:r>
            <w:r w:rsidR="00293067">
              <w:rPr>
                <w:noProof/>
                <w:webHidden/>
              </w:rPr>
              <w:t>45</w:t>
            </w:r>
            <w:r w:rsidR="00211024">
              <w:rPr>
                <w:noProof/>
                <w:webHidden/>
              </w:rPr>
              <w:fldChar w:fldCharType="end"/>
            </w:r>
          </w:hyperlink>
        </w:p>
        <w:p w14:paraId="6A52287E" w14:textId="2F6560E7"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8" w:history="1">
            <w:r w:rsidR="00211024" w:rsidRPr="00190F7C">
              <w:rPr>
                <w:rStyle w:val="Hyperlink"/>
                <w:rFonts w:eastAsia="MS Mincho" w:cs="Arial"/>
                <w:noProof/>
              </w:rPr>
              <w:t>Conclusion and recommendations</w:t>
            </w:r>
            <w:r w:rsidR="00211024">
              <w:rPr>
                <w:noProof/>
                <w:webHidden/>
              </w:rPr>
              <w:tab/>
            </w:r>
            <w:r w:rsidR="00211024">
              <w:rPr>
                <w:noProof/>
                <w:webHidden/>
              </w:rPr>
              <w:fldChar w:fldCharType="begin"/>
            </w:r>
            <w:r w:rsidR="00211024">
              <w:rPr>
                <w:noProof/>
                <w:webHidden/>
              </w:rPr>
              <w:instrText xml:space="preserve"> PAGEREF _Toc178060968 \h </w:instrText>
            </w:r>
            <w:r w:rsidR="00211024">
              <w:rPr>
                <w:noProof/>
                <w:webHidden/>
              </w:rPr>
            </w:r>
            <w:r w:rsidR="00211024">
              <w:rPr>
                <w:noProof/>
                <w:webHidden/>
              </w:rPr>
              <w:fldChar w:fldCharType="separate"/>
            </w:r>
            <w:r w:rsidR="00293067">
              <w:rPr>
                <w:noProof/>
                <w:webHidden/>
              </w:rPr>
              <w:t>49</w:t>
            </w:r>
            <w:r w:rsidR="00211024">
              <w:rPr>
                <w:noProof/>
                <w:webHidden/>
              </w:rPr>
              <w:fldChar w:fldCharType="end"/>
            </w:r>
          </w:hyperlink>
        </w:p>
        <w:p w14:paraId="6CE85871" w14:textId="5F434912" w:rsidR="00211024" w:rsidRDefault="005D6614">
          <w:pPr>
            <w:pStyle w:val="TOC1"/>
            <w:tabs>
              <w:tab w:val="right" w:leader="dot" w:pos="9629"/>
            </w:tabs>
            <w:rPr>
              <w:rFonts w:asciiTheme="minorHAnsi" w:eastAsiaTheme="minorEastAsia" w:hAnsiTheme="minorHAnsi" w:cstheme="minorBidi"/>
              <w:noProof/>
              <w:kern w:val="2"/>
              <w:szCs w:val="24"/>
              <w:lang w:eastAsia="en-GB"/>
              <w14:ligatures w14:val="standardContextual"/>
            </w:rPr>
          </w:pPr>
          <w:hyperlink w:anchor="_Toc178060969" w:history="1">
            <w:r w:rsidR="00211024" w:rsidRPr="00190F7C">
              <w:rPr>
                <w:rStyle w:val="Hyperlink"/>
                <w:rFonts w:eastAsia="MS Mincho" w:cs="Arial"/>
                <w:noProof/>
              </w:rPr>
              <w:t>Appendix 1 - Settings and schools visited</w:t>
            </w:r>
            <w:r w:rsidR="00211024">
              <w:rPr>
                <w:noProof/>
                <w:webHidden/>
              </w:rPr>
              <w:tab/>
            </w:r>
            <w:r w:rsidR="00211024">
              <w:rPr>
                <w:noProof/>
                <w:webHidden/>
              </w:rPr>
              <w:fldChar w:fldCharType="begin"/>
            </w:r>
            <w:r w:rsidR="00211024">
              <w:rPr>
                <w:noProof/>
                <w:webHidden/>
              </w:rPr>
              <w:instrText xml:space="preserve"> PAGEREF _Toc178060969 \h </w:instrText>
            </w:r>
            <w:r w:rsidR="00211024">
              <w:rPr>
                <w:noProof/>
                <w:webHidden/>
              </w:rPr>
            </w:r>
            <w:r w:rsidR="00211024">
              <w:rPr>
                <w:noProof/>
                <w:webHidden/>
              </w:rPr>
              <w:fldChar w:fldCharType="separate"/>
            </w:r>
            <w:r w:rsidR="00293067">
              <w:rPr>
                <w:noProof/>
                <w:webHidden/>
              </w:rPr>
              <w:t>51</w:t>
            </w:r>
            <w:r w:rsidR="00211024">
              <w:rPr>
                <w:noProof/>
                <w:webHidden/>
              </w:rPr>
              <w:fldChar w:fldCharType="end"/>
            </w:r>
          </w:hyperlink>
        </w:p>
        <w:p w14:paraId="5A54FE8C" w14:textId="2895CBC2" w:rsidR="00CE6CC4" w:rsidRPr="00CE6CC4" w:rsidRDefault="00CE6CC4" w:rsidP="00CE6CC4">
          <w:pPr>
            <w:tabs>
              <w:tab w:val="right" w:leader="dot" w:pos="9615"/>
            </w:tabs>
            <w:spacing w:before="120" w:after="100" w:line="360" w:lineRule="auto"/>
            <w:rPr>
              <w:rFonts w:eastAsia="MS Mincho" w:cs="Arial"/>
              <w:noProof/>
              <w:color w:val="0000FF"/>
              <w:kern w:val="2"/>
              <w:szCs w:val="24"/>
              <w:u w:val="single"/>
              <w:lang w:eastAsia="en-GB"/>
              <w14:ligatures w14:val="standardContextual"/>
            </w:rPr>
          </w:pPr>
          <w:r w:rsidRPr="00CE6CC4">
            <w:rPr>
              <w:rFonts w:eastAsia="MS Mincho" w:cs="Arial"/>
              <w:color w:val="404040"/>
              <w:szCs w:val="24"/>
            </w:rPr>
            <w:fldChar w:fldCharType="end"/>
          </w:r>
        </w:p>
      </w:sdtContent>
    </w:sdt>
    <w:p w14:paraId="09B625CB" w14:textId="77777777" w:rsidR="00CE6CC4" w:rsidRPr="00CE6CC4" w:rsidRDefault="00CE6CC4" w:rsidP="00CE6CC4">
      <w:pPr>
        <w:spacing w:after="240" w:line="360" w:lineRule="auto"/>
        <w:ind w:right="-193"/>
        <w:rPr>
          <w:rFonts w:eastAsia="MS Mincho" w:cs="Arial"/>
          <w:szCs w:val="24"/>
        </w:rPr>
      </w:pPr>
    </w:p>
    <w:p w14:paraId="2BD4838F" w14:textId="77777777" w:rsidR="00CE6CC4" w:rsidRPr="00CE6CC4" w:rsidRDefault="00CE6CC4" w:rsidP="00CE6CC4">
      <w:pPr>
        <w:spacing w:after="240" w:line="360" w:lineRule="auto"/>
        <w:ind w:right="-193"/>
        <w:rPr>
          <w:rFonts w:eastAsia="MS Mincho" w:cs="Arial"/>
          <w:szCs w:val="24"/>
        </w:rPr>
        <w:sectPr w:rsidR="00CE6CC4" w:rsidRPr="00CE6CC4" w:rsidSect="00CE6CC4">
          <w:pgSz w:w="11900" w:h="16840"/>
          <w:pgMar w:top="1134" w:right="1127" w:bottom="567" w:left="1134" w:header="851" w:footer="851" w:gutter="0"/>
          <w:cols w:space="708"/>
          <w:titlePg/>
          <w:docGrid w:linePitch="360"/>
        </w:sectPr>
      </w:pPr>
    </w:p>
    <w:p w14:paraId="12C7E23D" w14:textId="77777777" w:rsidR="00CE6CC4" w:rsidRPr="00CE6CC4" w:rsidRDefault="00CE6CC4" w:rsidP="00CE6CC4">
      <w:pPr>
        <w:spacing w:after="120" w:line="276" w:lineRule="auto"/>
        <w:ind w:left="360" w:right="2268"/>
        <w:contextualSpacing/>
        <w:outlineLvl w:val="0"/>
        <w:rPr>
          <w:rFonts w:eastAsia="MS Mincho" w:cs="Arial"/>
          <w:noProof/>
          <w:color w:val="117980"/>
          <w:sz w:val="40"/>
          <w:szCs w:val="40"/>
        </w:rPr>
      </w:pPr>
      <w:bookmarkStart w:id="0" w:name="_Toc169697501"/>
      <w:bookmarkStart w:id="1" w:name="_Toc178060957"/>
      <w:r w:rsidRPr="00CE6CC4">
        <w:rPr>
          <w:rFonts w:eastAsia="MS Mincho" w:cs="Arial"/>
          <w:noProof/>
          <w:color w:val="117980"/>
          <w:sz w:val="40"/>
          <w:szCs w:val="40"/>
        </w:rPr>
        <w:lastRenderedPageBreak/>
        <w:t>Foreword</w:t>
      </w:r>
      <w:bookmarkEnd w:id="0"/>
      <w:bookmarkEnd w:id="1"/>
    </w:p>
    <w:p w14:paraId="193EF71C" w14:textId="77777777" w:rsidR="00CE6CC4" w:rsidRDefault="00CE6CC4" w:rsidP="00CE6CC4">
      <w:pPr>
        <w:spacing w:line="360" w:lineRule="auto"/>
        <w:textAlignment w:val="baseline"/>
        <w:rPr>
          <w:rFonts w:cs="Arial"/>
          <w:b/>
          <w:bCs/>
          <w:szCs w:val="24"/>
          <w:lang w:eastAsia="en-GB"/>
        </w:rPr>
      </w:pPr>
    </w:p>
    <w:p w14:paraId="13A24A08" w14:textId="77777777" w:rsidR="007030A6" w:rsidRDefault="007030A6" w:rsidP="007030A6">
      <w:pPr>
        <w:spacing w:line="360" w:lineRule="auto"/>
        <w:textAlignment w:val="baseline"/>
        <w:rPr>
          <w:rFonts w:cs="Arial"/>
          <w:lang w:eastAsia="en-GB"/>
        </w:rPr>
      </w:pPr>
      <w:r w:rsidRPr="005C05B7">
        <w:rPr>
          <w:rFonts w:cs="Arial"/>
          <w:lang w:eastAsia="en-GB"/>
        </w:rPr>
        <w:t xml:space="preserve">Mathematics is </w:t>
      </w:r>
      <w:r>
        <w:rPr>
          <w:rFonts w:cs="Arial"/>
          <w:lang w:eastAsia="en-GB"/>
        </w:rPr>
        <w:t>one of the most important subjects in a curriculum. Along with reading, mathematics</w:t>
      </w:r>
      <w:r w:rsidRPr="005C05B7">
        <w:rPr>
          <w:rFonts w:cs="Arial"/>
          <w:lang w:eastAsia="en-GB"/>
        </w:rPr>
        <w:t xml:space="preserve"> is the bedrock of a well-rounded education and a vital tool for the future of Scotland’s young people. </w:t>
      </w:r>
    </w:p>
    <w:p w14:paraId="53FED4F8" w14:textId="77777777" w:rsidR="007030A6" w:rsidRDefault="007030A6" w:rsidP="007030A6">
      <w:pPr>
        <w:spacing w:line="360" w:lineRule="auto"/>
        <w:textAlignment w:val="baseline"/>
        <w:rPr>
          <w:rFonts w:cs="Arial"/>
          <w:lang w:eastAsia="en-GB"/>
        </w:rPr>
      </w:pPr>
    </w:p>
    <w:p w14:paraId="723D138B" w14:textId="77777777" w:rsidR="007030A6" w:rsidRDefault="007030A6" w:rsidP="007030A6">
      <w:pPr>
        <w:spacing w:line="360" w:lineRule="auto"/>
        <w:textAlignment w:val="baseline"/>
        <w:rPr>
          <w:rFonts w:cs="Arial"/>
          <w:lang w:eastAsia="en-GB"/>
        </w:rPr>
      </w:pPr>
      <w:r w:rsidRPr="005C05B7">
        <w:rPr>
          <w:rFonts w:cs="Arial"/>
          <w:lang w:eastAsia="en-GB"/>
        </w:rPr>
        <w:t xml:space="preserve">As </w:t>
      </w:r>
      <w:r>
        <w:rPr>
          <w:rFonts w:cs="Arial"/>
          <w:lang w:eastAsia="en-GB"/>
        </w:rPr>
        <w:t xml:space="preserve">a teacher, as an inspector and as the </w:t>
      </w:r>
      <w:r w:rsidRPr="005C05B7">
        <w:rPr>
          <w:rFonts w:cs="Arial"/>
          <w:lang w:eastAsia="en-GB"/>
        </w:rPr>
        <w:t>Chief Inspector of Education</w:t>
      </w:r>
      <w:r>
        <w:rPr>
          <w:rFonts w:cs="Arial"/>
          <w:lang w:eastAsia="en-GB"/>
        </w:rPr>
        <w:t xml:space="preserve"> in Scotland</w:t>
      </w:r>
      <w:r w:rsidRPr="005C05B7">
        <w:rPr>
          <w:rFonts w:cs="Arial"/>
          <w:lang w:eastAsia="en-GB"/>
        </w:rPr>
        <w:t>, I have seen first</w:t>
      </w:r>
      <w:r>
        <w:rPr>
          <w:rFonts w:cs="Arial"/>
          <w:lang w:eastAsia="en-GB"/>
        </w:rPr>
        <w:t>-</w:t>
      </w:r>
      <w:r w:rsidRPr="005C05B7">
        <w:rPr>
          <w:rFonts w:cs="Arial"/>
          <w:lang w:eastAsia="en-GB"/>
        </w:rPr>
        <w:t xml:space="preserve">hand </w:t>
      </w:r>
      <w:r>
        <w:rPr>
          <w:rFonts w:cs="Arial"/>
          <w:lang w:eastAsia="en-GB"/>
        </w:rPr>
        <w:t xml:space="preserve">how transformative mathematics is </w:t>
      </w:r>
      <w:r w:rsidRPr="005C05B7">
        <w:rPr>
          <w:rFonts w:cs="Arial"/>
          <w:lang w:eastAsia="en-GB"/>
        </w:rPr>
        <w:t xml:space="preserve">in shaping </w:t>
      </w:r>
      <w:r>
        <w:rPr>
          <w:rFonts w:cs="Arial"/>
          <w:lang w:eastAsia="en-GB"/>
        </w:rPr>
        <w:t xml:space="preserve">young </w:t>
      </w:r>
      <w:r w:rsidRPr="005C05B7">
        <w:rPr>
          <w:rFonts w:cs="Arial"/>
          <w:lang w:eastAsia="en-GB"/>
        </w:rPr>
        <w:t>minds</w:t>
      </w:r>
      <w:r>
        <w:rPr>
          <w:rFonts w:cs="Arial"/>
          <w:lang w:eastAsia="en-GB"/>
        </w:rPr>
        <w:t xml:space="preserve">. </w:t>
      </w:r>
    </w:p>
    <w:p w14:paraId="2C23B974" w14:textId="77777777" w:rsidR="007030A6" w:rsidRDefault="007030A6" w:rsidP="007030A6">
      <w:pPr>
        <w:spacing w:line="360" w:lineRule="auto"/>
        <w:textAlignment w:val="baseline"/>
        <w:rPr>
          <w:rFonts w:cs="Arial"/>
          <w:lang w:eastAsia="en-GB"/>
        </w:rPr>
      </w:pPr>
    </w:p>
    <w:p w14:paraId="718E57A7" w14:textId="77777777" w:rsidR="007030A6" w:rsidRDefault="007030A6" w:rsidP="007030A6">
      <w:pPr>
        <w:spacing w:line="360" w:lineRule="auto"/>
        <w:textAlignment w:val="baseline"/>
        <w:rPr>
          <w:rFonts w:cs="Arial"/>
          <w:lang w:eastAsia="en-GB"/>
        </w:rPr>
      </w:pPr>
      <w:r w:rsidRPr="14E22973">
        <w:rPr>
          <w:rFonts w:cs="Arial"/>
          <w:lang w:eastAsia="en-GB"/>
        </w:rPr>
        <w:t xml:space="preserve">It is easy to forget how powerful mathematics can be. Learning mathematics well equips us to solve problems, of course. Mathematics helps us to develop critical skills that are essential for lifelong learning: from analytical thinking and problem-solving, to precision, logic and resilience, to creative thinking. Learning mathematics expands our minds, gives our brains new ways of thinking and introduces us to different approaches to problem-solving. Even more valuable than these is the fact that it builds our confidence across a range of disciplines. It also gives us the mental framework to learn to lead, to innovate, and to succeed in the rapidly changing world in which we live. </w:t>
      </w:r>
    </w:p>
    <w:p w14:paraId="7CC58A90" w14:textId="77777777" w:rsidR="007030A6" w:rsidRDefault="007030A6" w:rsidP="007030A6">
      <w:pPr>
        <w:spacing w:line="360" w:lineRule="auto"/>
        <w:textAlignment w:val="baseline"/>
        <w:rPr>
          <w:rFonts w:cs="Arial"/>
          <w:lang w:eastAsia="en-GB"/>
        </w:rPr>
      </w:pPr>
    </w:p>
    <w:p w14:paraId="4161C1E7" w14:textId="77777777" w:rsidR="007030A6" w:rsidRPr="005C05B7" w:rsidRDefault="007030A6" w:rsidP="007030A6">
      <w:pPr>
        <w:spacing w:line="360" w:lineRule="auto"/>
        <w:textAlignment w:val="baseline"/>
        <w:rPr>
          <w:rFonts w:cs="Arial"/>
          <w:lang w:eastAsia="en-GB"/>
        </w:rPr>
      </w:pPr>
      <w:r w:rsidRPr="005C05B7">
        <w:rPr>
          <w:rFonts w:cs="Arial"/>
          <w:lang w:eastAsia="en-GB"/>
        </w:rPr>
        <w:t xml:space="preserve">These are </w:t>
      </w:r>
      <w:r>
        <w:rPr>
          <w:rFonts w:cs="Arial"/>
          <w:lang w:eastAsia="en-GB"/>
        </w:rPr>
        <w:t>essential skills that we need to develop in Scotland’s adults of the future, so that they can</w:t>
      </w:r>
      <w:r w:rsidRPr="005C05B7">
        <w:rPr>
          <w:rFonts w:cs="Arial"/>
          <w:lang w:eastAsia="en-GB"/>
        </w:rPr>
        <w:t xml:space="preserve"> face the challenges</w:t>
      </w:r>
      <w:r>
        <w:rPr>
          <w:rFonts w:cs="Arial"/>
          <w:lang w:eastAsia="en-GB"/>
        </w:rPr>
        <w:t xml:space="preserve"> – and opportunities –</w:t>
      </w:r>
      <w:r w:rsidRPr="005C05B7">
        <w:rPr>
          <w:rFonts w:cs="Arial"/>
          <w:lang w:eastAsia="en-GB"/>
        </w:rPr>
        <w:t xml:space="preserve"> of tomorrow, whether in science, technology</w:t>
      </w:r>
      <w:r>
        <w:rPr>
          <w:rFonts w:cs="Arial"/>
          <w:lang w:eastAsia="en-GB"/>
        </w:rPr>
        <w:t xml:space="preserve"> or</w:t>
      </w:r>
      <w:r w:rsidRPr="005C05B7">
        <w:rPr>
          <w:rFonts w:cs="Arial"/>
          <w:lang w:eastAsia="en-GB"/>
        </w:rPr>
        <w:t xml:space="preserve"> engineering</w:t>
      </w:r>
      <w:r>
        <w:rPr>
          <w:rFonts w:cs="Arial"/>
          <w:lang w:eastAsia="en-GB"/>
        </w:rPr>
        <w:t xml:space="preserve"> or in the arts,</w:t>
      </w:r>
      <w:r w:rsidRPr="005C05B7">
        <w:rPr>
          <w:rFonts w:cs="Arial"/>
          <w:lang w:eastAsia="en-GB"/>
        </w:rPr>
        <w:t xml:space="preserve"> or in everyday life.</w:t>
      </w:r>
    </w:p>
    <w:p w14:paraId="5E58A40A" w14:textId="77777777" w:rsidR="007030A6" w:rsidRDefault="007030A6" w:rsidP="007030A6">
      <w:pPr>
        <w:spacing w:line="360" w:lineRule="auto"/>
        <w:textAlignment w:val="baseline"/>
        <w:rPr>
          <w:rFonts w:cs="Arial"/>
          <w:szCs w:val="24"/>
          <w:lang w:eastAsia="en-GB"/>
        </w:rPr>
      </w:pPr>
    </w:p>
    <w:p w14:paraId="099A0DC5" w14:textId="77777777" w:rsidR="007030A6" w:rsidRDefault="007030A6" w:rsidP="007030A6">
      <w:pPr>
        <w:spacing w:line="360" w:lineRule="auto"/>
        <w:textAlignment w:val="baseline"/>
        <w:rPr>
          <w:rFonts w:cs="Arial"/>
          <w:lang w:eastAsia="en-GB"/>
        </w:rPr>
      </w:pPr>
      <w:r w:rsidRPr="42C94FF4">
        <w:rPr>
          <w:rFonts w:cs="Arial"/>
          <w:lang w:eastAsia="en-GB"/>
        </w:rPr>
        <w:t xml:space="preserve">There have been a few indicators over the last two years that show that mathematics and numeracy attainment in Scotland </w:t>
      </w:r>
      <w:r>
        <w:rPr>
          <w:rFonts w:cs="Arial"/>
          <w:lang w:eastAsia="en-GB"/>
        </w:rPr>
        <w:t>is not thriving</w:t>
      </w:r>
      <w:r w:rsidRPr="42C94FF4">
        <w:rPr>
          <w:rFonts w:cs="Arial"/>
          <w:lang w:eastAsia="en-GB"/>
        </w:rPr>
        <w:t xml:space="preserve">. </w:t>
      </w:r>
      <w:r>
        <w:rPr>
          <w:rFonts w:cs="Arial"/>
          <w:lang w:eastAsia="en-GB"/>
        </w:rPr>
        <w:t xml:space="preserve">Mathematics teaching and learning across the country are not reaping the rewards of success overall currently. This is a concern. </w:t>
      </w:r>
    </w:p>
    <w:p w14:paraId="760EF4E3" w14:textId="77777777" w:rsidR="007030A6" w:rsidRDefault="007030A6" w:rsidP="007030A6">
      <w:pPr>
        <w:spacing w:line="360" w:lineRule="auto"/>
        <w:textAlignment w:val="baseline"/>
        <w:rPr>
          <w:rFonts w:eastAsia="MS Mincho" w:cs="Arial"/>
        </w:rPr>
      </w:pPr>
    </w:p>
    <w:p w14:paraId="36D59CC1" w14:textId="77777777" w:rsidR="007030A6" w:rsidRPr="008425B1" w:rsidRDefault="007030A6" w:rsidP="007030A6">
      <w:pPr>
        <w:spacing w:line="360" w:lineRule="auto"/>
        <w:textAlignment w:val="baseline"/>
        <w:rPr>
          <w:rFonts w:eastAsia="MS Mincho" w:cs="Arial"/>
        </w:rPr>
      </w:pPr>
      <w:r w:rsidRPr="008425B1">
        <w:rPr>
          <w:rFonts w:eastAsia="MS Mincho" w:cs="Arial"/>
        </w:rPr>
        <w:t xml:space="preserve">At the end of 2023, the Cabinet Secretary for Education and Skills announced a new Curriculum Improvement Cycle, starting with a review and update of the numeracy/mathematics curriculum followed by a review and update of the literacy/English curriculum. This Curriculum Improvement Cycle is not a one-off event but will form a continuous cycle of improvement as recommended by the </w:t>
      </w:r>
      <w:hyperlink r:id="rId12" w:history="1">
        <w:r w:rsidRPr="004B488D">
          <w:rPr>
            <w:rStyle w:val="Hyperlink"/>
            <w:rFonts w:eastAsia="MS Mincho" w:cs="Arial"/>
          </w:rPr>
          <w:t>Organisation for Economic Co</w:t>
        </w:r>
        <w:r>
          <w:rPr>
            <w:rStyle w:val="Hyperlink"/>
            <w:rFonts w:eastAsia="MS Mincho" w:cs="Arial"/>
          </w:rPr>
          <w:t>-</w:t>
        </w:r>
        <w:r w:rsidRPr="004B488D">
          <w:rPr>
            <w:rStyle w:val="Hyperlink"/>
            <w:rFonts w:eastAsia="MS Mincho" w:cs="Arial"/>
          </w:rPr>
          <w:t>operation and Development</w:t>
        </w:r>
      </w:hyperlink>
      <w:r w:rsidRPr="008425B1">
        <w:rPr>
          <w:rFonts w:eastAsia="MS Mincho" w:cs="Arial"/>
        </w:rPr>
        <w:t>.</w:t>
      </w:r>
    </w:p>
    <w:p w14:paraId="3BEB6E5B" w14:textId="77777777" w:rsidR="007030A6" w:rsidRPr="008425B1" w:rsidRDefault="007030A6" w:rsidP="007030A6">
      <w:pPr>
        <w:spacing w:line="360" w:lineRule="auto"/>
        <w:textAlignment w:val="baseline"/>
        <w:rPr>
          <w:rFonts w:eastAsia="MS Mincho" w:cs="Arial"/>
        </w:rPr>
      </w:pPr>
    </w:p>
    <w:p w14:paraId="51F57585" w14:textId="77777777" w:rsidR="007030A6" w:rsidRPr="008425B1" w:rsidRDefault="007030A6" w:rsidP="007030A6">
      <w:pPr>
        <w:spacing w:line="360" w:lineRule="auto"/>
        <w:textAlignment w:val="baseline"/>
        <w:rPr>
          <w:rFonts w:eastAsia="MS Mincho" w:cs="Arial"/>
        </w:rPr>
      </w:pPr>
      <w:r>
        <w:rPr>
          <w:rFonts w:eastAsia="MS Mincho" w:cs="Arial"/>
        </w:rPr>
        <w:t>HM Inspectors of Education</w:t>
      </w:r>
      <w:r w:rsidRPr="008425B1">
        <w:rPr>
          <w:rFonts w:eastAsia="MS Mincho" w:cs="Arial"/>
        </w:rPr>
        <w:t xml:space="preserve"> will contribute to the systematic cycle of curriculum review to ensure that the curriculum remains relevant and forward-looking, that it clarifies the role of knowledge and ultimately that it supports high-quality teaching, learning and progression.</w:t>
      </w:r>
    </w:p>
    <w:p w14:paraId="309A0BA2" w14:textId="77777777" w:rsidR="007030A6" w:rsidRDefault="007030A6" w:rsidP="007030A6">
      <w:pPr>
        <w:spacing w:line="360" w:lineRule="auto"/>
        <w:textAlignment w:val="baseline"/>
        <w:rPr>
          <w:rFonts w:eastAsia="MS Mincho" w:cs="Arial"/>
        </w:rPr>
      </w:pPr>
      <w:r w:rsidRPr="14E22973">
        <w:rPr>
          <w:rFonts w:cs="Arial"/>
          <w:lang w:eastAsia="en-GB"/>
        </w:rPr>
        <w:lastRenderedPageBreak/>
        <w:t xml:space="preserve">As one of the first areas for the Curriculum Improvement Cycle, the </w:t>
      </w:r>
      <w:r w:rsidRPr="14E22973">
        <w:rPr>
          <w:rFonts w:eastAsia="MS Mincho" w:cs="Arial"/>
        </w:rPr>
        <w:t>Cabinet Secretary for Education and Skills therefore asked me and my inspectors to carry out a national thematic inspection of learning and teaching in mathematics across schools and settings. I am delighted to present this report on our findings.  It is a report for all parts of the Scottish education system and for all those interested in how we can work as a system to improve children and young people’s experiences and outcomes in mathematics.</w:t>
      </w:r>
    </w:p>
    <w:p w14:paraId="20BD2131" w14:textId="77777777" w:rsidR="007030A6" w:rsidRDefault="007030A6" w:rsidP="007030A6">
      <w:pPr>
        <w:spacing w:line="360" w:lineRule="auto"/>
        <w:textAlignment w:val="baseline"/>
        <w:rPr>
          <w:rFonts w:eastAsia="MS Mincho" w:cs="Arial"/>
          <w:color w:val="A6A6A6" w:themeColor="background1" w:themeShade="A6"/>
          <w:szCs w:val="24"/>
        </w:rPr>
      </w:pPr>
    </w:p>
    <w:p w14:paraId="12AF1864" w14:textId="77777777" w:rsidR="007030A6" w:rsidRDefault="007030A6" w:rsidP="007030A6">
      <w:pPr>
        <w:spacing w:line="360" w:lineRule="auto"/>
        <w:textAlignment w:val="baseline"/>
        <w:rPr>
          <w:rFonts w:eastAsia="MS Mincho" w:cs="Arial"/>
          <w:szCs w:val="24"/>
        </w:rPr>
      </w:pPr>
      <w:r w:rsidRPr="003F3181">
        <w:rPr>
          <w:rFonts w:eastAsia="MS Mincho" w:cs="Arial"/>
          <w:szCs w:val="24"/>
        </w:rPr>
        <w:t xml:space="preserve">I </w:t>
      </w:r>
      <w:r>
        <w:rPr>
          <w:rFonts w:eastAsia="MS Mincho" w:cs="Arial"/>
          <w:szCs w:val="24"/>
        </w:rPr>
        <w:t xml:space="preserve">was extremely pleased to read about the way practitioners and teachers are developing environments that support children and young people to learn mathematics and develop confidence in and enthusiasm for the subject. </w:t>
      </w:r>
    </w:p>
    <w:p w14:paraId="624761A8" w14:textId="77777777" w:rsidR="007030A6" w:rsidRDefault="007030A6" w:rsidP="007030A6">
      <w:pPr>
        <w:spacing w:line="360" w:lineRule="auto"/>
        <w:textAlignment w:val="baseline"/>
        <w:rPr>
          <w:rFonts w:eastAsia="MS Mincho" w:cs="Arial"/>
          <w:szCs w:val="24"/>
        </w:rPr>
      </w:pPr>
    </w:p>
    <w:p w14:paraId="677A661C" w14:textId="77777777" w:rsidR="007030A6" w:rsidRDefault="007030A6" w:rsidP="007030A6">
      <w:pPr>
        <w:spacing w:line="360" w:lineRule="auto"/>
        <w:textAlignment w:val="baseline"/>
        <w:rPr>
          <w:rFonts w:eastAsia="MS Mincho" w:cs="Arial"/>
          <w:szCs w:val="24"/>
        </w:rPr>
      </w:pPr>
      <w:r w:rsidRPr="14E22973">
        <w:rPr>
          <w:rFonts w:cs="Arial"/>
          <w:lang w:eastAsia="en-GB"/>
        </w:rPr>
        <w:t xml:space="preserve">What came through very strongly from the children and young people we spoke to on these inspections was how important real-life contexts of mathematics, interactive and collaborative learning are when they feature strongly in lessons. </w:t>
      </w:r>
      <w:r w:rsidRPr="14E22973">
        <w:rPr>
          <w:rFonts w:eastAsia="MS Mincho" w:cs="Arial"/>
        </w:rPr>
        <w:t xml:space="preserve">In addition, digital technologies, which of course lend themselves to mathematics teaching, are being used increasingly in classrooms and in turn are increasing learners’ engagement and confidence in mathematics. </w:t>
      </w:r>
      <w:r w:rsidRPr="14E22973">
        <w:rPr>
          <w:rFonts w:cs="Arial"/>
          <w:lang w:eastAsia="en-GB"/>
        </w:rPr>
        <w:t xml:space="preserve">Teaching and learning is also far more effective when learners are able to use both digital and physical resources. </w:t>
      </w:r>
    </w:p>
    <w:p w14:paraId="5DAC3895" w14:textId="77777777" w:rsidR="007030A6" w:rsidRDefault="007030A6" w:rsidP="007030A6">
      <w:pPr>
        <w:spacing w:line="360" w:lineRule="auto"/>
        <w:textAlignment w:val="baseline"/>
        <w:rPr>
          <w:rFonts w:cs="Arial"/>
          <w:szCs w:val="24"/>
          <w:lang w:eastAsia="en-GB"/>
        </w:rPr>
      </w:pPr>
    </w:p>
    <w:p w14:paraId="330381FF" w14:textId="77777777" w:rsidR="007030A6" w:rsidRDefault="007030A6" w:rsidP="007030A6">
      <w:pPr>
        <w:spacing w:line="360" w:lineRule="auto"/>
        <w:textAlignment w:val="baseline"/>
        <w:rPr>
          <w:rFonts w:cs="Arial"/>
          <w:lang w:eastAsia="en-GB"/>
        </w:rPr>
      </w:pPr>
      <w:r w:rsidRPr="00BF3291">
        <w:rPr>
          <w:rFonts w:cs="Arial"/>
          <w:szCs w:val="24"/>
          <w:lang w:eastAsia="en-GB"/>
        </w:rPr>
        <w:t xml:space="preserve">Equally important is the emphasis on progression and challenge. For </w:t>
      </w:r>
      <w:r>
        <w:rPr>
          <w:rFonts w:cs="Arial"/>
          <w:szCs w:val="24"/>
          <w:lang w:eastAsia="en-GB"/>
        </w:rPr>
        <w:t>children and young people</w:t>
      </w:r>
      <w:r w:rsidRPr="00BF3291">
        <w:rPr>
          <w:rFonts w:cs="Arial"/>
          <w:szCs w:val="24"/>
          <w:lang w:eastAsia="en-GB"/>
        </w:rPr>
        <w:t xml:space="preserve"> to achieve strong outcomes</w:t>
      </w:r>
      <w:r>
        <w:rPr>
          <w:rFonts w:cs="Arial"/>
          <w:szCs w:val="24"/>
          <w:lang w:eastAsia="en-GB"/>
        </w:rPr>
        <w:t xml:space="preserve">, </w:t>
      </w:r>
      <w:r w:rsidRPr="00BF3291">
        <w:rPr>
          <w:rFonts w:cs="Arial"/>
          <w:szCs w:val="24"/>
          <w:lang w:eastAsia="en-GB"/>
        </w:rPr>
        <w:t>they need to be engaged in learning that is appropriately challenging, relevant to their lives, and responsive to their individual needs.</w:t>
      </w:r>
      <w:r>
        <w:rPr>
          <w:rFonts w:cs="Arial"/>
          <w:szCs w:val="24"/>
          <w:lang w:eastAsia="en-GB"/>
        </w:rPr>
        <w:t xml:space="preserve"> </w:t>
      </w:r>
      <w:r w:rsidRPr="14E22973">
        <w:rPr>
          <w:rFonts w:cs="Arial"/>
          <w:lang w:eastAsia="en-GB"/>
        </w:rPr>
        <w:t>This is particularly true for learners in Gaelic Medium or in special schools, where the provision of high-quality, immersive, and contextualised learning is vital. Mathematics learning and teaching in Gaelic Medium is of very high quality and with highly</w:t>
      </w:r>
      <w:r>
        <w:rPr>
          <w:rFonts w:cs="Arial"/>
          <w:lang w:eastAsia="en-GB"/>
        </w:rPr>
        <w:t xml:space="preserve"> </w:t>
      </w:r>
      <w:r w:rsidRPr="14E22973">
        <w:rPr>
          <w:rFonts w:cs="Arial"/>
          <w:lang w:eastAsia="en-GB"/>
        </w:rPr>
        <w:t xml:space="preserve">effective use of community and cultural contexts. </w:t>
      </w:r>
    </w:p>
    <w:p w14:paraId="289EF39F" w14:textId="77777777" w:rsidR="007030A6" w:rsidRDefault="007030A6" w:rsidP="007030A6">
      <w:pPr>
        <w:spacing w:line="360" w:lineRule="auto"/>
        <w:textAlignment w:val="baseline"/>
        <w:rPr>
          <w:rFonts w:cs="Arial"/>
          <w:szCs w:val="24"/>
          <w:lang w:eastAsia="en-GB"/>
        </w:rPr>
      </w:pPr>
    </w:p>
    <w:p w14:paraId="74F4E862" w14:textId="77777777" w:rsidR="007030A6" w:rsidRDefault="007030A6" w:rsidP="007030A6">
      <w:pPr>
        <w:spacing w:line="360" w:lineRule="auto"/>
        <w:rPr>
          <w:rFonts w:cs="Arial"/>
          <w:lang w:eastAsia="en-GB"/>
        </w:rPr>
      </w:pPr>
      <w:r w:rsidRPr="792A7EF6">
        <w:rPr>
          <w:rFonts w:cs="Arial"/>
          <w:lang w:eastAsia="en-GB"/>
        </w:rPr>
        <w:t xml:space="preserve">However, we identified some worrying themes and gaps across mathematics education in Scotland. Learners’ engagement with mathematics falls away considerably as they move through their education, especially at secondary stages. Young people told us that they find S1 to S3 repetitive and unchallenging but then S4 to S6 is harder than their other subjects at that level. Both of these things can cause them to disengage.  For instance, we saw limited opportunities for independent learning in some schools. This means that learners are missing opportunities to improve their progression and resilience for mathematics. </w:t>
      </w:r>
    </w:p>
    <w:p w14:paraId="7283FEB2" w14:textId="77777777" w:rsidR="007030A6" w:rsidRDefault="007030A6" w:rsidP="007030A6">
      <w:pPr>
        <w:spacing w:line="360" w:lineRule="auto"/>
        <w:textAlignment w:val="baseline"/>
        <w:rPr>
          <w:rFonts w:cs="Arial"/>
          <w:szCs w:val="24"/>
          <w:lang w:eastAsia="en-GB"/>
        </w:rPr>
      </w:pPr>
    </w:p>
    <w:p w14:paraId="4CCEDFAF" w14:textId="77777777" w:rsidR="007030A6" w:rsidRDefault="007030A6" w:rsidP="007030A6">
      <w:pPr>
        <w:spacing w:line="360" w:lineRule="auto"/>
        <w:textAlignment w:val="baseline"/>
        <w:rPr>
          <w:rFonts w:cs="Arial"/>
          <w:szCs w:val="24"/>
          <w:lang w:eastAsia="en-GB"/>
        </w:rPr>
      </w:pPr>
      <w:r>
        <w:rPr>
          <w:rFonts w:cs="Arial"/>
          <w:szCs w:val="24"/>
          <w:lang w:eastAsia="en-GB"/>
        </w:rPr>
        <w:lastRenderedPageBreak/>
        <w:t xml:space="preserve">We also saw some schools where </w:t>
      </w:r>
      <w:r w:rsidRPr="00A713C4">
        <w:rPr>
          <w:rFonts w:cs="Arial"/>
          <w:szCs w:val="24"/>
          <w:lang w:eastAsia="en-GB"/>
        </w:rPr>
        <w:t xml:space="preserve">insufficient focus </w:t>
      </w:r>
      <w:r>
        <w:rPr>
          <w:rFonts w:cs="Arial"/>
          <w:szCs w:val="24"/>
          <w:lang w:eastAsia="en-GB"/>
        </w:rPr>
        <w:t xml:space="preserve">on the most effective pedagogical approaches that improve engagement and learning </w:t>
      </w:r>
      <w:r w:rsidRPr="00A713C4">
        <w:rPr>
          <w:rFonts w:cs="Arial"/>
          <w:szCs w:val="24"/>
          <w:lang w:eastAsia="en-GB"/>
        </w:rPr>
        <w:t xml:space="preserve">has led to </w:t>
      </w:r>
      <w:r>
        <w:rPr>
          <w:rFonts w:cs="Arial"/>
          <w:szCs w:val="24"/>
          <w:lang w:eastAsia="en-GB"/>
        </w:rPr>
        <w:t>children and young people disengaging from their learning</w:t>
      </w:r>
      <w:r w:rsidRPr="00A713C4">
        <w:rPr>
          <w:rFonts w:cs="Arial"/>
          <w:szCs w:val="24"/>
          <w:lang w:eastAsia="en-GB"/>
        </w:rPr>
        <w:t>.</w:t>
      </w:r>
      <w:r>
        <w:rPr>
          <w:rFonts w:cs="Arial"/>
          <w:szCs w:val="24"/>
          <w:lang w:eastAsia="en-GB"/>
        </w:rPr>
        <w:t xml:space="preserve"> While many teachers have good subject knowledge and pedagogical understanding, many others might have good subject knowledge but are not confident in knowing how to teach mathematics. And others require more support to improve their understanding of mathematical concepts. </w:t>
      </w:r>
    </w:p>
    <w:p w14:paraId="37682181" w14:textId="77777777" w:rsidR="007030A6" w:rsidRDefault="007030A6" w:rsidP="007030A6">
      <w:pPr>
        <w:spacing w:line="360" w:lineRule="auto"/>
        <w:textAlignment w:val="baseline"/>
        <w:rPr>
          <w:rFonts w:cs="Arial"/>
          <w:szCs w:val="24"/>
          <w:lang w:eastAsia="en-GB"/>
        </w:rPr>
      </w:pPr>
    </w:p>
    <w:p w14:paraId="30DA1F0A" w14:textId="77777777" w:rsidR="007030A6" w:rsidRDefault="007030A6" w:rsidP="007030A6">
      <w:pPr>
        <w:spacing w:line="360" w:lineRule="auto"/>
        <w:textAlignment w:val="baseline"/>
        <w:rPr>
          <w:rFonts w:cs="Arial"/>
          <w:lang w:eastAsia="en-GB"/>
        </w:rPr>
      </w:pPr>
      <w:r w:rsidRPr="14E22973">
        <w:rPr>
          <w:rFonts w:cs="Arial"/>
          <w:lang w:eastAsia="en-GB"/>
        </w:rPr>
        <w:t xml:space="preserve">At local authority and at a national level, we have identified a need for consistent and high-quality professional learning, and for teachers and practitioners to engage more in impactful and relevant professional learning. We cannot ignore the challenges all schools – but particularly secondary schools – are facing with staffing shortages, teacher retention and teacher expertise in mathematics. We need to make sure that we are giving teachers the best opportunities, support and professional learning in order that they can meet the diverse needs of the pupil population. </w:t>
      </w:r>
    </w:p>
    <w:p w14:paraId="3AE59FEB" w14:textId="77777777" w:rsidR="007030A6" w:rsidRPr="004B16F7" w:rsidRDefault="007030A6" w:rsidP="007030A6">
      <w:pPr>
        <w:spacing w:line="360" w:lineRule="auto"/>
        <w:textAlignment w:val="baseline"/>
        <w:rPr>
          <w:rFonts w:cs="Arial"/>
          <w:lang w:eastAsia="en-GB"/>
        </w:rPr>
      </w:pPr>
    </w:p>
    <w:p w14:paraId="1634D9AF" w14:textId="77777777" w:rsidR="007030A6" w:rsidRDefault="007030A6" w:rsidP="007030A6">
      <w:pPr>
        <w:spacing w:line="360" w:lineRule="auto"/>
        <w:textAlignment w:val="baseline"/>
        <w:rPr>
          <w:rFonts w:cs="Arial"/>
          <w:lang w:eastAsia="en-GB"/>
        </w:rPr>
      </w:pPr>
      <w:r w:rsidRPr="792A7EF6">
        <w:rPr>
          <w:rFonts w:cs="Arial"/>
          <w:lang w:eastAsia="en-GB"/>
        </w:rPr>
        <w:t xml:space="preserve">As an education system, we must reflect on the findings in this report and on other external reviews and reports. To address these issues in a strategic, holistic way, we as a system must work together. Our children and young people need us all – from settings and schools to local authorities to national bodies to Scottish Government – to work together. We must collectively reflect on the findings and recommendations in this report and plan for improvement. </w:t>
      </w:r>
    </w:p>
    <w:p w14:paraId="048FC3DA" w14:textId="77777777" w:rsidR="007030A6" w:rsidRDefault="007030A6" w:rsidP="007030A6">
      <w:pPr>
        <w:spacing w:line="360" w:lineRule="auto"/>
        <w:textAlignment w:val="baseline"/>
        <w:rPr>
          <w:rFonts w:cs="Arial"/>
          <w:lang w:eastAsia="en-GB"/>
        </w:rPr>
      </w:pPr>
    </w:p>
    <w:p w14:paraId="1A593B4B" w14:textId="77777777" w:rsidR="007030A6" w:rsidRDefault="007030A6" w:rsidP="007030A6">
      <w:pPr>
        <w:spacing w:line="360" w:lineRule="auto"/>
        <w:textAlignment w:val="baseline"/>
        <w:rPr>
          <w:rFonts w:cs="Arial"/>
          <w:lang w:eastAsia="en-GB"/>
        </w:rPr>
      </w:pPr>
      <w:r w:rsidRPr="14E22973">
        <w:rPr>
          <w:rFonts w:cs="Arial"/>
          <w:lang w:eastAsia="en-GB"/>
        </w:rPr>
        <w:t xml:space="preserve">And we as an Inspectorate must play our part. We will continue to shine a light on mathematics and numeracy to work with schools and settings to help to improve mathematics learning and teaching. We will work with other stakeholders, including Scottish Government, to raise awareness of our findings and help identify where strategic improvements can be made. And as this report is the first initiative in the new Curriculum Improvement Cycle, we will ensure that </w:t>
      </w:r>
      <w:r>
        <w:rPr>
          <w:rFonts w:cs="Arial"/>
          <w:lang w:eastAsia="en-GB"/>
        </w:rPr>
        <w:t>o</w:t>
      </w:r>
      <w:r w:rsidRPr="14E22973">
        <w:rPr>
          <w:rFonts w:cs="Arial"/>
          <w:lang w:eastAsia="en-GB"/>
        </w:rPr>
        <w:t>ur findings directly inform th</w:t>
      </w:r>
      <w:r>
        <w:rPr>
          <w:rFonts w:cs="Arial"/>
          <w:lang w:eastAsia="en-GB"/>
        </w:rPr>
        <w:t>at cycle</w:t>
      </w:r>
      <w:r w:rsidRPr="14E22973">
        <w:rPr>
          <w:rFonts w:cs="Arial"/>
          <w:lang w:eastAsia="en-GB"/>
        </w:rPr>
        <w:t xml:space="preserve">. </w:t>
      </w:r>
    </w:p>
    <w:p w14:paraId="6C446F74" w14:textId="77777777" w:rsidR="007030A6" w:rsidRDefault="007030A6" w:rsidP="007030A6">
      <w:pPr>
        <w:spacing w:line="360" w:lineRule="auto"/>
        <w:textAlignment w:val="baseline"/>
        <w:rPr>
          <w:rFonts w:cs="Arial"/>
          <w:lang w:eastAsia="en-GB"/>
        </w:rPr>
      </w:pPr>
    </w:p>
    <w:p w14:paraId="1874B2B9" w14:textId="77777777" w:rsidR="007030A6" w:rsidRDefault="007030A6" w:rsidP="007030A6">
      <w:pPr>
        <w:spacing w:line="360" w:lineRule="auto"/>
        <w:textAlignment w:val="baseline"/>
        <w:rPr>
          <w:rFonts w:cs="Arial"/>
          <w:lang w:eastAsia="en-GB"/>
        </w:rPr>
      </w:pPr>
      <w:r w:rsidRPr="42C94FF4">
        <w:rPr>
          <w:rFonts w:cs="Arial"/>
          <w:lang w:eastAsia="en-GB"/>
        </w:rPr>
        <w:t xml:space="preserve">I look forward to discussing this report’s findings and recommendations with schools, settings, local authorities and Scottish Government, to improve outcomes for Scotland’s’ children and young people.  </w:t>
      </w:r>
    </w:p>
    <w:p w14:paraId="4FF9272B" w14:textId="77777777" w:rsidR="007030A6" w:rsidRPr="004B16F7" w:rsidRDefault="007030A6" w:rsidP="007030A6">
      <w:pPr>
        <w:spacing w:line="360" w:lineRule="auto"/>
        <w:textAlignment w:val="baseline"/>
        <w:rPr>
          <w:rFonts w:cs="Arial"/>
          <w:lang w:eastAsia="en-GB"/>
        </w:rPr>
      </w:pPr>
    </w:p>
    <w:p w14:paraId="24606CCC" w14:textId="77777777" w:rsidR="007030A6" w:rsidRDefault="007030A6" w:rsidP="007030A6">
      <w:pPr>
        <w:spacing w:line="360" w:lineRule="auto"/>
        <w:textAlignment w:val="baseline"/>
        <w:rPr>
          <w:rFonts w:cs="Arial"/>
          <w:lang w:eastAsia="en-GB"/>
        </w:rPr>
      </w:pPr>
      <w:r>
        <w:rPr>
          <w:rFonts w:cs="Arial"/>
          <w:szCs w:val="24"/>
          <w:lang w:eastAsia="en-GB"/>
        </w:rPr>
        <w:t xml:space="preserve">Mathematics is an exciting subject and one that holds the key to so many other avenues. We must work together to ensure that mathematics </w:t>
      </w:r>
      <w:r w:rsidRPr="00417992">
        <w:rPr>
          <w:rFonts w:cs="Arial"/>
          <w:szCs w:val="24"/>
          <w:lang w:eastAsia="en-GB"/>
        </w:rPr>
        <w:t xml:space="preserve">remains relevant, engaging, and challenging for all </w:t>
      </w:r>
      <w:r>
        <w:rPr>
          <w:rFonts w:cs="Arial"/>
          <w:szCs w:val="24"/>
          <w:lang w:eastAsia="en-GB"/>
        </w:rPr>
        <w:t xml:space="preserve">children and young people. </w:t>
      </w:r>
      <w:r w:rsidRPr="005C05B7">
        <w:rPr>
          <w:rFonts w:cs="Arial"/>
          <w:lang w:eastAsia="en-GB"/>
        </w:rPr>
        <w:t xml:space="preserve">By ensuring that our young people are </w:t>
      </w:r>
      <w:r w:rsidRPr="005C05B7">
        <w:rPr>
          <w:rFonts w:cs="Arial"/>
          <w:lang w:eastAsia="en-GB"/>
        </w:rPr>
        <w:lastRenderedPageBreak/>
        <w:t>confident and competent in mathematics, we are investing in the future of Scotland</w:t>
      </w:r>
      <w:r>
        <w:rPr>
          <w:rFonts w:cs="Arial"/>
          <w:lang w:eastAsia="en-GB"/>
        </w:rPr>
        <w:t xml:space="preserve"> – </w:t>
      </w:r>
      <w:r w:rsidRPr="005C05B7">
        <w:rPr>
          <w:rFonts w:cs="Arial"/>
          <w:lang w:eastAsia="en-GB"/>
        </w:rPr>
        <w:t>equipping the next generation with the skills they need to build a brighter, more innovative, and prosperous future for all.</w:t>
      </w:r>
    </w:p>
    <w:p w14:paraId="6A6951BF" w14:textId="77777777" w:rsidR="007030A6" w:rsidRDefault="007030A6" w:rsidP="007030A6">
      <w:pPr>
        <w:spacing w:line="360" w:lineRule="auto"/>
        <w:textAlignment w:val="baseline"/>
        <w:rPr>
          <w:rFonts w:cs="Arial"/>
          <w:lang w:eastAsia="en-GB"/>
        </w:rPr>
      </w:pPr>
    </w:p>
    <w:p w14:paraId="6571F86E" w14:textId="77777777" w:rsidR="007030A6" w:rsidRDefault="007030A6" w:rsidP="007030A6">
      <w:pPr>
        <w:spacing w:line="360" w:lineRule="auto"/>
        <w:textAlignment w:val="baseline"/>
        <w:rPr>
          <w:rFonts w:cs="Arial"/>
          <w:szCs w:val="24"/>
          <w:lang w:eastAsia="en-GB"/>
        </w:rPr>
      </w:pPr>
    </w:p>
    <w:p w14:paraId="60549150" w14:textId="77777777" w:rsidR="007030A6" w:rsidRPr="00CE6CC4" w:rsidRDefault="007030A6" w:rsidP="007030A6">
      <w:pPr>
        <w:spacing w:line="360" w:lineRule="auto"/>
        <w:textAlignment w:val="baseline"/>
        <w:rPr>
          <w:rFonts w:ascii="Segoe UI" w:hAnsi="Segoe UI" w:cs="Segoe UI"/>
          <w:sz w:val="18"/>
          <w:szCs w:val="18"/>
          <w:lang w:eastAsia="en-GB"/>
        </w:rPr>
      </w:pPr>
      <w:r w:rsidRPr="00CE6CC4">
        <w:rPr>
          <w:rFonts w:cs="Arial"/>
          <w:b/>
          <w:bCs/>
          <w:szCs w:val="24"/>
          <w:lang w:eastAsia="en-GB"/>
        </w:rPr>
        <w:t>Janie McManus</w:t>
      </w:r>
    </w:p>
    <w:p w14:paraId="2757A5D9" w14:textId="77777777" w:rsidR="007030A6" w:rsidRPr="00CE6CC4" w:rsidRDefault="007030A6" w:rsidP="007030A6">
      <w:pPr>
        <w:spacing w:after="240" w:line="360" w:lineRule="auto"/>
        <w:ind w:right="-193"/>
        <w:rPr>
          <w:rFonts w:eastAsia="MS Mincho" w:cs="Arial"/>
          <w:szCs w:val="24"/>
        </w:rPr>
      </w:pPr>
      <w:r w:rsidRPr="00CE6CC4">
        <w:rPr>
          <w:rFonts w:cs="Arial"/>
          <w:szCs w:val="24"/>
        </w:rPr>
        <w:t>His Majesty's Chief Inspector of Education</w:t>
      </w:r>
    </w:p>
    <w:p w14:paraId="41AD93B5" w14:textId="77777777" w:rsidR="00CE6CC4" w:rsidRPr="00CE6CC4" w:rsidRDefault="00CE6CC4" w:rsidP="00CE6CC4">
      <w:pPr>
        <w:rPr>
          <w:rFonts w:eastAsia="MS Mincho" w:cs="Arial"/>
          <w:noProof/>
          <w:color w:val="117980"/>
          <w:sz w:val="40"/>
          <w:szCs w:val="40"/>
        </w:rPr>
      </w:pPr>
      <w:r w:rsidRPr="00CE6CC4">
        <w:rPr>
          <w:rFonts w:eastAsia="MS Mincho" w:cs="Arial"/>
          <w:noProof/>
          <w:szCs w:val="24"/>
        </w:rPr>
        <w:br w:type="page"/>
      </w:r>
    </w:p>
    <w:p w14:paraId="3B087114" w14:textId="77777777" w:rsidR="00CE6CC4" w:rsidRPr="00CE6CC4" w:rsidRDefault="00CE6CC4" w:rsidP="00CE6CC4">
      <w:pPr>
        <w:spacing w:after="120" w:line="276" w:lineRule="auto"/>
        <w:ind w:left="360" w:right="2268"/>
        <w:contextualSpacing/>
        <w:outlineLvl w:val="0"/>
        <w:rPr>
          <w:rFonts w:eastAsia="MS Mincho" w:cs="Arial"/>
          <w:noProof/>
          <w:color w:val="117980"/>
          <w:sz w:val="40"/>
          <w:szCs w:val="40"/>
        </w:rPr>
      </w:pPr>
      <w:bookmarkStart w:id="2" w:name="_Toc169697502"/>
      <w:bookmarkStart w:id="3" w:name="_Toc178060958"/>
      <w:r w:rsidRPr="00CE6CC4">
        <w:rPr>
          <w:rFonts w:eastAsia="MS Mincho" w:cs="Arial"/>
          <w:noProof/>
          <w:color w:val="117980"/>
          <w:sz w:val="40"/>
          <w:szCs w:val="40"/>
        </w:rPr>
        <w:lastRenderedPageBreak/>
        <w:t>Introduction</w:t>
      </w:r>
      <w:bookmarkEnd w:id="2"/>
      <w:bookmarkEnd w:id="3"/>
    </w:p>
    <w:p w14:paraId="45C1766A" w14:textId="77777777" w:rsidR="00002662" w:rsidRDefault="00002662" w:rsidP="00CE6CC4">
      <w:pPr>
        <w:spacing w:after="240" w:line="360" w:lineRule="auto"/>
        <w:ind w:right="-193"/>
        <w:rPr>
          <w:rFonts w:eastAsia="MS Mincho" w:cs="Arial"/>
          <w:szCs w:val="24"/>
        </w:rPr>
      </w:pPr>
    </w:p>
    <w:p w14:paraId="6C3E9BBE" w14:textId="00DE92EC" w:rsidR="00F15C31" w:rsidRDefault="00BE5E14" w:rsidP="00CE6CC4">
      <w:pPr>
        <w:spacing w:after="240" w:line="360" w:lineRule="auto"/>
        <w:ind w:right="-193"/>
        <w:rPr>
          <w:rFonts w:eastAsia="MS Mincho" w:cs="Arial"/>
          <w:szCs w:val="24"/>
        </w:rPr>
      </w:pPr>
      <w:r w:rsidRPr="00BE5E14">
        <w:rPr>
          <w:rFonts w:eastAsia="MS Mincho" w:cs="Arial"/>
          <w:szCs w:val="24"/>
        </w:rPr>
        <w:t>Th</w:t>
      </w:r>
      <w:r w:rsidR="00134EF5">
        <w:rPr>
          <w:rFonts w:eastAsia="MS Mincho" w:cs="Arial"/>
          <w:szCs w:val="24"/>
        </w:rPr>
        <w:t>e</w:t>
      </w:r>
      <w:r w:rsidRPr="00BE5E14">
        <w:rPr>
          <w:rFonts w:eastAsia="MS Mincho" w:cs="Arial"/>
          <w:szCs w:val="24"/>
        </w:rPr>
        <w:t xml:space="preserve"> focus </w:t>
      </w:r>
      <w:r w:rsidR="00317BC4">
        <w:rPr>
          <w:rFonts w:eastAsia="MS Mincho" w:cs="Arial"/>
          <w:szCs w:val="24"/>
        </w:rPr>
        <w:t xml:space="preserve">of this thematic inspection </w:t>
      </w:r>
      <w:r w:rsidRPr="00BE5E14">
        <w:rPr>
          <w:rFonts w:eastAsia="MS Mincho" w:cs="Arial"/>
          <w:szCs w:val="24"/>
        </w:rPr>
        <w:t xml:space="preserve">emerged as a result of several key factors, including international comparisons, recommendations </w:t>
      </w:r>
      <w:r w:rsidR="004D682C">
        <w:rPr>
          <w:rFonts w:eastAsia="MS Mincho" w:cs="Arial"/>
          <w:szCs w:val="24"/>
        </w:rPr>
        <w:t xml:space="preserve">in </w:t>
      </w:r>
      <w:r w:rsidRPr="00BE5E14">
        <w:rPr>
          <w:rFonts w:eastAsia="MS Mincho" w:cs="Arial"/>
          <w:szCs w:val="24"/>
        </w:rPr>
        <w:t xml:space="preserve">the </w:t>
      </w:r>
      <w:r w:rsidR="00967E5D">
        <w:rPr>
          <w:rFonts w:eastAsia="MS Mincho" w:cs="Arial"/>
          <w:szCs w:val="24"/>
        </w:rPr>
        <w:t>Organisation for Economic Co-operation and Development’s (</w:t>
      </w:r>
      <w:r w:rsidRPr="00BE5E14">
        <w:rPr>
          <w:rFonts w:eastAsia="MS Mincho" w:cs="Arial"/>
          <w:szCs w:val="24"/>
        </w:rPr>
        <w:t>OECD</w:t>
      </w:r>
      <w:r w:rsidR="00967E5D">
        <w:rPr>
          <w:rFonts w:eastAsia="MS Mincho" w:cs="Arial"/>
          <w:szCs w:val="24"/>
        </w:rPr>
        <w:t>)</w:t>
      </w:r>
      <w:r w:rsidR="006073A9">
        <w:rPr>
          <w:rFonts w:eastAsia="MS Mincho" w:cs="Arial"/>
          <w:szCs w:val="24"/>
        </w:rPr>
        <w:t xml:space="preserve"> </w:t>
      </w:r>
      <w:r w:rsidR="004D682C">
        <w:rPr>
          <w:rFonts w:eastAsia="MS Mincho" w:cs="Arial"/>
          <w:szCs w:val="24"/>
        </w:rPr>
        <w:t xml:space="preserve">report </w:t>
      </w:r>
      <w:r w:rsidR="005737A4">
        <w:rPr>
          <w:rFonts w:eastAsia="MS Mincho" w:cs="Arial"/>
          <w:szCs w:val="24"/>
        </w:rPr>
        <w:t>“</w:t>
      </w:r>
      <w:hyperlink r:id="rId13" w:history="1">
        <w:r w:rsidR="004D682C" w:rsidRPr="005737A4">
          <w:rPr>
            <w:rStyle w:val="Hyperlink"/>
            <w:rFonts w:eastAsia="MS Mincho" w:cs="Arial"/>
            <w:szCs w:val="24"/>
          </w:rPr>
          <w:t>Scotland’s Curriculum for Excellence</w:t>
        </w:r>
        <w:r w:rsidR="005737A4" w:rsidRPr="005737A4">
          <w:rPr>
            <w:rStyle w:val="Hyperlink"/>
            <w:rFonts w:eastAsia="MS Mincho" w:cs="Arial"/>
            <w:szCs w:val="24"/>
          </w:rPr>
          <w:t>:</w:t>
        </w:r>
        <w:r w:rsidR="004D682C" w:rsidRPr="005737A4">
          <w:rPr>
            <w:rStyle w:val="Hyperlink"/>
            <w:rFonts w:eastAsia="MS Mincho" w:cs="Arial"/>
            <w:szCs w:val="24"/>
          </w:rPr>
          <w:t xml:space="preserve"> </w:t>
        </w:r>
        <w:r w:rsidR="005737A4" w:rsidRPr="005737A4">
          <w:rPr>
            <w:rStyle w:val="Hyperlink"/>
            <w:rFonts w:eastAsia="MS Mincho" w:cs="Arial"/>
            <w:szCs w:val="24"/>
          </w:rPr>
          <w:t xml:space="preserve">Into </w:t>
        </w:r>
        <w:r w:rsidR="004D682C" w:rsidRPr="005737A4">
          <w:rPr>
            <w:rStyle w:val="Hyperlink"/>
            <w:rFonts w:eastAsia="MS Mincho" w:cs="Arial"/>
            <w:szCs w:val="24"/>
          </w:rPr>
          <w:t xml:space="preserve">the </w:t>
        </w:r>
        <w:r w:rsidR="005737A4" w:rsidRPr="005737A4">
          <w:rPr>
            <w:rStyle w:val="Hyperlink"/>
            <w:rFonts w:eastAsia="MS Mincho" w:cs="Arial"/>
            <w:szCs w:val="24"/>
          </w:rPr>
          <w:t>Future</w:t>
        </w:r>
      </w:hyperlink>
      <w:r w:rsidR="005737A4">
        <w:rPr>
          <w:rFonts w:eastAsia="MS Mincho" w:cs="Arial"/>
          <w:szCs w:val="24"/>
        </w:rPr>
        <w:t>”</w:t>
      </w:r>
      <w:r w:rsidR="00A65DE1">
        <w:rPr>
          <w:rFonts w:eastAsia="MS Mincho" w:cs="Arial"/>
          <w:szCs w:val="24"/>
        </w:rPr>
        <w:t>,</w:t>
      </w:r>
      <w:r w:rsidRPr="00BE5E14">
        <w:rPr>
          <w:rFonts w:eastAsia="MS Mincho" w:cs="Arial"/>
          <w:szCs w:val="24"/>
        </w:rPr>
        <w:t xml:space="preserve"> and national policy priorities. These highlighted the need to improve our curriculum in a planned and systematic way </w:t>
      </w:r>
      <w:r w:rsidR="00952735">
        <w:rPr>
          <w:rFonts w:eastAsia="MS Mincho" w:cs="Arial"/>
          <w:szCs w:val="24"/>
        </w:rPr>
        <w:t xml:space="preserve">– the Curriculum Improvement Cycle. </w:t>
      </w:r>
      <w:r w:rsidR="00F15C31" w:rsidRPr="00F15C31">
        <w:rPr>
          <w:rFonts w:eastAsia="MS Mincho" w:cs="Arial"/>
          <w:szCs w:val="24"/>
        </w:rPr>
        <w:t xml:space="preserve">Additionally, our own inspection evidence has revealed variability in the quality of learning and teaching which </w:t>
      </w:r>
      <w:r w:rsidR="00B81606">
        <w:rPr>
          <w:rFonts w:eastAsia="MS Mincho" w:cs="Arial"/>
          <w:szCs w:val="24"/>
        </w:rPr>
        <w:t>has a direct impact on</w:t>
      </w:r>
      <w:r w:rsidR="00F15C31" w:rsidRPr="00F15C31">
        <w:rPr>
          <w:rFonts w:eastAsia="MS Mincho" w:cs="Arial"/>
          <w:szCs w:val="24"/>
        </w:rPr>
        <w:t xml:space="preserve"> learning outcomes.</w:t>
      </w:r>
      <w:r w:rsidR="00F15C31">
        <w:rPr>
          <w:rFonts w:eastAsia="MS Mincho" w:cs="Arial"/>
          <w:szCs w:val="24"/>
        </w:rPr>
        <w:t xml:space="preserve"> </w:t>
      </w:r>
    </w:p>
    <w:p w14:paraId="2CA39C2A" w14:textId="4E589925" w:rsidR="00CE6CC4" w:rsidRDefault="00FA4760" w:rsidP="00CE6CC4">
      <w:pPr>
        <w:spacing w:after="240" w:line="360" w:lineRule="auto"/>
        <w:ind w:right="-193"/>
        <w:rPr>
          <w:rFonts w:eastAsia="MS Mincho" w:cs="Arial"/>
          <w:szCs w:val="24"/>
        </w:rPr>
      </w:pPr>
      <w:r w:rsidRPr="00FA4760">
        <w:rPr>
          <w:rFonts w:eastAsia="MS Mincho" w:cs="Arial"/>
          <w:szCs w:val="24"/>
        </w:rPr>
        <w:t>To support the Curriculum Improvement Cycle, the Cabinet Secretary for Education and Skills asked His Majesty’s Chief Inspector of Education to carry out a national thematic inspection of learning and teaching in mathematics across schools and settings</w:t>
      </w:r>
      <w:r>
        <w:rPr>
          <w:rFonts w:eastAsia="MS Mincho" w:cs="Arial"/>
          <w:szCs w:val="24"/>
        </w:rPr>
        <w:t>.</w:t>
      </w:r>
      <w:r w:rsidRPr="00FA4760">
        <w:rPr>
          <w:rFonts w:eastAsia="MS Mincho" w:cs="Arial"/>
          <w:szCs w:val="24"/>
        </w:rPr>
        <w:t xml:space="preserve"> The findings of this inspection are detailed in this report.</w:t>
      </w:r>
      <w:r>
        <w:rPr>
          <w:rFonts w:eastAsia="MS Mincho" w:cs="Arial"/>
          <w:szCs w:val="24"/>
        </w:rPr>
        <w:t xml:space="preserve"> </w:t>
      </w:r>
    </w:p>
    <w:p w14:paraId="107721DC" w14:textId="74139636" w:rsidR="006E715F" w:rsidRPr="00CE6CC4" w:rsidRDefault="006E715F" w:rsidP="006E715F">
      <w:pPr>
        <w:spacing w:after="240" w:line="360" w:lineRule="auto"/>
        <w:ind w:right="-193"/>
        <w:rPr>
          <w:rFonts w:eastAsia="MS Mincho" w:cs="Arial"/>
          <w:szCs w:val="24"/>
        </w:rPr>
      </w:pPr>
      <w:r w:rsidRPr="00CE6CC4">
        <w:t>In 2019, HM</w:t>
      </w:r>
      <w:r>
        <w:t xml:space="preserve"> </w:t>
      </w:r>
      <w:r w:rsidRPr="00CE6CC4">
        <w:rPr>
          <w:rFonts w:eastAsia="MS Mincho" w:cs="Arial"/>
          <w:szCs w:val="24"/>
        </w:rPr>
        <w:t>I</w:t>
      </w:r>
      <w:r>
        <w:rPr>
          <w:rFonts w:eastAsia="MS Mincho" w:cs="Arial"/>
          <w:szCs w:val="24"/>
        </w:rPr>
        <w:t>nspectors</w:t>
      </w:r>
      <w:r w:rsidRPr="00CE6CC4">
        <w:rPr>
          <w:rFonts w:eastAsia="MS Mincho" w:cs="Arial"/>
          <w:szCs w:val="24"/>
        </w:rPr>
        <w:t xml:space="preserve"> </w:t>
      </w:r>
      <w:r w:rsidR="002536D1">
        <w:rPr>
          <w:rFonts w:eastAsia="MS Mincho" w:cs="Arial"/>
          <w:szCs w:val="24"/>
        </w:rPr>
        <w:t xml:space="preserve">(HMIE) </w:t>
      </w:r>
      <w:r w:rsidRPr="00CE6CC4">
        <w:rPr>
          <w:rFonts w:eastAsia="MS Mincho" w:cs="Arial"/>
          <w:szCs w:val="24"/>
        </w:rPr>
        <w:t xml:space="preserve">undertook a national thematic </w:t>
      </w:r>
      <w:r>
        <w:rPr>
          <w:rFonts w:eastAsia="MS Mincho" w:cs="Arial"/>
          <w:szCs w:val="24"/>
        </w:rPr>
        <w:t>inspection</w:t>
      </w:r>
      <w:r w:rsidRPr="00CE6CC4">
        <w:rPr>
          <w:rFonts w:eastAsia="MS Mincho" w:cs="Arial"/>
          <w:szCs w:val="24"/>
        </w:rPr>
        <w:t xml:space="preserve"> on mathematics and numeracy: </w:t>
      </w:r>
      <w:r w:rsidR="00665530">
        <w:rPr>
          <w:rFonts w:eastAsia="MS Mincho" w:cs="Arial"/>
          <w:szCs w:val="24"/>
        </w:rPr>
        <w:t>“</w:t>
      </w:r>
      <w:hyperlink r:id="rId14" w:history="1">
        <w:r w:rsidRPr="00CE6CC4">
          <w:rPr>
            <w:rFonts w:eastAsia="MS Mincho"/>
            <w:noProof/>
            <w:color w:val="0000FF"/>
            <w:szCs w:val="24"/>
            <w:u w:val="single"/>
          </w:rPr>
          <w:t>Numeracy and mathematics for Scotland's learners: a thematic report</w:t>
        </w:r>
      </w:hyperlink>
      <w:r w:rsidR="00665530">
        <w:rPr>
          <w:rFonts w:eastAsia="MS Mincho"/>
          <w:noProof/>
          <w:color w:val="0000FF"/>
          <w:szCs w:val="24"/>
          <w:u w:val="single"/>
        </w:rPr>
        <w:t>”</w:t>
      </w:r>
      <w:r w:rsidRPr="00CE6CC4">
        <w:t xml:space="preserve">. </w:t>
      </w:r>
      <w:r>
        <w:rPr>
          <w:rFonts w:eastAsia="MS Mincho" w:cs="Arial"/>
          <w:szCs w:val="24"/>
        </w:rPr>
        <w:t>We found that</w:t>
      </w:r>
      <w:r w:rsidRPr="00CE6CC4">
        <w:rPr>
          <w:rFonts w:eastAsia="MS Mincho" w:cs="Arial"/>
          <w:szCs w:val="24"/>
        </w:rPr>
        <w:t xml:space="preserve"> </w:t>
      </w:r>
      <w:r>
        <w:rPr>
          <w:rFonts w:eastAsia="MS Mincho" w:cs="Arial"/>
          <w:szCs w:val="24"/>
        </w:rPr>
        <w:t>practitioners and teachers</w:t>
      </w:r>
      <w:r w:rsidRPr="00CE6CC4">
        <w:rPr>
          <w:rFonts w:eastAsia="MS Mincho" w:cs="Arial"/>
          <w:szCs w:val="24"/>
        </w:rPr>
        <w:t xml:space="preserve"> needed to ensure greater consistency in the </w:t>
      </w:r>
      <w:r>
        <w:rPr>
          <w:rFonts w:eastAsia="MS Mincho" w:cs="Arial"/>
          <w:szCs w:val="24"/>
        </w:rPr>
        <w:t xml:space="preserve">provision of </w:t>
      </w:r>
      <w:r w:rsidRPr="00CE6CC4">
        <w:rPr>
          <w:rFonts w:eastAsia="MS Mincho" w:cs="Arial"/>
          <w:szCs w:val="24"/>
        </w:rPr>
        <w:t>quality of learning and teaching and differentiation to meet the needs of all learners.</w:t>
      </w:r>
    </w:p>
    <w:p w14:paraId="32FAE9F2" w14:textId="77777777" w:rsidR="00773A22" w:rsidRPr="00A74BFC" w:rsidRDefault="006E715F" w:rsidP="00773A22">
      <w:pPr>
        <w:spacing w:after="240" w:line="360" w:lineRule="auto"/>
        <w:ind w:right="-193"/>
        <w:rPr>
          <w:rFonts w:eastAsia="MS Mincho" w:cs="Arial"/>
          <w:szCs w:val="24"/>
        </w:rPr>
      </w:pPr>
      <w:r w:rsidRPr="00CE6CC4">
        <w:rPr>
          <w:rFonts w:eastAsia="MS Mincho" w:cs="Arial"/>
          <w:szCs w:val="24"/>
        </w:rPr>
        <w:t>Since that report, we know that children and young people’s experiences in school have been impacted by the COVID-19 pandemic. Children and young people have experienced difficulties with mental health and wellbeing</w:t>
      </w:r>
      <w:r w:rsidRPr="00CE6CC4">
        <w:rPr>
          <w:rFonts w:eastAsia="MS Mincho" w:cs="Arial"/>
          <w:szCs w:val="24"/>
          <w:vertAlign w:val="superscript"/>
        </w:rPr>
        <w:footnoteReference w:id="2"/>
      </w:r>
      <w:r w:rsidRPr="00CE6CC4">
        <w:rPr>
          <w:rFonts w:eastAsia="MS Mincho" w:cs="Arial"/>
          <w:szCs w:val="24"/>
        </w:rPr>
        <w:t>, as well as issues with attendance</w:t>
      </w:r>
      <w:r w:rsidRPr="00CE6CC4">
        <w:rPr>
          <w:rFonts w:eastAsia="MS Mincho" w:cs="Arial"/>
          <w:szCs w:val="24"/>
          <w:vertAlign w:val="superscript"/>
        </w:rPr>
        <w:footnoteReference w:id="3"/>
      </w:r>
      <w:r w:rsidRPr="00CE6CC4">
        <w:rPr>
          <w:rFonts w:eastAsia="MS Mincho" w:cs="Arial"/>
          <w:szCs w:val="24"/>
        </w:rPr>
        <w:t xml:space="preserve"> and behaviour</w:t>
      </w:r>
      <w:r w:rsidRPr="00CE6CC4">
        <w:rPr>
          <w:rFonts w:eastAsia="MS Mincho" w:cs="Arial"/>
          <w:szCs w:val="24"/>
          <w:vertAlign w:val="superscript"/>
        </w:rPr>
        <w:footnoteReference w:id="4"/>
      </w:r>
      <w:r w:rsidRPr="00CE6CC4">
        <w:rPr>
          <w:rFonts w:eastAsia="MS Mincho" w:cs="Arial"/>
          <w:szCs w:val="24"/>
        </w:rPr>
        <w:t>.</w:t>
      </w:r>
      <w:r w:rsidR="00773A22">
        <w:rPr>
          <w:rFonts w:eastAsia="MS Mincho" w:cs="Arial"/>
          <w:szCs w:val="24"/>
        </w:rPr>
        <w:t xml:space="preserve"> </w:t>
      </w:r>
      <w:r w:rsidR="00773A22" w:rsidRPr="00CE6CC4">
        <w:rPr>
          <w:rFonts w:eastAsia="MS Mincho" w:cs="Arial"/>
          <w:szCs w:val="24"/>
        </w:rPr>
        <w:t>Children and young people’s attitudes to mathematics can also be significant factors to learning</w:t>
      </w:r>
      <w:r w:rsidR="00773A22" w:rsidRPr="00CE6CC4">
        <w:rPr>
          <w:rFonts w:eastAsia="MS Mincho" w:cs="Arial"/>
          <w:szCs w:val="24"/>
          <w:vertAlign w:val="superscript"/>
        </w:rPr>
        <w:footnoteReference w:id="5"/>
      </w:r>
      <w:r w:rsidR="00773A22" w:rsidRPr="00CE6CC4">
        <w:rPr>
          <w:rFonts w:eastAsia="MS Mincho" w:cs="Arial"/>
          <w:szCs w:val="24"/>
        </w:rPr>
        <w:t>, as can the recruitment and retention of mathematics teachers</w:t>
      </w:r>
      <w:r w:rsidR="00773A22" w:rsidRPr="00CE6CC4">
        <w:rPr>
          <w:rFonts w:eastAsia="MS Mincho" w:cs="Arial"/>
          <w:szCs w:val="24"/>
          <w:vertAlign w:val="superscript"/>
        </w:rPr>
        <w:footnoteReference w:id="6"/>
      </w:r>
      <w:r w:rsidR="00773A22" w:rsidRPr="00CE6CC4">
        <w:rPr>
          <w:rFonts w:eastAsia="MS Mincho" w:cs="Arial"/>
          <w:szCs w:val="24"/>
        </w:rPr>
        <w:t>.</w:t>
      </w:r>
    </w:p>
    <w:p w14:paraId="1BAACB2E" w14:textId="1A9E18CA"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Since the COVID-19 pandemic, attainment in mathematics in Scotland has not improved significantly. International comparisons of Scottish attainment in mathematics through the </w:t>
      </w:r>
      <w:hyperlink r:id="rId15" w:history="1">
        <w:r w:rsidRPr="00CE6CC4">
          <w:rPr>
            <w:rFonts w:eastAsia="MS Mincho" w:cs="Arial"/>
            <w:color w:val="0000FF"/>
            <w:szCs w:val="24"/>
            <w:u w:val="single"/>
          </w:rPr>
          <w:t>OECD’s Programme for International Student Assessment’s (PISA)</w:t>
        </w:r>
      </w:hyperlink>
      <w:r w:rsidRPr="00CE6CC4">
        <w:rPr>
          <w:rFonts w:eastAsia="MS Mincho" w:cs="Arial"/>
          <w:szCs w:val="24"/>
        </w:rPr>
        <w:t xml:space="preserve"> show that, like many other OECD countries, Scotland’s performance in mathematics </w:t>
      </w:r>
      <w:r w:rsidR="0057394A">
        <w:rPr>
          <w:rFonts w:eastAsia="MS Mincho" w:cs="Arial"/>
          <w:szCs w:val="24"/>
        </w:rPr>
        <w:t xml:space="preserve">is lower than all previous </w:t>
      </w:r>
      <w:r w:rsidR="00AB5937">
        <w:rPr>
          <w:rFonts w:eastAsia="MS Mincho" w:cs="Arial"/>
          <w:szCs w:val="24"/>
        </w:rPr>
        <w:t>results since</w:t>
      </w:r>
      <w:r w:rsidRPr="00CE6CC4">
        <w:rPr>
          <w:rFonts w:eastAsia="MS Mincho" w:cs="Arial"/>
          <w:szCs w:val="24"/>
        </w:rPr>
        <w:t xml:space="preserve"> 2003. Scotland’s score remains similar to the OECD average but is lower than the United Kingdom as a whole. Although care must be taken when making comparisons in </w:t>
      </w:r>
      <w:r w:rsidRPr="00CE6CC4">
        <w:rPr>
          <w:rFonts w:eastAsia="MS Mincho" w:cs="Arial"/>
          <w:szCs w:val="24"/>
        </w:rPr>
        <w:lastRenderedPageBreak/>
        <w:t xml:space="preserve">young people’s attainment across countries, </w:t>
      </w:r>
      <w:r w:rsidR="00F420AD">
        <w:rPr>
          <w:rFonts w:eastAsia="MS Mincho" w:cs="Arial"/>
          <w:szCs w:val="24"/>
        </w:rPr>
        <w:t xml:space="preserve">and being mindful of the impact of the </w:t>
      </w:r>
      <w:r w:rsidR="00134EF5">
        <w:rPr>
          <w:rFonts w:eastAsia="MS Mincho" w:cs="Arial"/>
          <w:szCs w:val="24"/>
        </w:rPr>
        <w:t xml:space="preserve">COVID-19 </w:t>
      </w:r>
      <w:r w:rsidR="00F420AD">
        <w:rPr>
          <w:rFonts w:eastAsia="MS Mincho" w:cs="Arial"/>
          <w:szCs w:val="24"/>
        </w:rPr>
        <w:t>pandemic</w:t>
      </w:r>
      <w:r w:rsidR="002D7462">
        <w:rPr>
          <w:rFonts w:eastAsia="MS Mincho" w:cs="Arial"/>
          <w:szCs w:val="24"/>
        </w:rPr>
        <w:t>,</w:t>
      </w:r>
      <w:r w:rsidR="00F420AD">
        <w:rPr>
          <w:rFonts w:eastAsia="MS Mincho" w:cs="Arial"/>
          <w:szCs w:val="24"/>
        </w:rPr>
        <w:t xml:space="preserve"> it is clear </w:t>
      </w:r>
      <w:r w:rsidRPr="00CE6CC4">
        <w:rPr>
          <w:rFonts w:eastAsia="MS Mincho" w:cs="Arial"/>
          <w:szCs w:val="24"/>
        </w:rPr>
        <w:t xml:space="preserve">the declining achievement of Scottish young people is a concern. </w:t>
      </w:r>
    </w:p>
    <w:p w14:paraId="223E8124" w14:textId="4DA27512"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Scotland’s national attainment and achievement measures of </w:t>
      </w:r>
      <w:hyperlink r:id="rId16" w:history="1">
        <w:r w:rsidRPr="00CE6CC4">
          <w:rPr>
            <w:rFonts w:eastAsia="MS Mincho" w:cs="Arial"/>
            <w:color w:val="0000FF"/>
            <w:szCs w:val="24"/>
            <w:u w:val="single"/>
          </w:rPr>
          <w:t>Achievement of Curriculum for Excellence (CfE) Levels (ACEL)</w:t>
        </w:r>
      </w:hyperlink>
      <w:r w:rsidRPr="00CE6CC4">
        <w:rPr>
          <w:rFonts w:eastAsia="MS Mincho" w:cs="Arial"/>
          <w:szCs w:val="24"/>
        </w:rPr>
        <w:t xml:space="preserve"> are for numeracy only but do show improvement from 2020</w:t>
      </w:r>
      <w:r w:rsidR="00134EF5">
        <w:rPr>
          <w:rFonts w:eastAsia="MS Mincho" w:cs="Arial"/>
          <w:szCs w:val="24"/>
        </w:rPr>
        <w:t>/</w:t>
      </w:r>
      <w:r w:rsidRPr="00CE6CC4">
        <w:rPr>
          <w:rFonts w:eastAsia="MS Mincho" w:cs="Arial"/>
          <w:szCs w:val="24"/>
        </w:rPr>
        <w:t>21 to 2022</w:t>
      </w:r>
      <w:r w:rsidR="00134EF5">
        <w:rPr>
          <w:rFonts w:eastAsia="MS Mincho" w:cs="Arial"/>
          <w:szCs w:val="24"/>
        </w:rPr>
        <w:t>/</w:t>
      </w:r>
      <w:r w:rsidRPr="00CE6CC4">
        <w:rPr>
          <w:rFonts w:eastAsia="MS Mincho" w:cs="Arial"/>
          <w:szCs w:val="24"/>
        </w:rPr>
        <w:t xml:space="preserve">23 for children in primary 1, primary 4 and primary 7. Children and young people’s achievement of a </w:t>
      </w:r>
      <w:r w:rsidR="000D22AE">
        <w:rPr>
          <w:rFonts w:eastAsia="MS Mincho" w:cs="Arial"/>
          <w:szCs w:val="24"/>
        </w:rPr>
        <w:t>Curriculum for Excellence (</w:t>
      </w:r>
      <w:r w:rsidRPr="00CE6CC4">
        <w:rPr>
          <w:rFonts w:eastAsia="MS Mincho" w:cs="Arial"/>
          <w:szCs w:val="24"/>
        </w:rPr>
        <w:t>CfE</w:t>
      </w:r>
      <w:r w:rsidR="000D22AE">
        <w:rPr>
          <w:rFonts w:eastAsia="MS Mincho" w:cs="Arial"/>
          <w:szCs w:val="24"/>
        </w:rPr>
        <w:t>)</w:t>
      </w:r>
      <w:r w:rsidRPr="00CE6CC4">
        <w:rPr>
          <w:rFonts w:eastAsia="MS Mincho" w:cs="Arial"/>
          <w:szCs w:val="24"/>
        </w:rPr>
        <w:t xml:space="preserve"> level in numeracy in </w:t>
      </w:r>
      <w:r w:rsidR="004016CE">
        <w:rPr>
          <w:rFonts w:eastAsia="MS Mincho" w:cs="Arial"/>
          <w:szCs w:val="24"/>
        </w:rPr>
        <w:t xml:space="preserve">academic year </w:t>
      </w:r>
      <w:r w:rsidRPr="00CE6CC4">
        <w:rPr>
          <w:rFonts w:eastAsia="MS Mincho" w:cs="Arial"/>
          <w:szCs w:val="24"/>
        </w:rPr>
        <w:t>2022</w:t>
      </w:r>
      <w:r w:rsidR="00134EF5">
        <w:rPr>
          <w:rFonts w:eastAsia="MS Mincho" w:cs="Arial"/>
          <w:szCs w:val="24"/>
        </w:rPr>
        <w:t>/</w:t>
      </w:r>
      <w:r w:rsidRPr="00CE6CC4">
        <w:rPr>
          <w:rFonts w:eastAsia="MS Mincho" w:cs="Arial"/>
          <w:szCs w:val="24"/>
        </w:rPr>
        <w:t>23 is broadly in line or above pre-pandemic figures from 2018</w:t>
      </w:r>
      <w:r w:rsidR="004016CE">
        <w:rPr>
          <w:rFonts w:eastAsia="MS Mincho" w:cs="Arial"/>
          <w:szCs w:val="24"/>
        </w:rPr>
        <w:t>/</w:t>
      </w:r>
      <w:r w:rsidRPr="00CE6CC4">
        <w:rPr>
          <w:rFonts w:eastAsia="MS Mincho" w:cs="Arial"/>
          <w:szCs w:val="24"/>
        </w:rPr>
        <w:t>19.</w:t>
      </w:r>
    </w:p>
    <w:p w14:paraId="293FC5A4" w14:textId="2802BA66" w:rsidR="00002662" w:rsidRPr="00CE6CC4" w:rsidRDefault="002E316A" w:rsidP="00002662">
      <w:pPr>
        <w:spacing w:after="240" w:line="360" w:lineRule="auto"/>
        <w:ind w:right="-193"/>
        <w:rPr>
          <w:rFonts w:eastAsia="MS Mincho" w:cs="Arial"/>
          <w:szCs w:val="24"/>
        </w:rPr>
      </w:pPr>
      <w:r>
        <w:rPr>
          <w:rFonts w:eastAsia="MS Mincho" w:cs="Arial"/>
          <w:szCs w:val="24"/>
        </w:rPr>
        <w:t>A</w:t>
      </w:r>
      <w:r w:rsidR="00002662" w:rsidRPr="00CE6CC4">
        <w:rPr>
          <w:rFonts w:eastAsia="MS Mincho" w:cs="Arial"/>
          <w:szCs w:val="24"/>
        </w:rPr>
        <w:t xml:space="preserve">ttainment in </w:t>
      </w:r>
      <w:hyperlink r:id="rId17" w:history="1">
        <w:r w:rsidR="00002662" w:rsidRPr="00CE6CC4">
          <w:rPr>
            <w:rFonts w:eastAsia="MS Mincho" w:cs="Arial"/>
            <w:color w:val="0000FF"/>
            <w:szCs w:val="24"/>
            <w:u w:val="single"/>
          </w:rPr>
          <w:t>National Qualifications</w:t>
        </w:r>
      </w:hyperlink>
      <w:r w:rsidR="00002662" w:rsidRPr="00CE6CC4">
        <w:rPr>
          <w:rFonts w:eastAsia="MS Mincho" w:cs="Arial"/>
          <w:szCs w:val="24"/>
        </w:rPr>
        <w:t xml:space="preserve"> at grade</w:t>
      </w:r>
      <w:r w:rsidR="000D22AE">
        <w:rPr>
          <w:rFonts w:eastAsia="MS Mincho" w:cs="Arial"/>
          <w:szCs w:val="24"/>
        </w:rPr>
        <w:t>s</w:t>
      </w:r>
      <w:r w:rsidR="00002662" w:rsidRPr="00CE6CC4">
        <w:rPr>
          <w:rFonts w:eastAsia="MS Mincho" w:cs="Arial"/>
          <w:szCs w:val="24"/>
        </w:rPr>
        <w:t xml:space="preserve"> A to C in Higher Mathematics in 2023</w:t>
      </w:r>
      <w:r w:rsidR="004016CE">
        <w:rPr>
          <w:rFonts w:eastAsia="MS Mincho" w:cs="Arial"/>
          <w:szCs w:val="24"/>
        </w:rPr>
        <w:t>/</w:t>
      </w:r>
      <w:r w:rsidR="00002662" w:rsidRPr="00CE6CC4">
        <w:rPr>
          <w:rFonts w:eastAsia="MS Mincho" w:cs="Arial"/>
          <w:szCs w:val="24"/>
        </w:rPr>
        <w:t>24 has remained broadly stable compared with 2018</w:t>
      </w:r>
      <w:r w:rsidR="004016CE">
        <w:rPr>
          <w:rFonts w:eastAsia="MS Mincho" w:cs="Arial"/>
          <w:szCs w:val="24"/>
        </w:rPr>
        <w:t>/</w:t>
      </w:r>
      <w:r w:rsidR="00002662" w:rsidRPr="00CE6CC4">
        <w:rPr>
          <w:rFonts w:eastAsia="MS Mincho" w:cs="Arial"/>
          <w:szCs w:val="24"/>
        </w:rPr>
        <w:t>19.</w:t>
      </w:r>
      <w:r w:rsidR="00002662" w:rsidRPr="00CE6CC4">
        <w:rPr>
          <w:rFonts w:eastAsia="MS Mincho" w:cs="Arial"/>
          <w:szCs w:val="24"/>
          <w:vertAlign w:val="superscript"/>
        </w:rPr>
        <w:footnoteReference w:id="7"/>
      </w:r>
      <w:r w:rsidR="00002662" w:rsidRPr="00CE6CC4">
        <w:rPr>
          <w:rFonts w:eastAsia="MS Mincho" w:cs="Arial"/>
          <w:szCs w:val="24"/>
        </w:rPr>
        <w:t xml:space="preserve"> However, attain</w:t>
      </w:r>
      <w:r w:rsidR="00002662">
        <w:rPr>
          <w:rFonts w:eastAsia="MS Mincho" w:cs="Arial"/>
          <w:szCs w:val="24"/>
        </w:rPr>
        <w:t>ment</w:t>
      </w:r>
      <w:r w:rsidR="00002662" w:rsidRPr="00CE6CC4">
        <w:rPr>
          <w:rFonts w:eastAsia="MS Mincho" w:cs="Arial"/>
          <w:szCs w:val="24"/>
        </w:rPr>
        <w:t xml:space="preserve"> at grades A to C in Advanced Higher Mathematics in 2023</w:t>
      </w:r>
      <w:r w:rsidR="004016CE">
        <w:rPr>
          <w:rFonts w:eastAsia="MS Mincho" w:cs="Arial"/>
          <w:szCs w:val="24"/>
        </w:rPr>
        <w:t>/</w:t>
      </w:r>
      <w:r w:rsidR="00002662" w:rsidRPr="00CE6CC4">
        <w:rPr>
          <w:rFonts w:eastAsia="MS Mincho" w:cs="Arial"/>
          <w:szCs w:val="24"/>
        </w:rPr>
        <w:t>24 is lower than in 2018</w:t>
      </w:r>
      <w:r w:rsidR="004016CE">
        <w:rPr>
          <w:rFonts w:eastAsia="MS Mincho" w:cs="Arial"/>
          <w:szCs w:val="24"/>
        </w:rPr>
        <w:t>/</w:t>
      </w:r>
      <w:r w:rsidR="00002662" w:rsidRPr="00CE6CC4">
        <w:rPr>
          <w:rFonts w:eastAsia="MS Mincho" w:cs="Arial"/>
          <w:szCs w:val="24"/>
        </w:rPr>
        <w:t xml:space="preserve">19. At National 5 Mathematics, </w:t>
      </w:r>
      <w:r w:rsidR="00002662">
        <w:rPr>
          <w:rFonts w:eastAsia="MS Mincho" w:cs="Arial"/>
          <w:szCs w:val="24"/>
        </w:rPr>
        <w:t>attainment</w:t>
      </w:r>
      <w:r w:rsidR="00002662" w:rsidRPr="00CE6CC4">
        <w:rPr>
          <w:rFonts w:eastAsia="MS Mincho" w:cs="Arial"/>
          <w:szCs w:val="24"/>
        </w:rPr>
        <w:t xml:space="preserve"> a</w:t>
      </w:r>
      <w:r w:rsidR="00002662">
        <w:rPr>
          <w:rFonts w:eastAsia="MS Mincho" w:cs="Arial"/>
          <w:szCs w:val="24"/>
        </w:rPr>
        <w:t>t</w:t>
      </w:r>
      <w:r w:rsidR="00002662" w:rsidRPr="00CE6CC4">
        <w:rPr>
          <w:rFonts w:eastAsia="MS Mincho" w:cs="Arial"/>
          <w:szCs w:val="24"/>
        </w:rPr>
        <w:t xml:space="preserve"> grade</w:t>
      </w:r>
      <w:r w:rsidR="00D85C2B">
        <w:rPr>
          <w:rFonts w:eastAsia="MS Mincho" w:cs="Arial"/>
          <w:szCs w:val="24"/>
        </w:rPr>
        <w:t>s</w:t>
      </w:r>
      <w:r w:rsidR="00002662" w:rsidRPr="00CE6CC4">
        <w:rPr>
          <w:rFonts w:eastAsia="MS Mincho" w:cs="Arial"/>
          <w:szCs w:val="24"/>
        </w:rPr>
        <w:t xml:space="preserve"> A to C improved in 2023</w:t>
      </w:r>
      <w:r w:rsidR="004016CE">
        <w:rPr>
          <w:rFonts w:eastAsia="MS Mincho" w:cs="Arial"/>
          <w:szCs w:val="24"/>
        </w:rPr>
        <w:t>/</w:t>
      </w:r>
      <w:r w:rsidR="00002662" w:rsidRPr="00CE6CC4">
        <w:rPr>
          <w:rFonts w:eastAsia="MS Mincho" w:cs="Arial"/>
          <w:szCs w:val="24"/>
        </w:rPr>
        <w:t>24 compared with 2018</w:t>
      </w:r>
      <w:r w:rsidR="004016CE">
        <w:rPr>
          <w:rFonts w:eastAsia="MS Mincho" w:cs="Arial"/>
          <w:szCs w:val="24"/>
        </w:rPr>
        <w:t>/</w:t>
      </w:r>
      <w:r w:rsidR="00002662" w:rsidRPr="00CE6CC4">
        <w:rPr>
          <w:rFonts w:eastAsia="MS Mincho" w:cs="Arial"/>
          <w:szCs w:val="24"/>
        </w:rPr>
        <w:t>19. National 5 Applications of Mathematics continue</w:t>
      </w:r>
      <w:r w:rsidR="00002662">
        <w:rPr>
          <w:rFonts w:eastAsia="MS Mincho" w:cs="Arial"/>
          <w:szCs w:val="24"/>
        </w:rPr>
        <w:t>s</w:t>
      </w:r>
      <w:r w:rsidR="00002662" w:rsidRPr="00CE6CC4">
        <w:rPr>
          <w:rFonts w:eastAsia="MS Mincho" w:cs="Arial"/>
          <w:szCs w:val="24"/>
        </w:rPr>
        <w:t xml:space="preserve"> to increase in popularity.</w:t>
      </w:r>
      <w:r w:rsidR="00002662" w:rsidRPr="00CE6CC4">
        <w:rPr>
          <w:rFonts w:eastAsia="MS Mincho" w:cs="Arial"/>
          <w:szCs w:val="24"/>
          <w:vertAlign w:val="superscript"/>
        </w:rPr>
        <w:footnoteReference w:id="8"/>
      </w:r>
      <w:r w:rsidR="00002662" w:rsidRPr="00CE6CC4">
        <w:rPr>
          <w:rFonts w:eastAsia="MS Mincho" w:cs="Arial"/>
          <w:szCs w:val="24"/>
        </w:rPr>
        <w:t xml:space="preserve"> </w:t>
      </w:r>
      <w:r w:rsidR="00002662">
        <w:rPr>
          <w:rFonts w:eastAsia="MS Mincho" w:cs="Arial"/>
          <w:szCs w:val="24"/>
        </w:rPr>
        <w:t>A</w:t>
      </w:r>
      <w:r w:rsidR="00002662" w:rsidRPr="00CE6CC4">
        <w:rPr>
          <w:rFonts w:eastAsia="MS Mincho" w:cs="Arial"/>
          <w:szCs w:val="24"/>
        </w:rPr>
        <w:t xml:space="preserve">ttainment </w:t>
      </w:r>
      <w:r w:rsidR="00002662">
        <w:rPr>
          <w:rFonts w:eastAsia="MS Mincho" w:cs="Arial"/>
          <w:szCs w:val="24"/>
        </w:rPr>
        <w:t>at</w:t>
      </w:r>
      <w:r w:rsidR="00002662" w:rsidRPr="00CE6CC4">
        <w:rPr>
          <w:rFonts w:eastAsia="MS Mincho" w:cs="Arial"/>
          <w:szCs w:val="24"/>
        </w:rPr>
        <w:t xml:space="preserve"> grade</w:t>
      </w:r>
      <w:r w:rsidR="00591C47">
        <w:rPr>
          <w:rFonts w:eastAsia="MS Mincho" w:cs="Arial"/>
          <w:szCs w:val="24"/>
        </w:rPr>
        <w:t>s</w:t>
      </w:r>
      <w:r w:rsidR="00002662" w:rsidRPr="00CE6CC4">
        <w:rPr>
          <w:rFonts w:eastAsia="MS Mincho" w:cs="Arial"/>
          <w:szCs w:val="24"/>
        </w:rPr>
        <w:t xml:space="preserve"> A to C in this course in 2023</w:t>
      </w:r>
      <w:r w:rsidR="00B440FE">
        <w:rPr>
          <w:rFonts w:eastAsia="MS Mincho" w:cs="Arial"/>
          <w:szCs w:val="24"/>
        </w:rPr>
        <w:t>/</w:t>
      </w:r>
      <w:r w:rsidR="00002662" w:rsidRPr="00CE6CC4">
        <w:rPr>
          <w:rFonts w:eastAsia="MS Mincho" w:cs="Arial"/>
          <w:szCs w:val="24"/>
        </w:rPr>
        <w:t>24 was largely in line with 2018</w:t>
      </w:r>
      <w:r w:rsidR="00B440FE">
        <w:rPr>
          <w:rFonts w:eastAsia="MS Mincho" w:cs="Arial"/>
          <w:szCs w:val="24"/>
        </w:rPr>
        <w:t>/</w:t>
      </w:r>
      <w:r w:rsidR="00002662" w:rsidRPr="00CE6CC4">
        <w:rPr>
          <w:rFonts w:eastAsia="MS Mincho" w:cs="Arial"/>
          <w:szCs w:val="24"/>
        </w:rPr>
        <w:t>19.</w:t>
      </w:r>
    </w:p>
    <w:p w14:paraId="0E8DF62E" w14:textId="4BFAFC71" w:rsidR="00002662" w:rsidRPr="00CE6CC4" w:rsidRDefault="00002662" w:rsidP="00002662">
      <w:pPr>
        <w:spacing w:after="240" w:line="360" w:lineRule="auto"/>
        <w:ind w:right="-193"/>
        <w:rPr>
          <w:rFonts w:eastAsia="MS Mincho" w:cs="Arial"/>
          <w:szCs w:val="24"/>
        </w:rPr>
      </w:pPr>
      <w:r w:rsidRPr="00CE6CC4">
        <w:rPr>
          <w:rFonts w:eastAsia="MS Mincho" w:cs="Arial"/>
          <w:szCs w:val="24"/>
        </w:rPr>
        <w:t xml:space="preserve">The </w:t>
      </w:r>
      <w:r>
        <w:rPr>
          <w:rFonts w:eastAsia="MS Mincho" w:cs="Arial"/>
          <w:szCs w:val="24"/>
        </w:rPr>
        <w:t xml:space="preserve">national </w:t>
      </w:r>
      <w:r w:rsidRPr="00CE6CC4">
        <w:rPr>
          <w:rFonts w:eastAsia="MS Mincho" w:cs="Arial"/>
          <w:szCs w:val="24"/>
        </w:rPr>
        <w:t>attainment data</w:t>
      </w:r>
      <w:r w:rsidRPr="00CE6CC4">
        <w:rPr>
          <w:rFonts w:eastAsia="MS Mincho" w:cs="Arial"/>
          <w:szCs w:val="24"/>
          <w:vertAlign w:val="superscript"/>
        </w:rPr>
        <w:footnoteReference w:id="9"/>
      </w:r>
      <w:r w:rsidRPr="00CE6CC4">
        <w:rPr>
          <w:rFonts w:eastAsia="MS Mincho" w:cs="Arial"/>
          <w:szCs w:val="24"/>
        </w:rPr>
        <w:t xml:space="preserve"> shows considerable variation across local authorities </w:t>
      </w:r>
      <w:r>
        <w:rPr>
          <w:rFonts w:eastAsia="MS Mincho" w:cs="Arial"/>
          <w:szCs w:val="24"/>
        </w:rPr>
        <w:t>at</w:t>
      </w:r>
      <w:r w:rsidRPr="00CE6CC4">
        <w:rPr>
          <w:rFonts w:eastAsia="MS Mincho" w:cs="Arial"/>
          <w:szCs w:val="24"/>
        </w:rPr>
        <w:t xml:space="preserve"> National 5, Higher and Advanced Higher in </w:t>
      </w:r>
      <w:r w:rsidR="00CE0047">
        <w:rPr>
          <w:rFonts w:eastAsia="MS Mincho" w:cs="Arial"/>
          <w:szCs w:val="24"/>
        </w:rPr>
        <w:t>M</w:t>
      </w:r>
      <w:r w:rsidR="00CE0047" w:rsidRPr="00CE6CC4">
        <w:rPr>
          <w:rFonts w:eastAsia="MS Mincho" w:cs="Arial"/>
          <w:szCs w:val="24"/>
        </w:rPr>
        <w:t xml:space="preserve">athematics </w:t>
      </w:r>
      <w:r w:rsidRPr="00CE6CC4">
        <w:rPr>
          <w:rFonts w:eastAsia="MS Mincho" w:cs="Arial"/>
          <w:szCs w:val="24"/>
        </w:rPr>
        <w:t>and</w:t>
      </w:r>
      <w:r w:rsidR="00FC28A5">
        <w:rPr>
          <w:rFonts w:eastAsia="MS Mincho" w:cs="Arial"/>
          <w:szCs w:val="24"/>
        </w:rPr>
        <w:t xml:space="preserve"> National 5 and Higher</w:t>
      </w:r>
      <w:r w:rsidRPr="00CE6CC4">
        <w:rPr>
          <w:rFonts w:eastAsia="MS Mincho" w:cs="Arial"/>
          <w:szCs w:val="24"/>
        </w:rPr>
        <w:t xml:space="preserve"> </w:t>
      </w:r>
      <w:r w:rsidR="00CE0047">
        <w:rPr>
          <w:rFonts w:eastAsia="MS Mincho" w:cs="Arial"/>
          <w:szCs w:val="24"/>
        </w:rPr>
        <w:t>A</w:t>
      </w:r>
      <w:r w:rsidR="00CE0047" w:rsidRPr="00CE6CC4">
        <w:rPr>
          <w:rFonts w:eastAsia="MS Mincho" w:cs="Arial"/>
          <w:szCs w:val="24"/>
        </w:rPr>
        <w:t xml:space="preserve">pplications </w:t>
      </w:r>
      <w:r w:rsidRPr="00CE6CC4">
        <w:rPr>
          <w:rFonts w:eastAsia="MS Mincho" w:cs="Arial"/>
          <w:szCs w:val="24"/>
        </w:rPr>
        <w:t xml:space="preserve">of </w:t>
      </w:r>
      <w:r w:rsidR="00CE0047">
        <w:rPr>
          <w:rFonts w:eastAsia="MS Mincho" w:cs="Arial"/>
          <w:szCs w:val="24"/>
        </w:rPr>
        <w:t>M</w:t>
      </w:r>
      <w:r w:rsidR="00CE0047" w:rsidRPr="00CE6CC4">
        <w:rPr>
          <w:rFonts w:eastAsia="MS Mincho" w:cs="Arial"/>
          <w:szCs w:val="24"/>
        </w:rPr>
        <w:t>athematics</w:t>
      </w:r>
      <w:r w:rsidRPr="00CE6CC4">
        <w:rPr>
          <w:rFonts w:eastAsia="MS Mincho" w:cs="Arial"/>
          <w:szCs w:val="24"/>
        </w:rPr>
        <w:t xml:space="preserve">. </w:t>
      </w:r>
    </w:p>
    <w:p w14:paraId="1D6DA7AA" w14:textId="6F9E855A" w:rsidR="00566693" w:rsidRDefault="00AE7315" w:rsidP="00566693">
      <w:pPr>
        <w:spacing w:after="240" w:line="360" w:lineRule="auto"/>
        <w:ind w:right="-193"/>
        <w:rPr>
          <w:rFonts w:eastAsia="MS Mincho" w:cs="Arial"/>
          <w:szCs w:val="24"/>
        </w:rPr>
      </w:pPr>
      <w:r w:rsidRPr="00CE6CC4">
        <w:rPr>
          <w:rFonts w:eastAsia="MS Mincho" w:cs="Arial"/>
          <w:szCs w:val="24"/>
        </w:rPr>
        <w:t xml:space="preserve">The numeracy and mathematic outcomes detailed above can only be changed through the collective effort of </w:t>
      </w:r>
      <w:r w:rsidR="00A757BB">
        <w:rPr>
          <w:rFonts w:eastAsia="MS Mincho" w:cs="Arial"/>
          <w:szCs w:val="24"/>
        </w:rPr>
        <w:t>everyone</w:t>
      </w:r>
      <w:r w:rsidR="00A757BB" w:rsidRPr="00CE6CC4">
        <w:rPr>
          <w:rFonts w:eastAsia="MS Mincho" w:cs="Arial"/>
          <w:szCs w:val="24"/>
        </w:rPr>
        <w:t xml:space="preserve"> </w:t>
      </w:r>
      <w:r w:rsidRPr="00CE6CC4">
        <w:rPr>
          <w:rFonts w:eastAsia="MS Mincho" w:cs="Arial"/>
          <w:szCs w:val="24"/>
        </w:rPr>
        <w:t>involved in mathematics education across Scotland. Children and young people’s engagement and experiences, and how they are taught</w:t>
      </w:r>
      <w:r w:rsidR="00A757BB">
        <w:rPr>
          <w:rFonts w:eastAsia="MS Mincho" w:cs="Arial"/>
          <w:szCs w:val="24"/>
        </w:rPr>
        <w:t>,</w:t>
      </w:r>
      <w:r w:rsidRPr="00CE6CC4">
        <w:rPr>
          <w:rFonts w:eastAsia="MS Mincho" w:cs="Arial"/>
          <w:szCs w:val="24"/>
        </w:rPr>
        <w:t xml:space="preserve"> </w:t>
      </w:r>
      <w:r w:rsidR="00A64B7E">
        <w:rPr>
          <w:rFonts w:eastAsia="MS Mincho" w:cs="Arial"/>
          <w:szCs w:val="24"/>
        </w:rPr>
        <w:t>supported by a relevant curriculum</w:t>
      </w:r>
      <w:r w:rsidR="005C49F5">
        <w:rPr>
          <w:rFonts w:eastAsia="MS Mincho" w:cs="Arial"/>
          <w:szCs w:val="24"/>
        </w:rPr>
        <w:t>,</w:t>
      </w:r>
      <w:r w:rsidR="00A64B7E">
        <w:rPr>
          <w:rFonts w:eastAsia="MS Mincho" w:cs="Arial"/>
          <w:szCs w:val="24"/>
        </w:rPr>
        <w:t xml:space="preserve"> </w:t>
      </w:r>
      <w:r w:rsidR="00347FEE">
        <w:rPr>
          <w:rFonts w:eastAsia="MS Mincho" w:cs="Arial"/>
          <w:szCs w:val="24"/>
        </w:rPr>
        <w:t>are</w:t>
      </w:r>
      <w:r w:rsidRPr="00CE6CC4">
        <w:rPr>
          <w:rFonts w:eastAsia="MS Mincho" w:cs="Arial"/>
          <w:szCs w:val="24"/>
        </w:rPr>
        <w:t xml:space="preserve"> </w:t>
      </w:r>
      <w:r w:rsidR="00347FEE">
        <w:rPr>
          <w:rFonts w:eastAsia="MS Mincho" w:cs="Arial"/>
          <w:szCs w:val="24"/>
        </w:rPr>
        <w:t>key</w:t>
      </w:r>
      <w:r w:rsidR="00347FEE" w:rsidRPr="00CE6CC4">
        <w:rPr>
          <w:rFonts w:eastAsia="MS Mincho" w:cs="Arial"/>
          <w:szCs w:val="24"/>
        </w:rPr>
        <w:t xml:space="preserve"> </w:t>
      </w:r>
      <w:r w:rsidRPr="00CE6CC4">
        <w:rPr>
          <w:rFonts w:eastAsia="MS Mincho" w:cs="Arial"/>
          <w:szCs w:val="24"/>
        </w:rPr>
        <w:t>drivers for success</w:t>
      </w:r>
      <w:r w:rsidR="00706570">
        <w:rPr>
          <w:rFonts w:eastAsia="MS Mincho" w:cs="Arial"/>
          <w:szCs w:val="24"/>
        </w:rPr>
        <w:t>.</w:t>
      </w:r>
      <w:r w:rsidR="00347FEE">
        <w:rPr>
          <w:rFonts w:eastAsia="MS Mincho" w:cs="Arial"/>
          <w:szCs w:val="24"/>
        </w:rPr>
        <w:t xml:space="preserve"> </w:t>
      </w:r>
    </w:p>
    <w:p w14:paraId="047D14C3" w14:textId="095FDD8A" w:rsidR="00704A91" w:rsidRDefault="00AF6186" w:rsidP="00065EC1">
      <w:pPr>
        <w:spacing w:after="240" w:line="360" w:lineRule="auto"/>
        <w:ind w:right="-193"/>
        <w:rPr>
          <w:rFonts w:eastAsia="MS Mincho" w:cs="Arial"/>
          <w:szCs w:val="24"/>
        </w:rPr>
      </w:pPr>
      <w:r>
        <w:rPr>
          <w:rFonts w:eastAsia="MS Mincho" w:cs="Arial"/>
          <w:szCs w:val="24"/>
        </w:rPr>
        <w:t>This</w:t>
      </w:r>
      <w:r w:rsidR="00720CAD">
        <w:rPr>
          <w:rFonts w:eastAsia="MS Mincho" w:cs="Arial"/>
          <w:szCs w:val="24"/>
        </w:rPr>
        <w:t xml:space="preserve"> report </w:t>
      </w:r>
      <w:r w:rsidR="00003C6C">
        <w:rPr>
          <w:rFonts w:eastAsia="MS Mincho" w:cs="Arial"/>
          <w:szCs w:val="24"/>
        </w:rPr>
        <w:t>begin</w:t>
      </w:r>
      <w:r>
        <w:rPr>
          <w:rFonts w:eastAsia="MS Mincho" w:cs="Arial"/>
          <w:szCs w:val="24"/>
        </w:rPr>
        <w:t>s</w:t>
      </w:r>
      <w:r w:rsidR="00974AB7">
        <w:rPr>
          <w:rFonts w:eastAsia="MS Mincho" w:cs="Arial"/>
          <w:szCs w:val="24"/>
        </w:rPr>
        <w:t xml:space="preserve"> with</w:t>
      </w:r>
      <w:r w:rsidR="006F1E12">
        <w:rPr>
          <w:rFonts w:eastAsia="MS Mincho" w:cs="Arial"/>
          <w:szCs w:val="24"/>
        </w:rPr>
        <w:t xml:space="preserve"> the main findings</w:t>
      </w:r>
      <w:r w:rsidR="006B2478">
        <w:rPr>
          <w:rFonts w:eastAsia="MS Mincho" w:cs="Arial"/>
          <w:szCs w:val="24"/>
        </w:rPr>
        <w:t xml:space="preserve"> </w:t>
      </w:r>
      <w:r w:rsidR="00974AB7">
        <w:rPr>
          <w:rFonts w:eastAsia="MS Mincho" w:cs="Arial"/>
          <w:szCs w:val="24"/>
        </w:rPr>
        <w:t xml:space="preserve">across all sectors </w:t>
      </w:r>
      <w:r w:rsidR="006B2478">
        <w:rPr>
          <w:rFonts w:eastAsia="MS Mincho" w:cs="Arial"/>
          <w:szCs w:val="24"/>
        </w:rPr>
        <w:t xml:space="preserve">followed by detailed sectoral evidence. </w:t>
      </w:r>
      <w:r w:rsidR="004C23AF">
        <w:rPr>
          <w:rFonts w:eastAsia="MS Mincho" w:cs="Arial"/>
          <w:szCs w:val="24"/>
        </w:rPr>
        <w:t>We conclude with</w:t>
      </w:r>
      <w:r w:rsidR="00974AB7">
        <w:rPr>
          <w:rFonts w:eastAsia="MS Mincho" w:cs="Arial"/>
          <w:szCs w:val="24"/>
        </w:rPr>
        <w:t xml:space="preserve"> recommendations for</w:t>
      </w:r>
      <w:r w:rsidR="002B48B3">
        <w:rPr>
          <w:rFonts w:eastAsia="MS Mincho" w:cs="Arial"/>
          <w:szCs w:val="24"/>
        </w:rPr>
        <w:t xml:space="preserve"> </w:t>
      </w:r>
      <w:r w:rsidR="000220AB">
        <w:rPr>
          <w:rFonts w:eastAsia="MS Mincho" w:cs="Arial"/>
          <w:szCs w:val="24"/>
        </w:rPr>
        <w:t xml:space="preserve">staff in schools and </w:t>
      </w:r>
      <w:r w:rsidR="00D41AA8">
        <w:rPr>
          <w:rFonts w:eastAsia="MS Mincho" w:cs="Arial"/>
          <w:szCs w:val="24"/>
        </w:rPr>
        <w:t xml:space="preserve">early learning </w:t>
      </w:r>
      <w:r w:rsidR="00C93FA8">
        <w:rPr>
          <w:rFonts w:eastAsia="MS Mincho" w:cs="Arial"/>
          <w:szCs w:val="24"/>
        </w:rPr>
        <w:t xml:space="preserve">and childcare </w:t>
      </w:r>
      <w:r w:rsidR="00145B30">
        <w:rPr>
          <w:rFonts w:eastAsia="MS Mincho" w:cs="Arial"/>
          <w:szCs w:val="24"/>
        </w:rPr>
        <w:t>(</w:t>
      </w:r>
      <w:r w:rsidR="000220AB">
        <w:rPr>
          <w:rFonts w:eastAsia="MS Mincho" w:cs="Arial"/>
          <w:szCs w:val="24"/>
        </w:rPr>
        <w:t>ELC settings</w:t>
      </w:r>
      <w:r w:rsidR="00145B30">
        <w:rPr>
          <w:rFonts w:eastAsia="MS Mincho" w:cs="Arial"/>
          <w:szCs w:val="24"/>
        </w:rPr>
        <w:t>)</w:t>
      </w:r>
      <w:r w:rsidR="000220AB">
        <w:rPr>
          <w:rFonts w:eastAsia="MS Mincho" w:cs="Arial"/>
          <w:szCs w:val="24"/>
        </w:rPr>
        <w:t xml:space="preserve">, local authorities, national bodies and the </w:t>
      </w:r>
      <w:r w:rsidR="000220AB" w:rsidRPr="000220AB">
        <w:rPr>
          <w:rFonts w:eastAsia="MS Mincho" w:cs="Arial"/>
          <w:szCs w:val="24"/>
        </w:rPr>
        <w:t>Scottish Government</w:t>
      </w:r>
      <w:r w:rsidR="000220AB">
        <w:rPr>
          <w:rFonts w:eastAsia="MS Mincho" w:cs="Arial"/>
          <w:szCs w:val="24"/>
        </w:rPr>
        <w:t>.</w:t>
      </w:r>
      <w:r w:rsidR="004C23AF">
        <w:rPr>
          <w:rFonts w:eastAsia="MS Mincho" w:cs="Arial"/>
          <w:szCs w:val="24"/>
        </w:rPr>
        <w:t xml:space="preserve"> </w:t>
      </w:r>
    </w:p>
    <w:p w14:paraId="4BD7C440" w14:textId="633E0DEF" w:rsidR="00CE6CC4" w:rsidRPr="00566693" w:rsidRDefault="00065EC1" w:rsidP="00566693">
      <w:pPr>
        <w:spacing w:after="240" w:line="360" w:lineRule="auto"/>
        <w:ind w:right="-193"/>
        <w:rPr>
          <w:rFonts w:eastAsia="MS Mincho" w:cs="Arial"/>
          <w:szCs w:val="24"/>
        </w:rPr>
      </w:pPr>
      <w:r w:rsidRPr="00CE6CC4">
        <w:rPr>
          <w:rFonts w:eastAsia="MS Mincho" w:cs="Arial"/>
          <w:szCs w:val="24"/>
        </w:rPr>
        <w:t>We found strengths in each sector</w:t>
      </w:r>
      <w:r w:rsidR="00317578">
        <w:rPr>
          <w:rFonts w:eastAsia="MS Mincho" w:cs="Arial"/>
          <w:szCs w:val="24"/>
        </w:rPr>
        <w:t xml:space="preserve">. </w:t>
      </w:r>
      <w:r w:rsidR="00C04298" w:rsidRPr="00CE6CC4">
        <w:rPr>
          <w:rFonts w:eastAsia="MS Mincho" w:cs="Arial"/>
          <w:szCs w:val="24"/>
        </w:rPr>
        <w:t xml:space="preserve">However, the quality of learning and teaching in mathematics needs to improve. </w:t>
      </w:r>
      <w:r w:rsidRPr="00CE6CC4">
        <w:rPr>
          <w:rFonts w:eastAsia="MS Mincho" w:cs="Arial"/>
          <w:szCs w:val="24"/>
        </w:rPr>
        <w:t>From our inspection findings</w:t>
      </w:r>
      <w:r w:rsidR="00704A91">
        <w:rPr>
          <w:rFonts w:eastAsia="MS Mincho" w:cs="Arial"/>
          <w:szCs w:val="24"/>
        </w:rPr>
        <w:t>,</w:t>
      </w:r>
      <w:r w:rsidRPr="00CE6CC4">
        <w:rPr>
          <w:rFonts w:eastAsia="MS Mincho" w:cs="Arial"/>
          <w:szCs w:val="24"/>
        </w:rPr>
        <w:t xml:space="preserve"> we have set out what </w:t>
      </w:r>
      <w:r w:rsidR="0092797D">
        <w:rPr>
          <w:rFonts w:eastAsia="MS Mincho" w:cs="Arial"/>
          <w:szCs w:val="24"/>
        </w:rPr>
        <w:t xml:space="preserve">is working well, what </w:t>
      </w:r>
      <w:r w:rsidRPr="00CE6CC4">
        <w:rPr>
          <w:rFonts w:eastAsia="MS Mincho" w:cs="Arial"/>
          <w:szCs w:val="24"/>
        </w:rPr>
        <w:t>needs to improve and the barriers to improvement settings and schools are facing. These apply to learning mathematics in English and Gaelic unless otherwise stated.</w:t>
      </w:r>
      <w:r w:rsidR="00CE6CC4" w:rsidRPr="00CE6CC4">
        <w:rPr>
          <w:rFonts w:eastAsia="MS Mincho" w:cs="Arial"/>
          <w:szCs w:val="24"/>
        </w:rPr>
        <w:br w:type="page"/>
      </w:r>
    </w:p>
    <w:p w14:paraId="2F90BB1F" w14:textId="77777777" w:rsidR="00CE6CC4" w:rsidRPr="00CE6CC4" w:rsidRDefault="00CE6CC4" w:rsidP="00E67C6F">
      <w:pPr>
        <w:spacing w:after="120" w:line="276" w:lineRule="auto"/>
        <w:ind w:right="2268"/>
        <w:contextualSpacing/>
        <w:outlineLvl w:val="0"/>
        <w:rPr>
          <w:rFonts w:eastAsia="MS Mincho" w:cs="Arial"/>
          <w:noProof/>
          <w:color w:val="117980"/>
          <w:sz w:val="40"/>
          <w:szCs w:val="40"/>
        </w:rPr>
      </w:pPr>
      <w:bookmarkStart w:id="4" w:name="_Toc169697503"/>
      <w:bookmarkStart w:id="5" w:name="_Toc178060959"/>
      <w:r w:rsidRPr="00CE6CC4">
        <w:rPr>
          <w:rFonts w:eastAsia="MS Mincho" w:cs="Arial"/>
          <w:noProof/>
          <w:color w:val="117980"/>
          <w:sz w:val="40"/>
          <w:szCs w:val="40"/>
        </w:rPr>
        <w:lastRenderedPageBreak/>
        <w:t>Methodology</w:t>
      </w:r>
      <w:bookmarkEnd w:id="4"/>
      <w:bookmarkEnd w:id="5"/>
    </w:p>
    <w:p w14:paraId="22DF3A66" w14:textId="77777777" w:rsidR="00DB277C" w:rsidRDefault="00DB277C" w:rsidP="00CE6CC4">
      <w:pPr>
        <w:spacing w:after="240" w:line="360" w:lineRule="auto"/>
        <w:ind w:right="-193"/>
        <w:rPr>
          <w:rFonts w:eastAsia="MS Mincho" w:cs="Arial"/>
          <w:szCs w:val="24"/>
        </w:rPr>
      </w:pPr>
    </w:p>
    <w:p w14:paraId="5E674F01" w14:textId="59EDA8AD" w:rsidR="00CE6CC4" w:rsidRPr="00665BD0" w:rsidRDefault="00CE6CC4" w:rsidP="00CE6CC4">
      <w:pPr>
        <w:spacing w:after="240" w:line="360" w:lineRule="auto"/>
        <w:ind w:right="-193"/>
        <w:rPr>
          <w:rFonts w:eastAsia="MS Mincho" w:cs="Arial"/>
          <w:szCs w:val="24"/>
        </w:rPr>
      </w:pPr>
      <w:r w:rsidRPr="00CE6CC4">
        <w:rPr>
          <w:rFonts w:eastAsia="MS Mincho" w:cs="Arial"/>
          <w:szCs w:val="24"/>
        </w:rPr>
        <w:t>HMI</w:t>
      </w:r>
      <w:r w:rsidR="00D205A1">
        <w:rPr>
          <w:rFonts w:eastAsia="MS Mincho" w:cs="Arial"/>
          <w:szCs w:val="24"/>
        </w:rPr>
        <w:t>E</w:t>
      </w:r>
      <w:r w:rsidRPr="00CE6CC4">
        <w:rPr>
          <w:rFonts w:eastAsia="MS Mincho" w:cs="Arial"/>
          <w:szCs w:val="24"/>
        </w:rPr>
        <w:t xml:space="preserve"> visited 52 settings and schools in the ELC, primary, secondary and special sectors during academic year 2023/24. The settings and schools were selected by</w:t>
      </w:r>
      <w:r w:rsidR="00B951E7">
        <w:rPr>
          <w:rFonts w:eastAsia="MS Mincho" w:cs="Arial"/>
          <w:szCs w:val="24"/>
        </w:rPr>
        <w:t xml:space="preserve"> </w:t>
      </w:r>
      <w:r w:rsidR="00D205A1">
        <w:rPr>
          <w:rFonts w:eastAsia="MS Mincho" w:cs="Arial"/>
          <w:szCs w:val="24"/>
        </w:rPr>
        <w:t>HMIE</w:t>
      </w:r>
      <w:r w:rsidRPr="00CE6CC4">
        <w:rPr>
          <w:rFonts w:eastAsia="MS Mincho" w:cs="Arial"/>
          <w:szCs w:val="24"/>
        </w:rPr>
        <w:t xml:space="preserve"> to </w:t>
      </w:r>
      <w:r w:rsidR="007D66AA">
        <w:rPr>
          <w:rFonts w:eastAsia="MS Mincho" w:cs="Arial"/>
          <w:szCs w:val="24"/>
        </w:rPr>
        <w:t>represent</w:t>
      </w:r>
      <w:r w:rsidRPr="00CE6CC4">
        <w:rPr>
          <w:rFonts w:eastAsia="MS Mincho" w:cs="Arial"/>
          <w:szCs w:val="24"/>
        </w:rPr>
        <w:t xml:space="preserve"> different contexts and demographics, including those that deliver numeracy and mathematics through Gaelic Medium Education. A list of the settings and schools visited can be found in Appendix 1. In addition to the 52 visits, this report draws on broader inspection evidence </w:t>
      </w:r>
      <w:r w:rsidRPr="00665BD0">
        <w:rPr>
          <w:rFonts w:eastAsia="MS Mincho" w:cs="Arial"/>
          <w:szCs w:val="24"/>
        </w:rPr>
        <w:t xml:space="preserve">from </w:t>
      </w:r>
      <w:r w:rsidR="00665BD0">
        <w:rPr>
          <w:rFonts w:eastAsia="MS Mincho" w:cs="Arial"/>
          <w:szCs w:val="24"/>
        </w:rPr>
        <w:t>the same period</w:t>
      </w:r>
      <w:r w:rsidRPr="00665BD0">
        <w:rPr>
          <w:rFonts w:eastAsia="MS Mincho" w:cs="Arial"/>
          <w:szCs w:val="24"/>
        </w:rPr>
        <w:t xml:space="preserve">. </w:t>
      </w:r>
    </w:p>
    <w:p w14:paraId="47CC28CC" w14:textId="3EC73A0F" w:rsidR="00380291" w:rsidRPr="00380291" w:rsidRDefault="00380291" w:rsidP="00380291">
      <w:pPr>
        <w:spacing w:after="240" w:line="360" w:lineRule="auto"/>
        <w:ind w:right="-193"/>
        <w:rPr>
          <w:rFonts w:eastAsia="MS Mincho" w:cs="Arial"/>
          <w:szCs w:val="24"/>
        </w:rPr>
      </w:pPr>
      <w:r w:rsidRPr="00380291">
        <w:rPr>
          <w:rFonts w:eastAsia="MS Mincho" w:cs="Arial"/>
          <w:szCs w:val="24"/>
        </w:rPr>
        <w:t>Mathematics is one of eight curricular areas in Scotland’s Curriculum for Excellence</w:t>
      </w:r>
      <w:r w:rsidR="00A90384">
        <w:rPr>
          <w:rFonts w:eastAsia="MS Mincho" w:cs="Arial"/>
          <w:szCs w:val="24"/>
        </w:rPr>
        <w:t xml:space="preserve"> (CfE)</w:t>
      </w:r>
      <w:r w:rsidRPr="00380291">
        <w:rPr>
          <w:rFonts w:eastAsia="MS Mincho" w:cs="Arial"/>
          <w:szCs w:val="24"/>
        </w:rPr>
        <w:t xml:space="preserve"> and covers both experiences and outcomes in numeracy and mathematics. The focus of the inspection visits was to evaluate the quality of learning and teaching across both numeracy and mathematics in this curricular area.</w:t>
      </w:r>
    </w:p>
    <w:p w14:paraId="349388AA" w14:textId="45A9F03B"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Before the inspection visits, we asked headteachers </w:t>
      </w:r>
      <w:r w:rsidR="00065EC1">
        <w:rPr>
          <w:rFonts w:eastAsia="MS Mincho" w:cs="Arial"/>
          <w:szCs w:val="24"/>
        </w:rPr>
        <w:t xml:space="preserve">of schools </w:t>
      </w:r>
      <w:r w:rsidRPr="00CE6CC4">
        <w:rPr>
          <w:rFonts w:eastAsia="MS Mincho" w:cs="Arial"/>
          <w:szCs w:val="24"/>
        </w:rPr>
        <w:t xml:space="preserve">and heads of ELC settings to undertake self-evaluation of their current approaches </w:t>
      </w:r>
      <w:r w:rsidR="00386BAF">
        <w:rPr>
          <w:rFonts w:eastAsia="MS Mincho" w:cs="Arial"/>
          <w:szCs w:val="24"/>
        </w:rPr>
        <w:t xml:space="preserve">to learning and teaching in mathematics. This included </w:t>
      </w:r>
      <w:r w:rsidRPr="00CE6CC4">
        <w:rPr>
          <w:rFonts w:eastAsia="MS Mincho" w:cs="Arial"/>
          <w:szCs w:val="24"/>
        </w:rPr>
        <w:t xml:space="preserve">what strengths and challenges </w:t>
      </w:r>
      <w:r w:rsidR="00BD2878">
        <w:rPr>
          <w:rFonts w:eastAsia="MS Mincho" w:cs="Arial"/>
          <w:szCs w:val="24"/>
        </w:rPr>
        <w:t xml:space="preserve">they </w:t>
      </w:r>
      <w:r w:rsidRPr="00CE6CC4">
        <w:rPr>
          <w:rFonts w:eastAsia="MS Mincho" w:cs="Arial"/>
          <w:szCs w:val="24"/>
        </w:rPr>
        <w:t xml:space="preserve">are </w:t>
      </w:r>
      <w:r w:rsidR="00BD2878" w:rsidRPr="00CE6CC4">
        <w:rPr>
          <w:rFonts w:eastAsia="MS Mincho" w:cs="Arial"/>
          <w:szCs w:val="24"/>
        </w:rPr>
        <w:t>experienc</w:t>
      </w:r>
      <w:r w:rsidR="00BD2878">
        <w:rPr>
          <w:rFonts w:eastAsia="MS Mincho" w:cs="Arial"/>
          <w:szCs w:val="24"/>
        </w:rPr>
        <w:t>ing</w:t>
      </w:r>
      <w:r w:rsidR="00386BAF">
        <w:rPr>
          <w:rFonts w:eastAsia="MS Mincho" w:cs="Arial"/>
          <w:szCs w:val="24"/>
        </w:rPr>
        <w:t>.</w:t>
      </w:r>
      <w:r w:rsidR="00BD2878" w:rsidRPr="00CE6CC4">
        <w:rPr>
          <w:rFonts w:eastAsia="MS Mincho" w:cs="Arial"/>
          <w:szCs w:val="24"/>
        </w:rPr>
        <w:t xml:space="preserve"> </w:t>
      </w:r>
      <w:r w:rsidRPr="00CE6CC4">
        <w:rPr>
          <w:rFonts w:eastAsia="MS Mincho" w:cs="Arial"/>
          <w:szCs w:val="24"/>
        </w:rPr>
        <w:t>HMI</w:t>
      </w:r>
      <w:r w:rsidR="00D205A1">
        <w:rPr>
          <w:rFonts w:eastAsia="MS Mincho" w:cs="Arial"/>
          <w:szCs w:val="24"/>
        </w:rPr>
        <w:t>E</w:t>
      </w:r>
      <w:r w:rsidRPr="00CE6CC4">
        <w:rPr>
          <w:rFonts w:eastAsia="MS Mincho" w:cs="Arial"/>
          <w:szCs w:val="24"/>
        </w:rPr>
        <w:t xml:space="preserve"> used this information as the starting point for their discussions</w:t>
      </w:r>
      <w:r w:rsidR="00DF4599">
        <w:rPr>
          <w:rFonts w:eastAsia="MS Mincho" w:cs="Arial"/>
          <w:szCs w:val="24"/>
        </w:rPr>
        <w:t xml:space="preserve"> during the visit</w:t>
      </w:r>
      <w:r w:rsidRPr="00CE6CC4">
        <w:rPr>
          <w:rFonts w:eastAsia="MS Mincho" w:cs="Arial"/>
          <w:szCs w:val="24"/>
        </w:rPr>
        <w:t>.</w:t>
      </w:r>
    </w:p>
    <w:p w14:paraId="1AEEADF6" w14:textId="2C5D7A34" w:rsidR="00CE6CC4" w:rsidRPr="00CE6CC4" w:rsidRDefault="00CE6CC4" w:rsidP="00CE6CC4">
      <w:pPr>
        <w:spacing w:after="240" w:line="360" w:lineRule="auto"/>
        <w:ind w:right="-193"/>
        <w:rPr>
          <w:rFonts w:eastAsia="MS Mincho" w:cs="Arial"/>
          <w:szCs w:val="24"/>
        </w:rPr>
      </w:pPr>
      <w:r w:rsidRPr="00CE6CC4">
        <w:rPr>
          <w:rFonts w:eastAsia="MS Mincho" w:cs="Arial"/>
          <w:szCs w:val="24"/>
        </w:rPr>
        <w:t>During the inspection visits, HMI</w:t>
      </w:r>
      <w:r w:rsidR="00D205A1">
        <w:rPr>
          <w:rFonts w:eastAsia="MS Mincho" w:cs="Arial"/>
          <w:szCs w:val="24"/>
        </w:rPr>
        <w:t>E</w:t>
      </w:r>
      <w:r w:rsidRPr="00CE6CC4">
        <w:rPr>
          <w:rFonts w:eastAsia="MS Mincho" w:cs="Arial"/>
          <w:szCs w:val="24"/>
        </w:rPr>
        <w:t xml:space="preserve"> spoke with children and young people, teachers and practitioners. They observed </w:t>
      </w:r>
      <w:r w:rsidR="00DF4599">
        <w:rPr>
          <w:rFonts w:eastAsia="MS Mincho" w:cs="Arial"/>
          <w:szCs w:val="24"/>
        </w:rPr>
        <w:t xml:space="preserve">learning experiences, </w:t>
      </w:r>
      <w:r w:rsidRPr="00CE6CC4">
        <w:rPr>
          <w:rFonts w:eastAsia="MS Mincho" w:cs="Arial"/>
          <w:szCs w:val="24"/>
        </w:rPr>
        <w:t>reviewed documentation and discussed approaches to learning and teaching in mathematics. They shared verbal feedback with relevant staff at the end of each visit.</w:t>
      </w:r>
    </w:p>
    <w:p w14:paraId="49DD84E7" w14:textId="77777777" w:rsidR="00CE6CC4" w:rsidRPr="00CE6CC4" w:rsidRDefault="00CE6CC4" w:rsidP="00CE6CC4">
      <w:pPr>
        <w:spacing w:after="240" w:line="360" w:lineRule="auto"/>
        <w:ind w:right="-193"/>
        <w:rPr>
          <w:rFonts w:eastAsia="MS Mincho" w:cs="Arial"/>
          <w:noProof/>
          <w:color w:val="117980"/>
          <w:sz w:val="40"/>
          <w:szCs w:val="40"/>
        </w:rPr>
      </w:pPr>
      <w:r w:rsidRPr="00CE6CC4">
        <w:rPr>
          <w:rFonts w:eastAsia="MS Mincho" w:cs="Arial"/>
          <w:szCs w:val="24"/>
        </w:rPr>
        <w:br w:type="page"/>
      </w:r>
    </w:p>
    <w:p w14:paraId="524068AF" w14:textId="299CD3CC" w:rsidR="00CE6CC4" w:rsidRPr="00CE6CC4" w:rsidRDefault="00CE6CC4" w:rsidP="00CE6CC4">
      <w:pPr>
        <w:spacing w:after="120" w:line="276" w:lineRule="auto"/>
        <w:ind w:left="360" w:right="2268"/>
        <w:contextualSpacing/>
        <w:outlineLvl w:val="0"/>
        <w:rPr>
          <w:rFonts w:eastAsia="MS Mincho" w:cs="Arial"/>
          <w:noProof/>
          <w:color w:val="117980"/>
          <w:sz w:val="40"/>
          <w:szCs w:val="40"/>
        </w:rPr>
      </w:pPr>
      <w:bookmarkStart w:id="6" w:name="_Toc178060960"/>
      <w:r w:rsidRPr="00CE6CC4">
        <w:rPr>
          <w:rFonts w:eastAsia="MS Mincho" w:cs="Arial"/>
          <w:noProof/>
          <w:color w:val="117980"/>
          <w:sz w:val="40"/>
          <w:szCs w:val="40"/>
        </w:rPr>
        <w:lastRenderedPageBreak/>
        <w:t>Main findings and summary messages</w:t>
      </w:r>
      <w:bookmarkEnd w:id="6"/>
    </w:p>
    <w:p w14:paraId="02BDF6E5" w14:textId="77777777" w:rsidR="00065EC1" w:rsidRDefault="00065EC1" w:rsidP="00CE6CC4">
      <w:pPr>
        <w:spacing w:after="240" w:line="360" w:lineRule="auto"/>
        <w:ind w:right="-193"/>
        <w:rPr>
          <w:rFonts w:eastAsia="MS Mincho" w:cs="Arial"/>
          <w:szCs w:val="24"/>
        </w:rPr>
      </w:pPr>
    </w:p>
    <w:p w14:paraId="14BAC0A8" w14:textId="662FAD03" w:rsidR="00D93A4C" w:rsidRDefault="00D93A4C" w:rsidP="00CE6CC4">
      <w:pPr>
        <w:spacing w:after="240" w:line="360" w:lineRule="auto"/>
        <w:ind w:right="-193"/>
        <w:rPr>
          <w:rFonts w:eastAsia="MS Mincho" w:cs="Arial"/>
          <w:szCs w:val="24"/>
        </w:rPr>
      </w:pPr>
      <w:r w:rsidRPr="00D93A4C">
        <w:rPr>
          <w:rFonts w:eastAsia="MS Mincho" w:cs="Arial"/>
          <w:szCs w:val="24"/>
        </w:rPr>
        <w:t>This section provides an overview of the key findings from the thematic inspection of mathematics teaching across sectors. While this summary highlights the overarching strengths and areas for improvement, we encourage readers to refer to the sectoral sections for a more in-depth exploration</w:t>
      </w:r>
      <w:r w:rsidR="00134EF5">
        <w:rPr>
          <w:rFonts w:eastAsia="MS Mincho" w:cs="Arial"/>
          <w:szCs w:val="24"/>
        </w:rPr>
        <w:t xml:space="preserve"> of our findings.</w:t>
      </w:r>
    </w:p>
    <w:p w14:paraId="006E6CAE" w14:textId="080565CF" w:rsidR="00CE6CC4" w:rsidRPr="00CE6CC4" w:rsidRDefault="00EC65D9" w:rsidP="00CE6CC4">
      <w:pPr>
        <w:spacing w:after="240" w:line="360" w:lineRule="auto"/>
        <w:ind w:right="-193"/>
        <w:rPr>
          <w:rFonts w:eastAsia="MS Mincho" w:cs="Arial"/>
          <w:szCs w:val="24"/>
        </w:rPr>
      </w:pPr>
      <w:r w:rsidRPr="00EC65D9">
        <w:rPr>
          <w:rFonts w:eastAsia="MS Mincho" w:cs="Arial"/>
          <w:szCs w:val="24"/>
        </w:rPr>
        <w:t xml:space="preserve">This thematic inspection of </w:t>
      </w:r>
      <w:r w:rsidR="005F6A1A">
        <w:rPr>
          <w:rFonts w:eastAsia="MS Mincho" w:cs="Arial"/>
          <w:szCs w:val="24"/>
        </w:rPr>
        <w:t xml:space="preserve">learning and teaching in </w:t>
      </w:r>
      <w:r w:rsidRPr="00EC65D9">
        <w:rPr>
          <w:rFonts w:eastAsia="MS Mincho" w:cs="Arial"/>
          <w:szCs w:val="24"/>
        </w:rPr>
        <w:t xml:space="preserve">mathematics identified both significant strengths and key areas for improvement. While there are clear examples of good practice, variability in </w:t>
      </w:r>
      <w:r w:rsidR="00DE71A4">
        <w:rPr>
          <w:rFonts w:eastAsia="MS Mincho" w:cs="Arial"/>
          <w:szCs w:val="24"/>
        </w:rPr>
        <w:t>learning</w:t>
      </w:r>
      <w:r w:rsidRPr="00EC65D9">
        <w:rPr>
          <w:rFonts w:eastAsia="MS Mincho" w:cs="Arial"/>
          <w:szCs w:val="24"/>
        </w:rPr>
        <w:t xml:space="preserve"> </w:t>
      </w:r>
      <w:r w:rsidR="005F6A1A">
        <w:rPr>
          <w:rFonts w:eastAsia="MS Mincho" w:cs="Arial"/>
          <w:szCs w:val="24"/>
        </w:rPr>
        <w:t>and</w:t>
      </w:r>
      <w:r w:rsidR="005F6A1A" w:rsidRPr="00EC65D9">
        <w:rPr>
          <w:rFonts w:eastAsia="MS Mincho" w:cs="Arial"/>
          <w:szCs w:val="24"/>
        </w:rPr>
        <w:t xml:space="preserve"> teaching</w:t>
      </w:r>
      <w:r w:rsidR="005F6A1A">
        <w:rPr>
          <w:rFonts w:eastAsia="MS Mincho" w:cs="Arial"/>
          <w:szCs w:val="24"/>
        </w:rPr>
        <w:t xml:space="preserve"> </w:t>
      </w:r>
      <w:r w:rsidRPr="00EC65D9">
        <w:rPr>
          <w:rFonts w:eastAsia="MS Mincho" w:cs="Arial"/>
          <w:szCs w:val="24"/>
        </w:rPr>
        <w:t>and engagement remains a concern. The findings in this report emphasi</w:t>
      </w:r>
      <w:r w:rsidR="00DE71A4">
        <w:rPr>
          <w:rFonts w:eastAsia="MS Mincho" w:cs="Arial"/>
          <w:szCs w:val="24"/>
        </w:rPr>
        <w:t>s</w:t>
      </w:r>
      <w:r w:rsidRPr="00EC65D9">
        <w:rPr>
          <w:rFonts w:eastAsia="MS Mincho" w:cs="Arial"/>
          <w:szCs w:val="24"/>
        </w:rPr>
        <w:t xml:space="preserve">e the need for more consistent approaches to professional learning, differentiation, and effective teaching strategies to improve outcomes for all </w:t>
      </w:r>
      <w:r w:rsidR="00DE71A4">
        <w:rPr>
          <w:rFonts w:eastAsia="MS Mincho" w:cs="Arial"/>
          <w:szCs w:val="24"/>
        </w:rPr>
        <w:t>children and young people</w:t>
      </w:r>
      <w:r w:rsidRPr="00EC65D9">
        <w:rPr>
          <w:rFonts w:eastAsia="MS Mincho" w:cs="Arial"/>
          <w:szCs w:val="24"/>
        </w:rPr>
        <w:t>.</w:t>
      </w:r>
    </w:p>
    <w:p w14:paraId="274C0E14" w14:textId="5AFE77B7" w:rsidR="00CE6CC4" w:rsidRPr="00CE6CC4" w:rsidRDefault="00CE6CC4" w:rsidP="00CE6CC4">
      <w:pPr>
        <w:spacing w:after="240" w:line="360" w:lineRule="auto"/>
        <w:ind w:right="-193"/>
        <w:rPr>
          <w:rFonts w:eastAsia="MS Mincho" w:cs="Arial"/>
          <w:szCs w:val="24"/>
        </w:rPr>
      </w:pPr>
      <w:r w:rsidRPr="00CE6CC4">
        <w:rPr>
          <w:rFonts w:eastAsia="MS Mincho" w:cs="Arial"/>
          <w:b/>
          <w:bCs/>
          <w:szCs w:val="24"/>
        </w:rPr>
        <w:t>What is working well</w:t>
      </w:r>
    </w:p>
    <w:p w14:paraId="6D7DB630" w14:textId="56AE346C" w:rsidR="005F6A1A" w:rsidRDefault="00EB5D38" w:rsidP="005F6A1A">
      <w:pPr>
        <w:spacing w:after="240" w:line="360" w:lineRule="auto"/>
        <w:ind w:right="-193"/>
        <w:rPr>
          <w:rFonts w:eastAsia="MS Mincho" w:cs="Arial"/>
          <w:szCs w:val="24"/>
        </w:rPr>
      </w:pPr>
      <w:r w:rsidRPr="00EB5D38">
        <w:rPr>
          <w:rFonts w:eastAsia="MS Mincho" w:cs="Arial"/>
          <w:szCs w:val="24"/>
        </w:rPr>
        <w:t>Across all sectors, the importance of nurturing, positive relationships between staff and learners</w:t>
      </w:r>
      <w:r>
        <w:rPr>
          <w:rFonts w:eastAsia="MS Mincho" w:cs="Arial"/>
          <w:szCs w:val="24"/>
        </w:rPr>
        <w:t xml:space="preserve"> is highlighted</w:t>
      </w:r>
      <w:r w:rsidRPr="00EB5D38">
        <w:rPr>
          <w:rFonts w:eastAsia="MS Mincho" w:cs="Arial"/>
          <w:szCs w:val="24"/>
        </w:rPr>
        <w:t xml:space="preserve">. In the early stages, particularly in ELC </w:t>
      </w:r>
      <w:r w:rsidR="004365BF">
        <w:rPr>
          <w:rFonts w:eastAsia="MS Mincho" w:cs="Arial"/>
          <w:szCs w:val="24"/>
        </w:rPr>
        <w:t xml:space="preserve">settings </w:t>
      </w:r>
      <w:r w:rsidRPr="00EB5D38">
        <w:rPr>
          <w:rFonts w:eastAsia="MS Mincho" w:cs="Arial"/>
          <w:szCs w:val="24"/>
        </w:rPr>
        <w:t>and primary</w:t>
      </w:r>
      <w:r w:rsidR="004365BF">
        <w:rPr>
          <w:rFonts w:eastAsia="MS Mincho" w:cs="Arial"/>
          <w:szCs w:val="24"/>
        </w:rPr>
        <w:t xml:space="preserve"> schools</w:t>
      </w:r>
      <w:r w:rsidRPr="00EB5D38">
        <w:rPr>
          <w:rFonts w:eastAsia="MS Mincho" w:cs="Arial"/>
          <w:szCs w:val="24"/>
        </w:rPr>
        <w:t xml:space="preserve">, these relationships foster supportive environments where children feel confident to engage with mathematics. </w:t>
      </w:r>
      <w:r>
        <w:rPr>
          <w:rFonts w:eastAsia="MS Mincho" w:cs="Arial"/>
          <w:szCs w:val="24"/>
        </w:rPr>
        <w:t>Children</w:t>
      </w:r>
      <w:r w:rsidRPr="00EB5D38">
        <w:rPr>
          <w:rFonts w:eastAsia="MS Mincho" w:cs="Arial"/>
          <w:szCs w:val="24"/>
        </w:rPr>
        <w:t xml:space="preserve"> benefit from </w:t>
      </w:r>
      <w:r>
        <w:rPr>
          <w:rFonts w:eastAsia="MS Mincho" w:cs="Arial"/>
          <w:szCs w:val="24"/>
        </w:rPr>
        <w:t>an environment</w:t>
      </w:r>
      <w:r w:rsidRPr="00EB5D38">
        <w:rPr>
          <w:rFonts w:eastAsia="MS Mincho" w:cs="Arial"/>
          <w:szCs w:val="24"/>
        </w:rPr>
        <w:t xml:space="preserve"> where mistakes are seen as valuable learning opportunities, which enhances their confidence and enthusiasm for mathematics.</w:t>
      </w:r>
    </w:p>
    <w:p w14:paraId="399D83F2" w14:textId="2367D6A0" w:rsidR="00CE6CC4" w:rsidRPr="00CE6CC4" w:rsidRDefault="00CF6803" w:rsidP="005F6A1A">
      <w:pPr>
        <w:spacing w:after="240" w:line="360" w:lineRule="auto"/>
        <w:ind w:right="-193"/>
        <w:rPr>
          <w:rFonts w:eastAsia="MS Mincho" w:cs="Arial"/>
          <w:szCs w:val="24"/>
        </w:rPr>
      </w:pPr>
      <w:r w:rsidRPr="00CE6CC4">
        <w:rPr>
          <w:rFonts w:eastAsia="MS Mincho" w:cs="Arial"/>
          <w:szCs w:val="24"/>
        </w:rPr>
        <w:t>Increasingly, practitioners and teachers are engaging in professional learning relating to mathematics</w:t>
      </w:r>
      <w:r w:rsidR="004B2F22">
        <w:rPr>
          <w:rFonts w:eastAsia="MS Mincho" w:cs="Arial"/>
          <w:szCs w:val="24"/>
        </w:rPr>
        <w:t xml:space="preserve">. In most sectors, </w:t>
      </w:r>
      <w:r w:rsidR="00D53061">
        <w:rPr>
          <w:rFonts w:eastAsia="MS Mincho" w:cs="Arial"/>
          <w:szCs w:val="24"/>
        </w:rPr>
        <w:t>this is resulting</w:t>
      </w:r>
      <w:r w:rsidR="00B85A44" w:rsidRPr="00CC26BD">
        <w:rPr>
          <w:rFonts w:eastAsia="MS Mincho" w:cs="Arial"/>
          <w:szCs w:val="24"/>
        </w:rPr>
        <w:t xml:space="preserve"> in improved learning experiences for </w:t>
      </w:r>
      <w:r w:rsidR="00B85A44">
        <w:rPr>
          <w:rFonts w:eastAsia="MS Mincho" w:cs="Arial"/>
          <w:szCs w:val="24"/>
        </w:rPr>
        <w:t>children and young people</w:t>
      </w:r>
      <w:r w:rsidR="00B85A44" w:rsidRPr="00CC26BD">
        <w:rPr>
          <w:rFonts w:eastAsia="MS Mincho" w:cs="Arial"/>
          <w:szCs w:val="24"/>
        </w:rPr>
        <w:t>.</w:t>
      </w:r>
      <w:r w:rsidR="00CC26BD" w:rsidRPr="00CC26BD">
        <w:rPr>
          <w:rFonts w:eastAsia="MS Mincho" w:cs="Arial"/>
          <w:szCs w:val="24"/>
        </w:rPr>
        <w:t xml:space="preserve"> </w:t>
      </w:r>
    </w:p>
    <w:p w14:paraId="7CE738DB" w14:textId="0D6CC83F" w:rsidR="00661E25" w:rsidRDefault="002675BC" w:rsidP="00F5251E">
      <w:pPr>
        <w:spacing w:after="240" w:line="360" w:lineRule="auto"/>
        <w:ind w:right="-193"/>
        <w:rPr>
          <w:rFonts w:eastAsia="MS Mincho" w:cs="Arial"/>
          <w:szCs w:val="24"/>
        </w:rPr>
      </w:pPr>
      <w:r w:rsidRPr="002675BC">
        <w:rPr>
          <w:rFonts w:eastAsia="MS Mincho" w:cs="Arial"/>
          <w:szCs w:val="24"/>
        </w:rPr>
        <w:t xml:space="preserve">In settings </w:t>
      </w:r>
      <w:r>
        <w:rPr>
          <w:rFonts w:eastAsia="MS Mincho" w:cs="Arial"/>
          <w:szCs w:val="24"/>
        </w:rPr>
        <w:t xml:space="preserve">and schools </w:t>
      </w:r>
      <w:r w:rsidRPr="002675BC">
        <w:rPr>
          <w:rFonts w:eastAsia="MS Mincho" w:cs="Arial"/>
          <w:szCs w:val="24"/>
        </w:rPr>
        <w:t xml:space="preserve">where mathematics is connected to real-life contexts, </w:t>
      </w:r>
      <w:r>
        <w:rPr>
          <w:rFonts w:eastAsia="MS Mincho" w:cs="Arial"/>
          <w:szCs w:val="24"/>
        </w:rPr>
        <w:t>children and young people</w:t>
      </w:r>
      <w:r w:rsidRPr="002675BC">
        <w:rPr>
          <w:rFonts w:eastAsia="MS Mincho" w:cs="Arial"/>
          <w:szCs w:val="24"/>
        </w:rPr>
        <w:t xml:space="preserve"> demonstrate higher engagement</w:t>
      </w:r>
      <w:r w:rsidR="00F5251E">
        <w:rPr>
          <w:rFonts w:eastAsia="MS Mincho" w:cs="Arial"/>
          <w:szCs w:val="24"/>
        </w:rPr>
        <w:t xml:space="preserve">. </w:t>
      </w:r>
      <w:r w:rsidRPr="002675BC">
        <w:rPr>
          <w:rFonts w:eastAsia="MS Mincho" w:cs="Arial"/>
          <w:szCs w:val="24"/>
        </w:rPr>
        <w:t xml:space="preserve">Activities like cooking, budgeting and outdoor problem-solving help </w:t>
      </w:r>
      <w:r>
        <w:rPr>
          <w:rFonts w:eastAsia="MS Mincho" w:cs="Arial"/>
          <w:szCs w:val="24"/>
        </w:rPr>
        <w:t>children and young people</w:t>
      </w:r>
      <w:r w:rsidRPr="002675BC">
        <w:rPr>
          <w:rFonts w:eastAsia="MS Mincho" w:cs="Arial"/>
          <w:szCs w:val="24"/>
        </w:rPr>
        <w:t xml:space="preserve"> see the relevance of mathematics to their daily lives. This practical application is especially effective in ELC</w:t>
      </w:r>
      <w:r w:rsidR="00C14019">
        <w:rPr>
          <w:rFonts w:eastAsia="MS Mincho" w:cs="Arial"/>
          <w:szCs w:val="24"/>
        </w:rPr>
        <w:t xml:space="preserve"> settings</w:t>
      </w:r>
      <w:r w:rsidRPr="002675BC">
        <w:rPr>
          <w:rFonts w:eastAsia="MS Mincho" w:cs="Arial"/>
          <w:szCs w:val="24"/>
        </w:rPr>
        <w:t xml:space="preserve">, primary and special schools, where learners are given opportunities to explore mathematical concepts through hands-on experiences. Gaelic Medium Education also stands out for its effective integration of cultural and community contexts into </w:t>
      </w:r>
      <w:r w:rsidR="005F6A1A">
        <w:rPr>
          <w:rFonts w:eastAsia="MS Mincho" w:cs="Arial"/>
          <w:szCs w:val="24"/>
        </w:rPr>
        <w:t>learning.</w:t>
      </w:r>
    </w:p>
    <w:p w14:paraId="407E511B" w14:textId="214AD2BC" w:rsidR="00CE6CC4" w:rsidRPr="00CE6CC4" w:rsidRDefault="00A11F31" w:rsidP="00BE485F">
      <w:pPr>
        <w:spacing w:after="240" w:line="360" w:lineRule="auto"/>
        <w:ind w:right="-193"/>
        <w:rPr>
          <w:rFonts w:eastAsia="MS Mincho" w:cs="Arial"/>
          <w:szCs w:val="24"/>
        </w:rPr>
      </w:pPr>
      <w:r>
        <w:rPr>
          <w:rFonts w:eastAsia="MS Mincho" w:cs="Arial"/>
          <w:szCs w:val="24"/>
        </w:rPr>
        <w:t>D</w:t>
      </w:r>
      <w:r w:rsidR="006912AF" w:rsidRPr="006912AF">
        <w:rPr>
          <w:rFonts w:eastAsia="MS Mincho" w:cs="Arial"/>
          <w:szCs w:val="24"/>
        </w:rPr>
        <w:t xml:space="preserve">igital </w:t>
      </w:r>
      <w:r w:rsidR="006912AF">
        <w:rPr>
          <w:rFonts w:eastAsia="MS Mincho" w:cs="Arial"/>
          <w:szCs w:val="24"/>
        </w:rPr>
        <w:t>technologies</w:t>
      </w:r>
      <w:r w:rsidR="006912AF" w:rsidRPr="006912AF">
        <w:rPr>
          <w:rFonts w:eastAsia="MS Mincho" w:cs="Arial"/>
          <w:szCs w:val="24"/>
        </w:rPr>
        <w:t xml:space="preserve"> </w:t>
      </w:r>
      <w:r w:rsidR="00AD2857">
        <w:rPr>
          <w:rFonts w:eastAsia="MS Mincho" w:cs="Arial"/>
          <w:szCs w:val="24"/>
        </w:rPr>
        <w:t xml:space="preserve">are </w:t>
      </w:r>
      <w:r w:rsidR="00022295">
        <w:rPr>
          <w:rFonts w:eastAsia="MS Mincho" w:cs="Arial"/>
          <w:szCs w:val="24"/>
        </w:rPr>
        <w:t xml:space="preserve">playing an </w:t>
      </w:r>
      <w:r w:rsidR="00491737">
        <w:rPr>
          <w:rFonts w:eastAsia="MS Mincho" w:cs="Arial"/>
          <w:szCs w:val="24"/>
        </w:rPr>
        <w:t xml:space="preserve">increasingly important role in </w:t>
      </w:r>
      <w:r w:rsidR="0008201D">
        <w:rPr>
          <w:rFonts w:eastAsia="MS Mincho" w:cs="Arial"/>
          <w:szCs w:val="24"/>
        </w:rPr>
        <w:t>children and young people’s</w:t>
      </w:r>
      <w:r w:rsidR="006912AF" w:rsidRPr="006912AF">
        <w:rPr>
          <w:rFonts w:eastAsia="MS Mincho" w:cs="Arial"/>
          <w:szCs w:val="24"/>
        </w:rPr>
        <w:t xml:space="preserve"> engagement in mathematics</w:t>
      </w:r>
      <w:r w:rsidR="00F54AFF">
        <w:rPr>
          <w:rFonts w:eastAsia="MS Mincho" w:cs="Arial"/>
          <w:szCs w:val="24"/>
        </w:rPr>
        <w:t xml:space="preserve">. </w:t>
      </w:r>
      <w:r w:rsidR="008D403B">
        <w:rPr>
          <w:rFonts w:eastAsia="MS Mincho" w:cs="Arial"/>
          <w:szCs w:val="24"/>
        </w:rPr>
        <w:t xml:space="preserve">Staff in many settings and schools are using </w:t>
      </w:r>
      <w:r w:rsidR="006F6E18">
        <w:rPr>
          <w:rFonts w:eastAsia="MS Mincho" w:cs="Arial"/>
          <w:szCs w:val="24"/>
        </w:rPr>
        <w:t>digital</w:t>
      </w:r>
      <w:r w:rsidR="001567B1">
        <w:rPr>
          <w:rFonts w:eastAsia="MS Mincho" w:cs="Arial"/>
          <w:szCs w:val="24"/>
        </w:rPr>
        <w:t xml:space="preserve"> technologies in creative ways</w:t>
      </w:r>
      <w:r w:rsidR="006F6E18">
        <w:rPr>
          <w:rFonts w:eastAsia="MS Mincho" w:cs="Arial"/>
          <w:szCs w:val="24"/>
        </w:rPr>
        <w:t xml:space="preserve"> to </w:t>
      </w:r>
      <w:r w:rsidR="003C547E">
        <w:rPr>
          <w:rFonts w:eastAsia="MS Mincho" w:cs="Arial"/>
          <w:szCs w:val="24"/>
        </w:rPr>
        <w:t>enhance</w:t>
      </w:r>
      <w:r w:rsidR="006F6E18">
        <w:rPr>
          <w:rFonts w:eastAsia="MS Mincho" w:cs="Arial"/>
          <w:szCs w:val="24"/>
        </w:rPr>
        <w:t xml:space="preserve"> children and young people’s </w:t>
      </w:r>
      <w:r w:rsidR="003C547E">
        <w:rPr>
          <w:rFonts w:eastAsia="MS Mincho" w:cs="Arial"/>
          <w:szCs w:val="24"/>
        </w:rPr>
        <w:t xml:space="preserve">learning. </w:t>
      </w:r>
      <w:r w:rsidR="003E0BE3">
        <w:rPr>
          <w:rFonts w:eastAsia="MS Mincho" w:cs="Arial"/>
          <w:szCs w:val="24"/>
        </w:rPr>
        <w:t xml:space="preserve">This </w:t>
      </w:r>
      <w:r w:rsidR="003E0BE3">
        <w:rPr>
          <w:rFonts w:eastAsia="MS Mincho" w:cs="Arial"/>
          <w:szCs w:val="24"/>
        </w:rPr>
        <w:lastRenderedPageBreak/>
        <w:t xml:space="preserve">includes </w:t>
      </w:r>
      <w:r w:rsidR="00F11BAA">
        <w:rPr>
          <w:rFonts w:eastAsia="MS Mincho" w:cs="Arial"/>
          <w:szCs w:val="24"/>
        </w:rPr>
        <w:t xml:space="preserve">improving approaches to feedback, independent learning and as assistive </w:t>
      </w:r>
      <w:r w:rsidR="005260CA">
        <w:rPr>
          <w:rFonts w:eastAsia="MS Mincho" w:cs="Arial"/>
          <w:szCs w:val="24"/>
        </w:rPr>
        <w:t xml:space="preserve">technology for children and young people who require additional support. </w:t>
      </w:r>
    </w:p>
    <w:p w14:paraId="48FA5831" w14:textId="39304045" w:rsidR="00CE6CC4" w:rsidRPr="00CE6CC4" w:rsidRDefault="00CE6CC4" w:rsidP="00CE6CC4">
      <w:pPr>
        <w:spacing w:after="240" w:line="360" w:lineRule="auto"/>
        <w:ind w:right="-193"/>
        <w:rPr>
          <w:rFonts w:eastAsia="MS Mincho" w:cs="Arial"/>
          <w:szCs w:val="24"/>
        </w:rPr>
      </w:pPr>
      <w:r w:rsidRPr="00CE6CC4">
        <w:rPr>
          <w:rFonts w:eastAsia="MS Mincho" w:cs="Arial"/>
          <w:b/>
          <w:bCs/>
          <w:szCs w:val="24"/>
        </w:rPr>
        <w:t>What needs to improve</w:t>
      </w:r>
    </w:p>
    <w:p w14:paraId="3AEADF55" w14:textId="77777777" w:rsidR="004B0E69" w:rsidRDefault="00D363AF" w:rsidP="004B0E69">
      <w:pPr>
        <w:spacing w:after="240" w:line="360" w:lineRule="auto"/>
        <w:ind w:right="-193"/>
        <w:rPr>
          <w:rFonts w:eastAsia="MS Mincho" w:cs="Arial"/>
          <w:szCs w:val="24"/>
        </w:rPr>
      </w:pPr>
      <w:r w:rsidRPr="00D363AF">
        <w:rPr>
          <w:rFonts w:eastAsia="MS Mincho" w:cs="Arial"/>
          <w:szCs w:val="24"/>
        </w:rPr>
        <w:t xml:space="preserve">While examples of high-quality </w:t>
      </w:r>
      <w:r>
        <w:rPr>
          <w:rFonts w:eastAsia="MS Mincho" w:cs="Arial"/>
          <w:szCs w:val="24"/>
        </w:rPr>
        <w:t xml:space="preserve">learning and </w:t>
      </w:r>
      <w:r w:rsidRPr="00D363AF">
        <w:rPr>
          <w:rFonts w:eastAsia="MS Mincho" w:cs="Arial"/>
          <w:szCs w:val="24"/>
        </w:rPr>
        <w:t xml:space="preserve">teaching exist, there is notable inconsistency across settings and schools. Some teachers demonstrate strong subject knowledge and effective pedagogical approaches, but others require additional support to enhance their understanding of mathematical concepts and the most effective ways to teach them. </w:t>
      </w:r>
    </w:p>
    <w:p w14:paraId="39989B1F" w14:textId="4E833277" w:rsidR="00CE6CC4" w:rsidRPr="00CE6CC4" w:rsidRDefault="0072390C" w:rsidP="004B0E69">
      <w:pPr>
        <w:spacing w:after="240" w:line="360" w:lineRule="auto"/>
        <w:ind w:right="-193"/>
        <w:rPr>
          <w:rFonts w:eastAsia="MS Mincho" w:cs="Arial"/>
          <w:szCs w:val="24"/>
        </w:rPr>
      </w:pPr>
      <w:r w:rsidRPr="0072390C">
        <w:rPr>
          <w:rFonts w:eastAsia="MS Mincho" w:cs="Arial"/>
          <w:szCs w:val="24"/>
        </w:rPr>
        <w:t xml:space="preserve">A significant drop in enthusiasm for mathematics is evident as </w:t>
      </w:r>
      <w:r w:rsidR="004B0E69">
        <w:rPr>
          <w:rFonts w:eastAsia="MS Mincho" w:cs="Arial"/>
          <w:szCs w:val="24"/>
        </w:rPr>
        <w:t>children</w:t>
      </w:r>
      <w:r w:rsidRPr="0072390C">
        <w:rPr>
          <w:rFonts w:eastAsia="MS Mincho" w:cs="Arial"/>
          <w:szCs w:val="24"/>
        </w:rPr>
        <w:t xml:space="preserve"> progress through the upper stages of primary school and into secondary</w:t>
      </w:r>
      <w:r w:rsidR="004B0E69">
        <w:rPr>
          <w:rFonts w:eastAsia="MS Mincho" w:cs="Arial"/>
          <w:szCs w:val="24"/>
        </w:rPr>
        <w:t xml:space="preserve"> school</w:t>
      </w:r>
      <w:r w:rsidRPr="0072390C">
        <w:rPr>
          <w:rFonts w:eastAsia="MS Mincho" w:cs="Arial"/>
          <w:szCs w:val="24"/>
        </w:rPr>
        <w:t xml:space="preserve">. Many report finding the subject repetitive, lacking in challenge and disconnected from real-life applications. Teachers need to employ more engaging, interactive teaching methods, using real-world examples and problem-solving tasks to reinvigorate </w:t>
      </w:r>
      <w:r w:rsidR="00C5066B">
        <w:rPr>
          <w:rFonts w:eastAsia="MS Mincho" w:cs="Arial"/>
          <w:szCs w:val="24"/>
        </w:rPr>
        <w:t>children and young people’s</w:t>
      </w:r>
      <w:r w:rsidRPr="0072390C">
        <w:rPr>
          <w:rFonts w:eastAsia="MS Mincho" w:cs="Arial"/>
          <w:szCs w:val="24"/>
        </w:rPr>
        <w:t xml:space="preserve"> interest and motivation.</w:t>
      </w:r>
      <w:r w:rsidR="00C5066B">
        <w:rPr>
          <w:rFonts w:eastAsia="MS Mincho" w:cs="Arial"/>
          <w:szCs w:val="24"/>
        </w:rPr>
        <w:t xml:space="preserve"> </w:t>
      </w:r>
    </w:p>
    <w:p w14:paraId="6305D3B2" w14:textId="514982A7" w:rsidR="004B0E69" w:rsidRDefault="00D21F0C" w:rsidP="004B0E69">
      <w:pPr>
        <w:spacing w:after="240" w:line="360" w:lineRule="auto"/>
        <w:ind w:right="-193"/>
        <w:rPr>
          <w:rFonts w:eastAsia="MS Mincho" w:cs="Arial"/>
          <w:szCs w:val="24"/>
        </w:rPr>
      </w:pPr>
      <w:r w:rsidRPr="00D21F0C">
        <w:rPr>
          <w:rFonts w:eastAsia="MS Mincho" w:cs="Arial"/>
          <w:szCs w:val="24"/>
        </w:rPr>
        <w:t xml:space="preserve">Meeting the diverse needs of </w:t>
      </w:r>
      <w:r>
        <w:rPr>
          <w:rFonts w:eastAsia="MS Mincho" w:cs="Arial"/>
          <w:szCs w:val="24"/>
        </w:rPr>
        <w:t>children and young people</w:t>
      </w:r>
      <w:r w:rsidRPr="00D21F0C">
        <w:rPr>
          <w:rFonts w:eastAsia="MS Mincho" w:cs="Arial"/>
          <w:szCs w:val="24"/>
        </w:rPr>
        <w:t xml:space="preserve"> in mathematics remains a</w:t>
      </w:r>
      <w:r w:rsidR="004B0E69">
        <w:rPr>
          <w:rFonts w:eastAsia="MS Mincho" w:cs="Arial"/>
          <w:szCs w:val="24"/>
        </w:rPr>
        <w:t>n</w:t>
      </w:r>
      <w:r w:rsidRPr="00D21F0C">
        <w:rPr>
          <w:rFonts w:eastAsia="MS Mincho" w:cs="Arial"/>
          <w:szCs w:val="24"/>
        </w:rPr>
        <w:t xml:space="preserve"> </w:t>
      </w:r>
      <w:r w:rsidR="00525EEE">
        <w:rPr>
          <w:rFonts w:eastAsia="MS Mincho" w:cs="Arial"/>
          <w:szCs w:val="24"/>
        </w:rPr>
        <w:t xml:space="preserve">area </w:t>
      </w:r>
      <w:r w:rsidR="00334ACA">
        <w:rPr>
          <w:rFonts w:eastAsia="MS Mincho" w:cs="Arial"/>
          <w:szCs w:val="24"/>
        </w:rPr>
        <w:t>for improvement</w:t>
      </w:r>
      <w:r w:rsidRPr="00D21F0C">
        <w:rPr>
          <w:rFonts w:eastAsia="MS Mincho" w:cs="Arial"/>
          <w:szCs w:val="24"/>
        </w:rPr>
        <w:t xml:space="preserve">. Teachers often </w:t>
      </w:r>
      <w:r w:rsidR="00525EEE">
        <w:rPr>
          <w:rFonts w:eastAsia="MS Mincho" w:cs="Arial"/>
          <w:szCs w:val="24"/>
        </w:rPr>
        <w:t>find it challenging</w:t>
      </w:r>
      <w:r w:rsidRPr="00D21F0C">
        <w:rPr>
          <w:rFonts w:eastAsia="MS Mincho" w:cs="Arial"/>
          <w:szCs w:val="24"/>
        </w:rPr>
        <w:t xml:space="preserve"> to differentiate effectively, with more able </w:t>
      </w:r>
      <w:r w:rsidR="00525EEE">
        <w:rPr>
          <w:rFonts w:eastAsia="MS Mincho" w:cs="Arial"/>
          <w:szCs w:val="24"/>
        </w:rPr>
        <w:t>children and young people</w:t>
      </w:r>
      <w:r w:rsidRPr="00D21F0C">
        <w:rPr>
          <w:rFonts w:eastAsia="MS Mincho" w:cs="Arial"/>
          <w:szCs w:val="24"/>
        </w:rPr>
        <w:t xml:space="preserve"> not consistently receiving enough challenge and </w:t>
      </w:r>
      <w:r w:rsidR="00525EEE">
        <w:rPr>
          <w:rFonts w:eastAsia="MS Mincho" w:cs="Arial"/>
          <w:szCs w:val="24"/>
        </w:rPr>
        <w:t>those</w:t>
      </w:r>
      <w:r w:rsidRPr="00D21F0C">
        <w:rPr>
          <w:rFonts w:eastAsia="MS Mincho" w:cs="Arial"/>
          <w:szCs w:val="24"/>
        </w:rPr>
        <w:t xml:space="preserve"> requiring additional support not always having their needs met. </w:t>
      </w:r>
    </w:p>
    <w:p w14:paraId="32554997" w14:textId="142F94B0" w:rsidR="004B0E69" w:rsidRDefault="00611B15" w:rsidP="00CE6CC4">
      <w:pPr>
        <w:spacing w:after="240" w:line="360" w:lineRule="auto"/>
        <w:ind w:right="-193"/>
        <w:rPr>
          <w:rFonts w:eastAsia="MS Mincho" w:cs="Arial"/>
          <w:szCs w:val="24"/>
        </w:rPr>
      </w:pPr>
      <w:r>
        <w:rPr>
          <w:rFonts w:eastAsia="MS Mincho" w:cs="Arial"/>
          <w:szCs w:val="24"/>
        </w:rPr>
        <w:t xml:space="preserve">There needs to be an ongoing focus </w:t>
      </w:r>
      <w:r w:rsidRPr="00293067">
        <w:rPr>
          <w:rFonts w:eastAsia="MS Mincho" w:cs="Arial"/>
          <w:szCs w:val="24"/>
        </w:rPr>
        <w:t xml:space="preserve">on </w:t>
      </w:r>
      <w:r w:rsidR="00D66504" w:rsidRPr="00293067">
        <w:rPr>
          <w:rFonts w:eastAsia="MS Mincho" w:cs="Arial"/>
          <w:szCs w:val="24"/>
        </w:rPr>
        <w:t xml:space="preserve">improving </w:t>
      </w:r>
      <w:r w:rsidRPr="00293067">
        <w:rPr>
          <w:rFonts w:eastAsia="MS Mincho" w:cs="Arial"/>
          <w:szCs w:val="24"/>
        </w:rPr>
        <w:t>a</w:t>
      </w:r>
      <w:r w:rsidR="00B07073" w:rsidRPr="00293067">
        <w:rPr>
          <w:rFonts w:eastAsia="MS Mincho" w:cs="Arial"/>
          <w:szCs w:val="24"/>
        </w:rPr>
        <w:t xml:space="preserve">ssessment </w:t>
      </w:r>
      <w:r w:rsidR="00B07073" w:rsidRPr="00B07073">
        <w:rPr>
          <w:rFonts w:eastAsia="MS Mincho" w:cs="Arial"/>
          <w:szCs w:val="24"/>
        </w:rPr>
        <w:t xml:space="preserve">practices, particularly in primary and secondary schools. Too much emphasis is placed on procedural knowledge and factual recall, with less attention given to assessing </w:t>
      </w:r>
      <w:r>
        <w:rPr>
          <w:rFonts w:eastAsia="MS Mincho" w:cs="Arial"/>
          <w:szCs w:val="24"/>
        </w:rPr>
        <w:t>children and young people’s</w:t>
      </w:r>
      <w:r w:rsidR="00B07073" w:rsidRPr="00B07073">
        <w:rPr>
          <w:rFonts w:eastAsia="MS Mincho" w:cs="Arial"/>
          <w:szCs w:val="24"/>
        </w:rPr>
        <w:t xml:space="preserve"> </w:t>
      </w:r>
      <w:r w:rsidR="004B0E69">
        <w:rPr>
          <w:rFonts w:eastAsia="MS Mincho" w:cs="Arial"/>
          <w:szCs w:val="24"/>
        </w:rPr>
        <w:t>application</w:t>
      </w:r>
      <w:r w:rsidR="00B07073" w:rsidRPr="00B07073">
        <w:rPr>
          <w:rFonts w:eastAsia="MS Mincho" w:cs="Arial"/>
          <w:szCs w:val="24"/>
        </w:rPr>
        <w:t xml:space="preserve"> of mathematical concepts in new contexts. Feedback is often too general, focusing on effort </w:t>
      </w:r>
      <w:r w:rsidR="004B0E69">
        <w:rPr>
          <w:rFonts w:eastAsia="MS Mincho" w:cs="Arial"/>
          <w:szCs w:val="24"/>
        </w:rPr>
        <w:t xml:space="preserve">or scores </w:t>
      </w:r>
      <w:r w:rsidR="00B07073" w:rsidRPr="00B07073">
        <w:rPr>
          <w:rFonts w:eastAsia="MS Mincho" w:cs="Arial"/>
          <w:szCs w:val="24"/>
        </w:rPr>
        <w:t xml:space="preserve">rather than offering specific guidance on how </w:t>
      </w:r>
      <w:r>
        <w:rPr>
          <w:rFonts w:eastAsia="MS Mincho" w:cs="Arial"/>
          <w:szCs w:val="24"/>
        </w:rPr>
        <w:t>children and young people</w:t>
      </w:r>
      <w:r w:rsidR="00B07073" w:rsidRPr="00B07073">
        <w:rPr>
          <w:rFonts w:eastAsia="MS Mincho" w:cs="Arial"/>
          <w:szCs w:val="24"/>
        </w:rPr>
        <w:t xml:space="preserve"> can improve. </w:t>
      </w:r>
    </w:p>
    <w:p w14:paraId="7BA985E2" w14:textId="7B75BFF8" w:rsidR="00CE6CC4" w:rsidRDefault="009713E2" w:rsidP="00CE6CC4">
      <w:pPr>
        <w:spacing w:after="240" w:line="360" w:lineRule="auto"/>
        <w:ind w:right="-193"/>
        <w:rPr>
          <w:rFonts w:eastAsia="MS Mincho" w:cs="Arial"/>
          <w:b/>
          <w:bCs/>
          <w:szCs w:val="24"/>
        </w:rPr>
      </w:pPr>
      <w:r>
        <w:rPr>
          <w:rFonts w:eastAsia="MS Mincho" w:cs="Arial"/>
          <w:b/>
          <w:bCs/>
          <w:szCs w:val="24"/>
        </w:rPr>
        <w:t>Challenges</w:t>
      </w:r>
      <w:r w:rsidR="00CE6CC4" w:rsidRPr="00CE6CC4">
        <w:rPr>
          <w:rFonts w:eastAsia="MS Mincho" w:cs="Arial"/>
          <w:b/>
          <w:bCs/>
          <w:szCs w:val="24"/>
        </w:rPr>
        <w:t xml:space="preserve"> to system improvement</w:t>
      </w:r>
    </w:p>
    <w:p w14:paraId="1AD1C333" w14:textId="134E9989" w:rsidR="00321C4E" w:rsidRPr="00CE6CC4" w:rsidRDefault="00321C4E" w:rsidP="00CE6CC4">
      <w:pPr>
        <w:spacing w:after="240" w:line="360" w:lineRule="auto"/>
        <w:ind w:right="-193"/>
        <w:rPr>
          <w:rFonts w:eastAsia="MS Mincho" w:cs="Arial"/>
          <w:szCs w:val="24"/>
        </w:rPr>
      </w:pPr>
      <w:r w:rsidRPr="00321C4E">
        <w:rPr>
          <w:rFonts w:eastAsia="MS Mincho" w:cs="Arial"/>
          <w:szCs w:val="24"/>
        </w:rPr>
        <w:t>Several systemic issues further complicate efforts to improve the quality of mathematics education:</w:t>
      </w:r>
    </w:p>
    <w:p w14:paraId="19ACB5CD" w14:textId="34BEC878" w:rsidR="000E1038" w:rsidRPr="000E1038" w:rsidRDefault="000E1038" w:rsidP="006A6774">
      <w:pPr>
        <w:spacing w:after="240" w:line="360" w:lineRule="auto"/>
        <w:ind w:right="-193"/>
        <w:rPr>
          <w:rFonts w:eastAsia="MS Mincho" w:cs="Arial"/>
          <w:szCs w:val="24"/>
        </w:rPr>
      </w:pPr>
      <w:r w:rsidRPr="000E1038">
        <w:rPr>
          <w:rFonts w:eastAsia="MS Mincho" w:cs="Arial"/>
          <w:szCs w:val="24"/>
        </w:rPr>
        <w:t xml:space="preserve">In secondary and Gaelic Medium education, many schools and local authorities are facing a shortage of specialised mathematics teachers. This shortage coupled with the reliance on temporary staff has impacted on the consistency of learning and teaching. Ensuring that children and young people are taught by qualified and confident mathematics teachers is critical to improving educational outcomes. </w:t>
      </w:r>
    </w:p>
    <w:p w14:paraId="11C72DDA" w14:textId="77777777" w:rsidR="000E1038" w:rsidRPr="000E1038" w:rsidRDefault="000E1038" w:rsidP="006A6774">
      <w:pPr>
        <w:spacing w:after="240" w:line="360" w:lineRule="auto"/>
        <w:ind w:right="-193"/>
        <w:rPr>
          <w:rFonts w:eastAsia="MS Mincho" w:cs="Arial"/>
          <w:szCs w:val="24"/>
        </w:rPr>
      </w:pPr>
    </w:p>
    <w:p w14:paraId="4B00355B" w14:textId="097D2156" w:rsidR="000E1038" w:rsidRPr="000E1038" w:rsidRDefault="000E1038" w:rsidP="006A6774">
      <w:pPr>
        <w:spacing w:after="240" w:line="360" w:lineRule="auto"/>
        <w:ind w:right="-193"/>
        <w:rPr>
          <w:rFonts w:eastAsia="MS Mincho" w:cs="Arial"/>
          <w:szCs w:val="24"/>
        </w:rPr>
      </w:pPr>
      <w:r w:rsidRPr="000E1038">
        <w:rPr>
          <w:rFonts w:eastAsia="MS Mincho" w:cs="Arial"/>
          <w:szCs w:val="24"/>
        </w:rPr>
        <w:lastRenderedPageBreak/>
        <w:t xml:space="preserve">Access to high-quality, subject-specific professional learning opportunities varies across schools and local authorities, leading to inconsistent support and professional development. As a result, this limits some teachers’ ability to improve their practice, which may impact the quality of learning and teaching. </w:t>
      </w:r>
    </w:p>
    <w:p w14:paraId="620BB6C7" w14:textId="40F49AFE" w:rsidR="000E1038" w:rsidRPr="000E1038" w:rsidRDefault="000E1038" w:rsidP="006A6774">
      <w:pPr>
        <w:spacing w:after="240" w:line="360" w:lineRule="auto"/>
        <w:ind w:right="-193"/>
        <w:rPr>
          <w:rFonts w:eastAsia="MS Mincho" w:cs="Arial"/>
          <w:szCs w:val="24"/>
        </w:rPr>
      </w:pPr>
      <w:r w:rsidRPr="000E1038">
        <w:rPr>
          <w:rFonts w:eastAsia="MS Mincho" w:cs="Arial"/>
          <w:szCs w:val="24"/>
        </w:rPr>
        <w:t xml:space="preserve">Ensuring that the needs of all children and young people, including those with a wide range of support needs, are met is central to the work of </w:t>
      </w:r>
      <w:r w:rsidR="00D249F3">
        <w:rPr>
          <w:rFonts w:eastAsia="MS Mincho" w:cs="Arial"/>
          <w:szCs w:val="24"/>
        </w:rPr>
        <w:t xml:space="preserve">settings and </w:t>
      </w:r>
      <w:r w:rsidRPr="000E1038">
        <w:rPr>
          <w:rFonts w:eastAsia="MS Mincho" w:cs="Arial"/>
          <w:szCs w:val="24"/>
        </w:rPr>
        <w:t>schools</w:t>
      </w:r>
      <w:r w:rsidR="00D249F3">
        <w:rPr>
          <w:rFonts w:eastAsia="MS Mincho" w:cs="Arial"/>
          <w:szCs w:val="24"/>
        </w:rPr>
        <w:t xml:space="preserve">. </w:t>
      </w:r>
      <w:r w:rsidRPr="000E1038">
        <w:rPr>
          <w:rFonts w:eastAsia="MS Mincho" w:cs="Arial"/>
          <w:szCs w:val="24"/>
        </w:rPr>
        <w:t>However, practitioners and teachers have reported concerns about the level of support available to help them address the increasing number of children and young people with recorded additional support needs. This is creating a strain on their ability to meet the diverse needs of all learners effectively, making it increasingly difficult to ensure every child and young person receives the necessary support</w:t>
      </w:r>
      <w:r w:rsidR="006A6774">
        <w:rPr>
          <w:rFonts w:eastAsia="MS Mincho" w:cs="Arial"/>
          <w:szCs w:val="24"/>
        </w:rPr>
        <w:t xml:space="preserve"> to progress their learning</w:t>
      </w:r>
      <w:r w:rsidRPr="000E1038">
        <w:rPr>
          <w:rFonts w:eastAsia="MS Mincho" w:cs="Arial"/>
          <w:szCs w:val="24"/>
        </w:rPr>
        <w:t>.</w:t>
      </w:r>
    </w:p>
    <w:p w14:paraId="766FDE82" w14:textId="77777777" w:rsidR="000E1038" w:rsidRPr="000E1038" w:rsidRDefault="000E1038" w:rsidP="000E1038">
      <w:pPr>
        <w:rPr>
          <w:rFonts w:eastAsia="MS Mincho" w:cs="Arial"/>
          <w:szCs w:val="24"/>
        </w:rPr>
      </w:pPr>
    </w:p>
    <w:p w14:paraId="668AAB0C" w14:textId="77777777" w:rsidR="00115D65" w:rsidRPr="00115D65" w:rsidRDefault="00115D65" w:rsidP="00115D65">
      <w:pPr>
        <w:rPr>
          <w:rFonts w:eastAsia="MS Mincho" w:cs="Arial"/>
          <w:szCs w:val="24"/>
        </w:rPr>
      </w:pPr>
    </w:p>
    <w:p w14:paraId="65E93745" w14:textId="1C656E0A" w:rsidR="00CE6CC4" w:rsidRPr="00AD28A3" w:rsidRDefault="00CE6CC4" w:rsidP="00CE6CC4">
      <w:pPr>
        <w:numPr>
          <w:ilvl w:val="0"/>
          <w:numId w:val="8"/>
        </w:numPr>
        <w:spacing w:after="240" w:line="360" w:lineRule="auto"/>
        <w:ind w:left="714" w:right="-193" w:hanging="357"/>
        <w:rPr>
          <w:rFonts w:eastAsia="MS Mincho" w:cs="Arial"/>
          <w:szCs w:val="24"/>
        </w:rPr>
        <w:sectPr w:rsidR="00CE6CC4" w:rsidRPr="00AD28A3" w:rsidSect="00CE6CC4">
          <w:pgSz w:w="11900" w:h="16840"/>
          <w:pgMar w:top="1134" w:right="1127" w:bottom="567" w:left="1134" w:header="426" w:footer="25" w:gutter="0"/>
          <w:cols w:space="708"/>
          <w:titlePg/>
          <w:docGrid w:linePitch="360"/>
        </w:sectPr>
      </w:pPr>
    </w:p>
    <w:p w14:paraId="3EFA4BD3" w14:textId="2BE8A844" w:rsidR="00CE6CC4" w:rsidRPr="00CE6CC4" w:rsidRDefault="00CE6CC4" w:rsidP="006917E6">
      <w:pPr>
        <w:spacing w:after="120" w:line="276" w:lineRule="auto"/>
        <w:ind w:right="2268"/>
        <w:contextualSpacing/>
        <w:outlineLvl w:val="0"/>
        <w:rPr>
          <w:rFonts w:eastAsia="MS Mincho" w:cs="Arial"/>
          <w:noProof/>
          <w:color w:val="117980"/>
          <w:sz w:val="40"/>
          <w:szCs w:val="40"/>
        </w:rPr>
      </w:pPr>
      <w:bookmarkStart w:id="7" w:name="_Toc169697505"/>
      <w:bookmarkStart w:id="8" w:name="_Toc178060961"/>
      <w:r w:rsidRPr="00CE6CC4">
        <w:rPr>
          <w:rFonts w:eastAsia="MS Mincho" w:cs="Arial"/>
          <w:noProof/>
          <w:color w:val="117980"/>
          <w:sz w:val="40"/>
          <w:szCs w:val="40"/>
        </w:rPr>
        <w:lastRenderedPageBreak/>
        <w:t>Children and young people’s views on learning mathematics</w:t>
      </w:r>
      <w:bookmarkEnd w:id="7"/>
      <w:bookmarkEnd w:id="8"/>
    </w:p>
    <w:p w14:paraId="79C66CFF" w14:textId="77777777" w:rsidR="00494B84" w:rsidRDefault="00494B84" w:rsidP="00494B84">
      <w:pPr>
        <w:spacing w:after="240" w:line="360" w:lineRule="auto"/>
        <w:ind w:right="-193"/>
        <w:rPr>
          <w:rFonts w:eastAsia="MS Mincho" w:cs="Arial"/>
          <w:szCs w:val="24"/>
        </w:rPr>
      </w:pPr>
    </w:p>
    <w:p w14:paraId="532D662C" w14:textId="59D83BC1" w:rsidR="00494B84" w:rsidRDefault="00F3383A" w:rsidP="00494B84">
      <w:pPr>
        <w:spacing w:after="240" w:line="360" w:lineRule="auto"/>
        <w:ind w:right="-193"/>
        <w:rPr>
          <w:rFonts w:eastAsia="MS Mincho" w:cs="Arial"/>
          <w:szCs w:val="24"/>
        </w:rPr>
      </w:pPr>
      <w:r>
        <w:rPr>
          <w:rFonts w:eastAsia="MS Mincho" w:cs="Arial"/>
          <w:szCs w:val="24"/>
        </w:rPr>
        <w:t xml:space="preserve">Children and young people </w:t>
      </w:r>
      <w:r w:rsidR="00293968">
        <w:rPr>
          <w:rFonts w:eastAsia="MS Mincho" w:cs="Arial"/>
          <w:szCs w:val="24"/>
        </w:rPr>
        <w:t xml:space="preserve">shared their views about learning mathematics in their settings and schools. </w:t>
      </w:r>
      <w:r w:rsidR="00AA1964">
        <w:rPr>
          <w:rFonts w:eastAsia="MS Mincho" w:cs="Arial"/>
          <w:szCs w:val="24"/>
        </w:rPr>
        <w:t>They</w:t>
      </w:r>
      <w:r w:rsidR="00EC7115">
        <w:rPr>
          <w:rFonts w:eastAsia="MS Mincho" w:cs="Arial"/>
          <w:szCs w:val="24"/>
        </w:rPr>
        <w:t xml:space="preserve"> </w:t>
      </w:r>
      <w:r w:rsidR="00494B84" w:rsidRPr="00CE6CC4">
        <w:rPr>
          <w:rFonts w:eastAsia="MS Mincho" w:cs="Arial"/>
          <w:szCs w:val="24"/>
        </w:rPr>
        <w:t>benefit from positive</w:t>
      </w:r>
      <w:r w:rsidR="00566CB7">
        <w:rPr>
          <w:rFonts w:eastAsia="MS Mincho" w:cs="Arial"/>
          <w:szCs w:val="24"/>
        </w:rPr>
        <w:t xml:space="preserve"> and</w:t>
      </w:r>
      <w:r w:rsidR="00494B84" w:rsidRPr="00CE6CC4">
        <w:rPr>
          <w:rFonts w:eastAsia="MS Mincho" w:cs="Arial"/>
          <w:szCs w:val="24"/>
        </w:rPr>
        <w:t xml:space="preserve"> supportive environments </w:t>
      </w:r>
      <w:r w:rsidR="00566CB7">
        <w:rPr>
          <w:rFonts w:eastAsia="MS Mincho" w:cs="Arial"/>
          <w:szCs w:val="24"/>
        </w:rPr>
        <w:t xml:space="preserve">that encourage their </w:t>
      </w:r>
      <w:r w:rsidR="00494B84" w:rsidRPr="00CE6CC4">
        <w:rPr>
          <w:rFonts w:eastAsia="MS Mincho" w:cs="Arial"/>
          <w:szCs w:val="24"/>
        </w:rPr>
        <w:t>learning</w:t>
      </w:r>
      <w:r w:rsidR="00115D65">
        <w:rPr>
          <w:rFonts w:eastAsia="MS Mincho" w:cs="Arial"/>
          <w:szCs w:val="24"/>
        </w:rPr>
        <w:t>. Children and young people</w:t>
      </w:r>
      <w:r w:rsidR="006D45A1">
        <w:rPr>
          <w:rFonts w:eastAsia="MS Mincho" w:cs="Arial"/>
          <w:szCs w:val="24"/>
        </w:rPr>
        <w:t xml:space="preserve"> enjoy </w:t>
      </w:r>
      <w:r w:rsidR="006D45A1" w:rsidRPr="00CE6CC4">
        <w:rPr>
          <w:rFonts w:eastAsia="MS Mincho" w:cs="Arial"/>
          <w:szCs w:val="24"/>
        </w:rPr>
        <w:t>learning mathematics through various contexts that capture their interests</w:t>
      </w:r>
      <w:r w:rsidR="006D45A1">
        <w:rPr>
          <w:rFonts w:eastAsia="MS Mincho" w:cs="Arial"/>
          <w:szCs w:val="24"/>
        </w:rPr>
        <w:t xml:space="preserve">. </w:t>
      </w:r>
      <w:r w:rsidR="00EC7115">
        <w:rPr>
          <w:rFonts w:eastAsia="MS Mincho" w:cs="Arial"/>
          <w:szCs w:val="24"/>
        </w:rPr>
        <w:t>M</w:t>
      </w:r>
      <w:r w:rsidR="00494B84" w:rsidRPr="00CE6CC4">
        <w:rPr>
          <w:rFonts w:eastAsia="MS Mincho" w:cs="Arial"/>
          <w:szCs w:val="24"/>
        </w:rPr>
        <w:t xml:space="preserve">any younger children </w:t>
      </w:r>
      <w:r w:rsidR="002F61D8">
        <w:rPr>
          <w:rFonts w:eastAsia="MS Mincho" w:cs="Arial"/>
          <w:szCs w:val="24"/>
        </w:rPr>
        <w:t>express enthusiasm for mathematics, often</w:t>
      </w:r>
      <w:r w:rsidR="004665B2">
        <w:rPr>
          <w:rFonts w:eastAsia="MS Mincho" w:cs="Arial"/>
          <w:szCs w:val="24"/>
        </w:rPr>
        <w:t xml:space="preserve"> enjoying lessons</w:t>
      </w:r>
      <w:r w:rsidR="00FC61FD">
        <w:rPr>
          <w:rFonts w:eastAsia="MS Mincho" w:cs="Arial"/>
          <w:szCs w:val="24"/>
        </w:rPr>
        <w:t xml:space="preserve">. </w:t>
      </w:r>
      <w:r w:rsidR="004665B2">
        <w:rPr>
          <w:rFonts w:eastAsia="MS Mincho" w:cs="Arial"/>
          <w:szCs w:val="24"/>
        </w:rPr>
        <w:t>However, o</w:t>
      </w:r>
      <w:r w:rsidR="004A79E8">
        <w:rPr>
          <w:rFonts w:eastAsia="MS Mincho" w:cs="Arial"/>
          <w:szCs w:val="24"/>
        </w:rPr>
        <w:t xml:space="preserve">lder children </w:t>
      </w:r>
      <w:r w:rsidR="008B2464">
        <w:rPr>
          <w:rFonts w:eastAsia="MS Mincho" w:cs="Arial"/>
          <w:szCs w:val="24"/>
        </w:rPr>
        <w:t xml:space="preserve">and young people </w:t>
      </w:r>
      <w:r w:rsidR="00BC60B1">
        <w:rPr>
          <w:rFonts w:eastAsia="MS Mincho" w:cs="Arial"/>
          <w:szCs w:val="24"/>
        </w:rPr>
        <w:t xml:space="preserve">tend to view mathematics </w:t>
      </w:r>
      <w:r w:rsidR="008B2464">
        <w:rPr>
          <w:rFonts w:eastAsia="MS Mincho" w:cs="Arial"/>
          <w:szCs w:val="24"/>
        </w:rPr>
        <w:t>less positive</w:t>
      </w:r>
      <w:r w:rsidR="00BC60B1">
        <w:rPr>
          <w:rFonts w:eastAsia="MS Mincho" w:cs="Arial"/>
          <w:szCs w:val="24"/>
        </w:rPr>
        <w:t>ly.</w:t>
      </w:r>
      <w:r w:rsidR="008B2464">
        <w:rPr>
          <w:rFonts w:eastAsia="MS Mincho" w:cs="Arial"/>
          <w:szCs w:val="24"/>
        </w:rPr>
        <w:t xml:space="preserve"> T</w:t>
      </w:r>
      <w:r w:rsidR="00494B84" w:rsidRPr="00CE6CC4">
        <w:rPr>
          <w:rFonts w:eastAsia="MS Mincho" w:cs="Arial"/>
          <w:szCs w:val="24"/>
        </w:rPr>
        <w:t xml:space="preserve">eachers should work with </w:t>
      </w:r>
      <w:r w:rsidR="008B2464">
        <w:rPr>
          <w:rFonts w:eastAsia="MS Mincho" w:cs="Arial"/>
          <w:szCs w:val="24"/>
        </w:rPr>
        <w:t>them</w:t>
      </w:r>
      <w:r w:rsidR="00494B84" w:rsidRPr="00CE6CC4">
        <w:rPr>
          <w:rFonts w:eastAsia="MS Mincho" w:cs="Arial"/>
          <w:szCs w:val="24"/>
        </w:rPr>
        <w:t xml:space="preserve"> to </w:t>
      </w:r>
      <w:r w:rsidR="00FC61FD">
        <w:rPr>
          <w:rFonts w:eastAsia="MS Mincho" w:cs="Arial"/>
          <w:szCs w:val="24"/>
        </w:rPr>
        <w:t xml:space="preserve">find ways </w:t>
      </w:r>
      <w:r w:rsidR="0034465B">
        <w:rPr>
          <w:rFonts w:eastAsia="MS Mincho" w:cs="Arial"/>
          <w:szCs w:val="24"/>
        </w:rPr>
        <w:t>of making mathematics more engaging and enjoyable.</w:t>
      </w:r>
    </w:p>
    <w:p w14:paraId="311A1E52" w14:textId="3D279477" w:rsidR="00494B84" w:rsidRPr="00494B84" w:rsidRDefault="00CE6CC4" w:rsidP="00CE6CC4">
      <w:pPr>
        <w:spacing w:after="240" w:line="360" w:lineRule="auto"/>
        <w:ind w:right="-193"/>
        <w:rPr>
          <w:rFonts w:eastAsia="MS Mincho" w:cs="Arial"/>
          <w:noProof/>
          <w:sz w:val="36"/>
          <w:szCs w:val="36"/>
        </w:rPr>
      </w:pPr>
      <w:r w:rsidRPr="00CE6CC4">
        <w:rPr>
          <w:rFonts w:eastAsia="MS Mincho" w:cs="Arial"/>
          <w:noProof/>
          <w:sz w:val="36"/>
          <w:szCs w:val="36"/>
        </w:rPr>
        <w:t xml:space="preserve">The ethos and climate for learning mathematics </w:t>
      </w:r>
    </w:p>
    <w:p w14:paraId="6AE2E24B" w14:textId="6CE75314" w:rsidR="00CE6CC4" w:rsidRPr="00CE6CC4" w:rsidRDefault="00CE6CC4" w:rsidP="00CE6CC4">
      <w:pPr>
        <w:spacing w:after="240" w:line="360" w:lineRule="auto"/>
        <w:ind w:right="-193"/>
        <w:rPr>
          <w:rFonts w:eastAsia="MS Mincho" w:cs="Arial"/>
          <w:szCs w:val="24"/>
        </w:rPr>
      </w:pPr>
      <w:r w:rsidRPr="00F110DA">
        <w:rPr>
          <w:rFonts w:eastAsia="MS Mincho" w:cs="Arial"/>
          <w:b/>
          <w:bCs/>
          <w:szCs w:val="24"/>
        </w:rPr>
        <w:t>What is currently working well</w:t>
      </w:r>
    </w:p>
    <w:p w14:paraId="1D1050EF" w14:textId="41264327" w:rsidR="00CE6CC4" w:rsidRPr="00CE6CC4" w:rsidRDefault="00CE6CC4" w:rsidP="005738B3">
      <w:pPr>
        <w:spacing w:after="240" w:line="360" w:lineRule="auto"/>
        <w:ind w:right="-193"/>
        <w:rPr>
          <w:rFonts w:eastAsia="MS Mincho" w:cs="Arial"/>
          <w:szCs w:val="24"/>
        </w:rPr>
      </w:pPr>
      <w:r w:rsidRPr="00CE6CC4">
        <w:rPr>
          <w:rFonts w:eastAsia="MS Mincho" w:cs="Arial"/>
          <w:szCs w:val="24"/>
        </w:rPr>
        <w:t xml:space="preserve">Children and young people value the positive and encouraging ethos that practitioners and teachers create for learning mathematics. Most tell us </w:t>
      </w:r>
      <w:r w:rsidR="00B00088">
        <w:rPr>
          <w:rFonts w:eastAsia="MS Mincho" w:cs="Arial"/>
          <w:szCs w:val="24"/>
        </w:rPr>
        <w:t xml:space="preserve">that </w:t>
      </w:r>
      <w:r w:rsidRPr="00CE6CC4">
        <w:rPr>
          <w:rFonts w:eastAsia="MS Mincho" w:cs="Arial"/>
          <w:szCs w:val="24"/>
        </w:rPr>
        <w:t>they are comfortable attempting mathematics activities and tasks</w:t>
      </w:r>
      <w:r w:rsidR="00353E02">
        <w:rPr>
          <w:rFonts w:eastAsia="MS Mincho" w:cs="Arial"/>
          <w:szCs w:val="24"/>
        </w:rPr>
        <w:t xml:space="preserve"> because</w:t>
      </w:r>
      <w:r w:rsidRPr="00CE6CC4">
        <w:rPr>
          <w:rFonts w:eastAsia="MS Mincho" w:cs="Arial"/>
          <w:szCs w:val="24"/>
        </w:rPr>
        <w:t xml:space="preserve"> they feel well supported through strong, trusting relationships with staff. </w:t>
      </w:r>
    </w:p>
    <w:p w14:paraId="15FD93B4" w14:textId="52F35F8D" w:rsidR="00CE6CC4" w:rsidRPr="00CE6CC4" w:rsidRDefault="00CE6CC4" w:rsidP="005738B3">
      <w:pPr>
        <w:spacing w:after="240" w:line="360" w:lineRule="auto"/>
        <w:ind w:right="-193"/>
        <w:rPr>
          <w:rFonts w:eastAsia="MS Mincho" w:cs="Arial"/>
          <w:szCs w:val="24"/>
        </w:rPr>
      </w:pPr>
      <w:r w:rsidRPr="00CE6CC4">
        <w:rPr>
          <w:rFonts w:eastAsia="MS Mincho" w:cs="Arial"/>
          <w:szCs w:val="24"/>
        </w:rPr>
        <w:t xml:space="preserve">All the children and young people we spoke </w:t>
      </w:r>
      <w:r w:rsidR="005344C2">
        <w:rPr>
          <w:rFonts w:eastAsia="MS Mincho" w:cs="Arial"/>
          <w:szCs w:val="24"/>
        </w:rPr>
        <w:t xml:space="preserve">to </w:t>
      </w:r>
      <w:r w:rsidR="00A0385E">
        <w:rPr>
          <w:rFonts w:eastAsia="MS Mincho" w:cs="Arial"/>
          <w:szCs w:val="24"/>
        </w:rPr>
        <w:t>recognise</w:t>
      </w:r>
      <w:r w:rsidRPr="00CE6CC4">
        <w:rPr>
          <w:rFonts w:eastAsia="MS Mincho" w:cs="Arial"/>
          <w:szCs w:val="24"/>
        </w:rPr>
        <w:t xml:space="preserve"> </w:t>
      </w:r>
      <w:r w:rsidR="00A0385E">
        <w:rPr>
          <w:rFonts w:eastAsia="MS Mincho" w:cs="Arial"/>
          <w:szCs w:val="24"/>
        </w:rPr>
        <w:t>the importance</w:t>
      </w:r>
      <w:r w:rsidR="00801525">
        <w:rPr>
          <w:rFonts w:eastAsia="MS Mincho" w:cs="Arial"/>
          <w:szCs w:val="24"/>
        </w:rPr>
        <w:t xml:space="preserve"> of</w:t>
      </w:r>
      <w:r w:rsidR="00A0385E">
        <w:rPr>
          <w:rFonts w:eastAsia="MS Mincho" w:cs="Arial"/>
          <w:szCs w:val="24"/>
        </w:rPr>
        <w:t xml:space="preserve"> </w:t>
      </w:r>
      <w:r w:rsidRPr="00CE6CC4">
        <w:rPr>
          <w:rFonts w:eastAsia="MS Mincho" w:cs="Arial"/>
          <w:szCs w:val="24"/>
        </w:rPr>
        <w:t xml:space="preserve">learning mathematics and that their families </w:t>
      </w:r>
      <w:r w:rsidR="00801525">
        <w:rPr>
          <w:rFonts w:eastAsia="MS Mincho" w:cs="Arial"/>
          <w:szCs w:val="24"/>
        </w:rPr>
        <w:t>also</w:t>
      </w:r>
      <w:r w:rsidRPr="00CE6CC4">
        <w:rPr>
          <w:rFonts w:eastAsia="MS Mincho" w:cs="Arial"/>
          <w:szCs w:val="24"/>
        </w:rPr>
        <w:t xml:space="preserve"> share this </w:t>
      </w:r>
      <w:r w:rsidR="00801525">
        <w:rPr>
          <w:rFonts w:eastAsia="MS Mincho" w:cs="Arial"/>
          <w:szCs w:val="24"/>
        </w:rPr>
        <w:t>view</w:t>
      </w:r>
      <w:r w:rsidRPr="00CE6CC4">
        <w:rPr>
          <w:rFonts w:eastAsia="MS Mincho" w:cs="Arial"/>
          <w:szCs w:val="24"/>
        </w:rPr>
        <w:t xml:space="preserve">. </w:t>
      </w:r>
    </w:p>
    <w:p w14:paraId="3C1820AE" w14:textId="28327562" w:rsidR="00CE6CC4" w:rsidRPr="00CE6CC4" w:rsidRDefault="00CE6CC4" w:rsidP="005738B3">
      <w:pPr>
        <w:spacing w:after="240" w:line="360" w:lineRule="auto"/>
        <w:ind w:right="-193"/>
        <w:rPr>
          <w:rFonts w:eastAsia="MS Mincho" w:cs="Arial"/>
          <w:szCs w:val="24"/>
        </w:rPr>
      </w:pPr>
      <w:r w:rsidRPr="00CE6CC4">
        <w:rPr>
          <w:rFonts w:eastAsia="MS Mincho" w:cs="Arial"/>
          <w:szCs w:val="24"/>
        </w:rPr>
        <w:t>Many younger children show very positive attitudes towards mathematics</w:t>
      </w:r>
      <w:r w:rsidR="00C10B96">
        <w:rPr>
          <w:rFonts w:eastAsia="MS Mincho" w:cs="Arial"/>
          <w:szCs w:val="24"/>
        </w:rPr>
        <w:t>, engaging</w:t>
      </w:r>
      <w:r w:rsidRPr="00CE6CC4">
        <w:rPr>
          <w:rFonts w:eastAsia="MS Mincho" w:cs="Arial"/>
          <w:szCs w:val="24"/>
        </w:rPr>
        <w:t xml:space="preserve"> with confidence and enthusiasm during their play</w:t>
      </w:r>
      <w:r w:rsidR="00C10B96">
        <w:rPr>
          <w:rFonts w:eastAsia="MS Mincho" w:cs="Arial"/>
          <w:szCs w:val="24"/>
        </w:rPr>
        <w:t>-based activities</w:t>
      </w:r>
      <w:r w:rsidRPr="00CE6CC4">
        <w:rPr>
          <w:rFonts w:eastAsia="MS Mincho" w:cs="Arial"/>
          <w:szCs w:val="24"/>
        </w:rPr>
        <w:t xml:space="preserve">, experiences and lessons. </w:t>
      </w:r>
    </w:p>
    <w:p w14:paraId="77C5ABFA" w14:textId="77777777" w:rsidR="005738B3" w:rsidRDefault="00CE6CC4" w:rsidP="005738B3">
      <w:pPr>
        <w:spacing w:after="240" w:line="360" w:lineRule="auto"/>
        <w:ind w:right="-193"/>
        <w:rPr>
          <w:rFonts w:eastAsia="MS Mincho" w:cs="Arial"/>
          <w:szCs w:val="24"/>
        </w:rPr>
      </w:pPr>
      <w:r w:rsidRPr="00F110DA">
        <w:rPr>
          <w:rFonts w:eastAsia="MS Mincho" w:cs="Arial"/>
          <w:b/>
          <w:bCs/>
          <w:szCs w:val="24"/>
        </w:rPr>
        <w:t>What needs to improve</w:t>
      </w:r>
    </w:p>
    <w:p w14:paraId="1D11C77C" w14:textId="41ECF474" w:rsidR="00CE6CC4" w:rsidRPr="00CE6CC4" w:rsidRDefault="00CE6CC4" w:rsidP="005738B3">
      <w:pPr>
        <w:spacing w:after="240" w:line="360" w:lineRule="auto"/>
        <w:ind w:right="-193"/>
        <w:rPr>
          <w:rFonts w:eastAsia="MS Mincho" w:cs="Arial"/>
          <w:szCs w:val="24"/>
        </w:rPr>
      </w:pPr>
      <w:r w:rsidRPr="00CE6CC4">
        <w:rPr>
          <w:rFonts w:eastAsia="MS Mincho" w:cs="Arial"/>
          <w:szCs w:val="24"/>
        </w:rPr>
        <w:t>Teachers should continue develop</w:t>
      </w:r>
      <w:r w:rsidR="00C10B96">
        <w:rPr>
          <w:rFonts w:eastAsia="MS Mincho" w:cs="Arial"/>
          <w:szCs w:val="24"/>
        </w:rPr>
        <w:t>ing</w:t>
      </w:r>
      <w:r w:rsidRPr="00CE6CC4">
        <w:rPr>
          <w:rFonts w:eastAsia="MS Mincho" w:cs="Arial"/>
          <w:szCs w:val="24"/>
        </w:rPr>
        <w:t xml:space="preserve"> approaches </w:t>
      </w:r>
      <w:r w:rsidR="006D1264" w:rsidRPr="00CE6CC4">
        <w:rPr>
          <w:rFonts w:eastAsia="MS Mincho" w:cs="Arial"/>
          <w:szCs w:val="24"/>
        </w:rPr>
        <w:t>t</w:t>
      </w:r>
      <w:r w:rsidR="006D1264">
        <w:rPr>
          <w:rFonts w:eastAsia="MS Mincho" w:cs="Arial"/>
          <w:szCs w:val="24"/>
        </w:rPr>
        <w:t>hat</w:t>
      </w:r>
      <w:r w:rsidR="006D1264" w:rsidRPr="00CE6CC4">
        <w:rPr>
          <w:rFonts w:eastAsia="MS Mincho" w:cs="Arial"/>
          <w:szCs w:val="24"/>
        </w:rPr>
        <w:t xml:space="preserve"> </w:t>
      </w:r>
      <w:r w:rsidRPr="00CE6CC4">
        <w:rPr>
          <w:rFonts w:eastAsia="MS Mincho" w:cs="Arial"/>
          <w:szCs w:val="24"/>
        </w:rPr>
        <w:t xml:space="preserve">help children experience success in mathematics to build their confidence. </w:t>
      </w:r>
      <w:r w:rsidR="005738B3">
        <w:rPr>
          <w:rFonts w:eastAsia="MS Mincho" w:cs="Arial"/>
          <w:szCs w:val="24"/>
        </w:rPr>
        <w:t xml:space="preserve">Some </w:t>
      </w:r>
      <w:r w:rsidRPr="00CE6CC4">
        <w:rPr>
          <w:rFonts w:eastAsia="MS Mincho" w:cs="Arial"/>
          <w:szCs w:val="24"/>
        </w:rPr>
        <w:t xml:space="preserve">children </w:t>
      </w:r>
      <w:r w:rsidR="006D1264">
        <w:rPr>
          <w:rFonts w:eastAsia="MS Mincho" w:cs="Arial"/>
          <w:szCs w:val="24"/>
        </w:rPr>
        <w:t xml:space="preserve">at the </w:t>
      </w:r>
      <w:r w:rsidR="006D7357">
        <w:rPr>
          <w:rFonts w:eastAsia="MS Mincho" w:cs="Arial"/>
          <w:szCs w:val="24"/>
        </w:rPr>
        <w:t>primary</w:t>
      </w:r>
      <w:r w:rsidR="006D1264">
        <w:rPr>
          <w:rFonts w:eastAsia="MS Mincho" w:cs="Arial"/>
          <w:szCs w:val="24"/>
        </w:rPr>
        <w:t xml:space="preserve"> stages</w:t>
      </w:r>
      <w:r w:rsidR="006D7357">
        <w:rPr>
          <w:rFonts w:eastAsia="MS Mincho" w:cs="Arial"/>
          <w:szCs w:val="24"/>
        </w:rPr>
        <w:t xml:space="preserve"> </w:t>
      </w:r>
      <w:r w:rsidR="005738B3">
        <w:rPr>
          <w:rFonts w:eastAsia="MS Mincho" w:cs="Arial"/>
          <w:szCs w:val="24"/>
        </w:rPr>
        <w:t xml:space="preserve">who are less confident in mathematics </w:t>
      </w:r>
      <w:r w:rsidR="006D7357">
        <w:rPr>
          <w:rFonts w:eastAsia="MS Mincho" w:cs="Arial"/>
          <w:szCs w:val="24"/>
        </w:rPr>
        <w:t>reported feeling anxious when taking part in</w:t>
      </w:r>
      <w:r w:rsidRPr="00CE6CC4">
        <w:rPr>
          <w:rFonts w:eastAsia="MS Mincho" w:cs="Arial"/>
          <w:szCs w:val="24"/>
        </w:rPr>
        <w:t xml:space="preserve"> activities which require quick or public responses</w:t>
      </w:r>
      <w:r w:rsidR="006D7357">
        <w:rPr>
          <w:rFonts w:eastAsia="MS Mincho" w:cs="Arial"/>
          <w:szCs w:val="24"/>
        </w:rPr>
        <w:t>.</w:t>
      </w:r>
      <w:r w:rsidRPr="00CE6CC4">
        <w:rPr>
          <w:rFonts w:eastAsia="MS Mincho" w:cs="Arial"/>
          <w:szCs w:val="24"/>
        </w:rPr>
        <w:t xml:space="preserve"> </w:t>
      </w:r>
    </w:p>
    <w:p w14:paraId="4E1EA19C" w14:textId="619B6CD2" w:rsidR="00CE6CC4" w:rsidRPr="00CE6CC4" w:rsidRDefault="00CE6CC4" w:rsidP="005738B3">
      <w:pPr>
        <w:spacing w:after="240" w:line="360" w:lineRule="auto"/>
        <w:ind w:right="-193"/>
        <w:rPr>
          <w:rFonts w:eastAsia="MS Mincho" w:cs="Arial"/>
          <w:szCs w:val="24"/>
        </w:rPr>
      </w:pPr>
      <w:r w:rsidRPr="00CE6CC4">
        <w:rPr>
          <w:rFonts w:eastAsia="MS Mincho" w:cs="Arial"/>
          <w:szCs w:val="24"/>
        </w:rPr>
        <w:t xml:space="preserve">Many children in upper primary </w:t>
      </w:r>
      <w:r w:rsidR="00851BAE">
        <w:rPr>
          <w:rFonts w:eastAsia="MS Mincho" w:cs="Arial"/>
          <w:szCs w:val="24"/>
        </w:rPr>
        <w:t xml:space="preserve">school stages </w:t>
      </w:r>
      <w:r w:rsidRPr="00CE6CC4">
        <w:rPr>
          <w:rFonts w:eastAsia="MS Mincho" w:cs="Arial"/>
          <w:szCs w:val="24"/>
        </w:rPr>
        <w:t xml:space="preserve">and young people in secondary schools </w:t>
      </w:r>
      <w:r w:rsidR="00851BAE">
        <w:rPr>
          <w:rFonts w:eastAsia="MS Mincho" w:cs="Arial"/>
          <w:szCs w:val="24"/>
        </w:rPr>
        <w:t xml:space="preserve">would benefit from </w:t>
      </w:r>
      <w:r w:rsidRPr="00CE6CC4">
        <w:rPr>
          <w:rFonts w:eastAsia="MS Mincho" w:cs="Arial"/>
          <w:szCs w:val="24"/>
        </w:rPr>
        <w:t xml:space="preserve">learning and teaching </w:t>
      </w:r>
      <w:r w:rsidR="0066193C">
        <w:rPr>
          <w:rFonts w:eastAsia="MS Mincho" w:cs="Arial"/>
          <w:szCs w:val="24"/>
        </w:rPr>
        <w:t xml:space="preserve">approaches </w:t>
      </w:r>
      <w:r w:rsidRPr="00CE6CC4">
        <w:rPr>
          <w:rFonts w:eastAsia="MS Mincho" w:cs="Arial"/>
          <w:szCs w:val="24"/>
        </w:rPr>
        <w:t>that inspire them to build or regain enthusiasm for mathematics.</w:t>
      </w:r>
    </w:p>
    <w:p w14:paraId="082AB50B" w14:textId="77777777" w:rsidR="00CE6CC4" w:rsidRPr="00CE6CC4" w:rsidRDefault="00CE6CC4" w:rsidP="00CE6CC4">
      <w:pPr>
        <w:spacing w:after="240" w:line="360" w:lineRule="auto"/>
        <w:ind w:right="-193"/>
        <w:rPr>
          <w:rFonts w:eastAsia="MS Mincho" w:cs="Arial"/>
          <w:noProof/>
          <w:sz w:val="36"/>
          <w:szCs w:val="36"/>
        </w:rPr>
      </w:pPr>
      <w:r w:rsidRPr="00CE6CC4">
        <w:rPr>
          <w:rFonts w:eastAsia="MS Mincho" w:cs="Arial"/>
          <w:noProof/>
          <w:sz w:val="36"/>
          <w:szCs w:val="36"/>
        </w:rPr>
        <w:lastRenderedPageBreak/>
        <w:t>Children and young people’s interest and engagement when learning mathematics</w:t>
      </w:r>
    </w:p>
    <w:p w14:paraId="0B83B357" w14:textId="7BB8E7B7" w:rsidR="00CE6CC4" w:rsidRPr="00CE6CC4" w:rsidRDefault="00CE6CC4" w:rsidP="00CE6CC4">
      <w:pPr>
        <w:spacing w:after="240" w:line="360" w:lineRule="auto"/>
        <w:ind w:right="-193"/>
        <w:rPr>
          <w:rFonts w:eastAsia="MS Mincho" w:cs="Arial"/>
          <w:szCs w:val="24"/>
        </w:rPr>
      </w:pPr>
      <w:r w:rsidRPr="006917E6">
        <w:rPr>
          <w:rFonts w:eastAsia="MS Mincho" w:cs="Arial"/>
          <w:b/>
          <w:bCs/>
          <w:szCs w:val="24"/>
        </w:rPr>
        <w:t>What is currently working well</w:t>
      </w:r>
    </w:p>
    <w:p w14:paraId="530BA3F5" w14:textId="1268EF69" w:rsidR="005738B3" w:rsidRDefault="00294F40" w:rsidP="005738B3">
      <w:pPr>
        <w:spacing w:after="240" w:line="360" w:lineRule="auto"/>
        <w:ind w:right="-193"/>
        <w:rPr>
          <w:rFonts w:eastAsia="MS Mincho" w:cs="Arial"/>
          <w:szCs w:val="24"/>
        </w:rPr>
      </w:pPr>
      <w:r w:rsidRPr="00CE6CC4">
        <w:rPr>
          <w:rFonts w:eastAsia="Arial" w:cs="Arial"/>
          <w:szCs w:val="24"/>
        </w:rPr>
        <w:t>Children</w:t>
      </w:r>
      <w:r>
        <w:rPr>
          <w:rFonts w:eastAsia="Arial" w:cs="Arial"/>
          <w:szCs w:val="24"/>
        </w:rPr>
        <w:t>’</w:t>
      </w:r>
      <w:r w:rsidRPr="00CE6CC4">
        <w:rPr>
          <w:rFonts w:eastAsia="Arial" w:cs="Arial"/>
          <w:szCs w:val="24"/>
        </w:rPr>
        <w:t xml:space="preserve">s </w:t>
      </w:r>
      <w:r w:rsidR="00CE6CC4" w:rsidRPr="00CE6CC4">
        <w:rPr>
          <w:rFonts w:eastAsia="Arial" w:cs="Arial"/>
          <w:szCs w:val="24"/>
        </w:rPr>
        <w:t>curiosity for mathematics is evident in ELC settings</w:t>
      </w:r>
      <w:r w:rsidR="00F32CA6">
        <w:rPr>
          <w:rFonts w:eastAsia="Arial" w:cs="Arial"/>
          <w:szCs w:val="24"/>
        </w:rPr>
        <w:t>,</w:t>
      </w:r>
      <w:r w:rsidR="00CE6CC4" w:rsidRPr="00CE6CC4">
        <w:rPr>
          <w:rFonts w:eastAsia="Arial" w:cs="Arial"/>
          <w:szCs w:val="24"/>
        </w:rPr>
        <w:t xml:space="preserve"> where their </w:t>
      </w:r>
      <w:r w:rsidR="00CE6CC4" w:rsidRPr="00CE6CC4">
        <w:rPr>
          <w:rFonts w:eastAsia="MS Mincho" w:cs="Arial"/>
          <w:szCs w:val="24"/>
        </w:rPr>
        <w:t>enthusiasm</w:t>
      </w:r>
      <w:r w:rsidR="00CE6CC4" w:rsidRPr="00CE6CC4">
        <w:rPr>
          <w:rFonts w:eastAsia="Arial" w:cs="Arial"/>
          <w:szCs w:val="24"/>
        </w:rPr>
        <w:t xml:space="preserve"> and engagement come to life through playful exploration and eager conversations</w:t>
      </w:r>
      <w:r w:rsidR="00F643C4">
        <w:rPr>
          <w:rFonts w:eastAsia="Arial" w:cs="Arial"/>
          <w:szCs w:val="24"/>
        </w:rPr>
        <w:t xml:space="preserve"> with peers and adults</w:t>
      </w:r>
      <w:r w:rsidR="00CE6CC4" w:rsidRPr="00CE6CC4">
        <w:rPr>
          <w:rFonts w:eastAsia="Arial" w:cs="Arial"/>
          <w:szCs w:val="24"/>
        </w:rPr>
        <w:t xml:space="preserve">. </w:t>
      </w:r>
      <w:r w:rsidR="00192448">
        <w:rPr>
          <w:rFonts w:eastAsia="Arial" w:cs="Arial"/>
          <w:szCs w:val="24"/>
        </w:rPr>
        <w:t xml:space="preserve">They are most engaged when given opportunities </w:t>
      </w:r>
      <w:r w:rsidR="00CE6CC4" w:rsidRPr="00CE6CC4">
        <w:rPr>
          <w:rFonts w:eastAsia="Arial" w:cs="Arial"/>
          <w:szCs w:val="24"/>
        </w:rPr>
        <w:t xml:space="preserve">to explore mathematical concepts in </w:t>
      </w:r>
      <w:r w:rsidR="0039211C">
        <w:rPr>
          <w:rFonts w:eastAsia="Arial" w:cs="Arial"/>
          <w:szCs w:val="24"/>
        </w:rPr>
        <w:t xml:space="preserve">both </w:t>
      </w:r>
      <w:r w:rsidR="00CE6CC4" w:rsidRPr="00CE6CC4">
        <w:rPr>
          <w:rFonts w:eastAsia="Arial" w:cs="Arial"/>
          <w:szCs w:val="24"/>
        </w:rPr>
        <w:t xml:space="preserve">playrooms and outdoor spaces, </w:t>
      </w:r>
      <w:r w:rsidR="0039211C">
        <w:rPr>
          <w:rFonts w:eastAsia="Arial" w:cs="Arial"/>
          <w:szCs w:val="24"/>
        </w:rPr>
        <w:t>through planned and interest-based activities.</w:t>
      </w:r>
    </w:p>
    <w:p w14:paraId="1A2E1279" w14:textId="5EB54CA9" w:rsidR="00CE6CC4" w:rsidRPr="00CE6CC4" w:rsidRDefault="00CE6CC4" w:rsidP="005738B3">
      <w:pPr>
        <w:spacing w:after="240" w:line="360" w:lineRule="auto"/>
        <w:ind w:right="-193"/>
        <w:rPr>
          <w:rFonts w:eastAsia="MS Mincho" w:cs="Arial"/>
          <w:szCs w:val="24"/>
        </w:rPr>
      </w:pPr>
      <w:r w:rsidRPr="00CE6CC4">
        <w:rPr>
          <w:rFonts w:eastAsia="MS Mincho" w:cs="Arial"/>
          <w:szCs w:val="24"/>
        </w:rPr>
        <w:t xml:space="preserve">Children and young people value real-life numeracy and mathematical experiences that connect their learning to everyday activities, making it meaningful and memorable. </w:t>
      </w:r>
      <w:r w:rsidRPr="00CE6CC4">
        <w:rPr>
          <w:rFonts w:eastAsia="Arial" w:cs="Arial"/>
          <w:szCs w:val="24"/>
        </w:rPr>
        <w:t xml:space="preserve">In ELC </w:t>
      </w:r>
      <w:r w:rsidR="000304D7">
        <w:rPr>
          <w:rFonts w:eastAsia="Arial" w:cs="Arial"/>
          <w:szCs w:val="24"/>
        </w:rPr>
        <w:t>settings and pri</w:t>
      </w:r>
      <w:r w:rsidRPr="00CE6CC4">
        <w:rPr>
          <w:rFonts w:eastAsia="Arial" w:cs="Arial"/>
          <w:szCs w:val="24"/>
        </w:rPr>
        <w:t xml:space="preserve">mary and special schools, </w:t>
      </w:r>
      <w:r w:rsidR="00FE7072">
        <w:rPr>
          <w:rFonts w:eastAsia="Arial" w:cs="Arial"/>
          <w:szCs w:val="24"/>
        </w:rPr>
        <w:t>they</w:t>
      </w:r>
      <w:r w:rsidRPr="00CE6CC4">
        <w:rPr>
          <w:rFonts w:eastAsia="Arial" w:cs="Arial"/>
          <w:szCs w:val="24"/>
        </w:rPr>
        <w:t xml:space="preserve"> </w:t>
      </w:r>
      <w:r w:rsidRPr="00CE6CC4">
        <w:rPr>
          <w:rFonts w:eastAsia="MS Mincho" w:cs="Arial"/>
          <w:szCs w:val="24"/>
        </w:rPr>
        <w:t>shared</w:t>
      </w:r>
      <w:r w:rsidRPr="00CE6CC4">
        <w:rPr>
          <w:rFonts w:eastAsia="Arial" w:cs="Arial"/>
          <w:szCs w:val="24"/>
        </w:rPr>
        <w:t xml:space="preserve"> how much they enjoy </w:t>
      </w:r>
      <w:r w:rsidR="00FE7072">
        <w:rPr>
          <w:rFonts w:eastAsia="Arial" w:cs="Arial"/>
          <w:szCs w:val="24"/>
        </w:rPr>
        <w:t xml:space="preserve">applying their skills </w:t>
      </w:r>
      <w:r w:rsidR="00A670C4">
        <w:rPr>
          <w:rFonts w:eastAsia="Arial" w:cs="Arial"/>
          <w:szCs w:val="24"/>
        </w:rPr>
        <w:t xml:space="preserve">through activities </w:t>
      </w:r>
      <w:r w:rsidRPr="00CE6CC4">
        <w:rPr>
          <w:rFonts w:eastAsia="Arial" w:cs="Arial"/>
          <w:szCs w:val="24"/>
        </w:rPr>
        <w:t>such as cooking, shopping and budgeting. These experiences help them to understand how mathematic</w:t>
      </w:r>
      <w:r w:rsidR="005F4F36">
        <w:rPr>
          <w:rFonts w:eastAsia="Arial" w:cs="Arial"/>
          <w:szCs w:val="24"/>
        </w:rPr>
        <w:t>s</w:t>
      </w:r>
      <w:r w:rsidRPr="00CE6CC4">
        <w:rPr>
          <w:rFonts w:eastAsia="Arial" w:cs="Arial"/>
          <w:szCs w:val="24"/>
        </w:rPr>
        <w:t xml:space="preserve"> </w:t>
      </w:r>
      <w:r w:rsidR="005F4F36">
        <w:rPr>
          <w:rFonts w:eastAsia="Arial" w:cs="Arial"/>
          <w:szCs w:val="24"/>
        </w:rPr>
        <w:t>is useful</w:t>
      </w:r>
      <w:r w:rsidR="005F4F36" w:rsidRPr="00CE6CC4">
        <w:rPr>
          <w:rFonts w:eastAsia="Arial" w:cs="Arial"/>
          <w:szCs w:val="24"/>
        </w:rPr>
        <w:t xml:space="preserve"> </w:t>
      </w:r>
      <w:r w:rsidRPr="00CE6CC4">
        <w:rPr>
          <w:rFonts w:eastAsia="Arial" w:cs="Arial"/>
          <w:szCs w:val="24"/>
        </w:rPr>
        <w:t xml:space="preserve">outside of nursery </w:t>
      </w:r>
      <w:r w:rsidR="009506B5">
        <w:rPr>
          <w:rFonts w:eastAsia="Arial" w:cs="Arial"/>
          <w:szCs w:val="24"/>
        </w:rPr>
        <w:t>or</w:t>
      </w:r>
      <w:r w:rsidR="009506B5" w:rsidRPr="00CE6CC4">
        <w:rPr>
          <w:rFonts w:eastAsia="Arial" w:cs="Arial"/>
          <w:szCs w:val="24"/>
        </w:rPr>
        <w:t xml:space="preserve"> </w:t>
      </w:r>
      <w:r w:rsidRPr="00CE6CC4">
        <w:rPr>
          <w:rFonts w:eastAsia="Arial" w:cs="Arial"/>
          <w:szCs w:val="24"/>
        </w:rPr>
        <w:t>school. In Gaelic Medium Education, children</w:t>
      </w:r>
      <w:r w:rsidRPr="00CE6CC4">
        <w:rPr>
          <w:rFonts w:eastAsia="MS Mincho" w:cs="Arial"/>
          <w:szCs w:val="24"/>
        </w:rPr>
        <w:t xml:space="preserve"> particularly value working with Gaelic-specific businesses</w:t>
      </w:r>
      <w:r w:rsidR="00221BF9">
        <w:rPr>
          <w:rFonts w:eastAsia="MS Mincho" w:cs="Arial"/>
          <w:szCs w:val="24"/>
        </w:rPr>
        <w:t xml:space="preserve"> and </w:t>
      </w:r>
      <w:r w:rsidRPr="00CE6CC4">
        <w:rPr>
          <w:rFonts w:eastAsia="MS Mincho" w:cs="Arial"/>
          <w:szCs w:val="24"/>
        </w:rPr>
        <w:t>organisations to develop their mathematics learning.</w:t>
      </w:r>
    </w:p>
    <w:p w14:paraId="417A3835" w14:textId="77777777" w:rsidR="00A003D5" w:rsidRDefault="00CE6CC4" w:rsidP="00A003D5">
      <w:pPr>
        <w:spacing w:after="240" w:line="360" w:lineRule="auto"/>
        <w:ind w:right="-193"/>
        <w:rPr>
          <w:rFonts w:eastAsia="Arial" w:cs="Arial"/>
          <w:szCs w:val="24"/>
        </w:rPr>
      </w:pPr>
      <w:r w:rsidRPr="00CE6CC4">
        <w:rPr>
          <w:rFonts w:eastAsia="MS Mincho" w:cs="Arial"/>
          <w:szCs w:val="24"/>
        </w:rPr>
        <w:t>Children and young people engage</w:t>
      </w:r>
      <w:r w:rsidR="00D8472A">
        <w:rPr>
          <w:rFonts w:eastAsia="MS Mincho" w:cs="Arial"/>
          <w:szCs w:val="24"/>
        </w:rPr>
        <w:t xml:space="preserve"> more in</w:t>
      </w:r>
      <w:r w:rsidRPr="00CE6CC4">
        <w:rPr>
          <w:rFonts w:eastAsia="MS Mincho" w:cs="Arial"/>
          <w:szCs w:val="24"/>
        </w:rPr>
        <w:t xml:space="preserve"> mathematics when they experience hands-on resources, </w:t>
      </w:r>
      <w:r w:rsidR="00A005FB">
        <w:rPr>
          <w:rFonts w:eastAsia="MS Mincho" w:cs="Arial"/>
          <w:szCs w:val="24"/>
        </w:rPr>
        <w:t xml:space="preserve">participate in </w:t>
      </w:r>
      <w:r w:rsidRPr="00CE6CC4">
        <w:rPr>
          <w:rFonts w:eastAsia="MS Mincho" w:cs="Arial"/>
          <w:szCs w:val="24"/>
        </w:rPr>
        <w:t>interactive lessons and collaborat</w:t>
      </w:r>
      <w:r w:rsidR="00A077BB">
        <w:rPr>
          <w:rFonts w:eastAsia="MS Mincho" w:cs="Arial"/>
          <w:szCs w:val="24"/>
        </w:rPr>
        <w:t>e</w:t>
      </w:r>
      <w:r w:rsidR="00FF53D7">
        <w:rPr>
          <w:rFonts w:eastAsia="MS Mincho" w:cs="Arial"/>
          <w:szCs w:val="24"/>
        </w:rPr>
        <w:t xml:space="preserve"> </w:t>
      </w:r>
      <w:r w:rsidR="00A077BB">
        <w:rPr>
          <w:rFonts w:eastAsia="MS Mincho" w:cs="Arial"/>
          <w:szCs w:val="24"/>
        </w:rPr>
        <w:t>with</w:t>
      </w:r>
      <w:r w:rsidR="005738B3">
        <w:rPr>
          <w:rFonts w:eastAsia="MS Mincho" w:cs="Arial"/>
          <w:szCs w:val="24"/>
        </w:rPr>
        <w:t xml:space="preserve"> </w:t>
      </w:r>
      <w:r w:rsidR="00A077BB">
        <w:rPr>
          <w:rFonts w:eastAsia="MS Mincho" w:cs="Arial"/>
          <w:szCs w:val="24"/>
        </w:rPr>
        <w:t>their peers</w:t>
      </w:r>
      <w:r w:rsidRPr="00CE6CC4">
        <w:rPr>
          <w:rFonts w:eastAsia="MS Mincho" w:cs="Arial"/>
          <w:szCs w:val="24"/>
        </w:rPr>
        <w:t xml:space="preserve">. </w:t>
      </w:r>
      <w:r w:rsidRPr="00CE6CC4">
        <w:rPr>
          <w:rFonts w:eastAsia="Arial" w:cs="Arial"/>
          <w:szCs w:val="24"/>
        </w:rPr>
        <w:t xml:space="preserve">In ELC </w:t>
      </w:r>
      <w:r w:rsidR="000304D7">
        <w:rPr>
          <w:rFonts w:eastAsia="Arial" w:cs="Arial"/>
          <w:szCs w:val="24"/>
        </w:rPr>
        <w:t>settings and pri</w:t>
      </w:r>
      <w:r w:rsidRPr="00CE6CC4">
        <w:rPr>
          <w:rFonts w:eastAsia="Arial" w:cs="Arial"/>
          <w:szCs w:val="24"/>
        </w:rPr>
        <w:t xml:space="preserve">mary and in special schools, </w:t>
      </w:r>
      <w:r w:rsidR="00A077BB">
        <w:rPr>
          <w:rFonts w:eastAsia="Arial" w:cs="Arial"/>
          <w:szCs w:val="24"/>
        </w:rPr>
        <w:t>they</w:t>
      </w:r>
      <w:r w:rsidRPr="00CE6CC4">
        <w:rPr>
          <w:rFonts w:eastAsia="Arial" w:cs="Arial"/>
          <w:szCs w:val="24"/>
        </w:rPr>
        <w:t xml:space="preserve"> eagerly </w:t>
      </w:r>
      <w:r w:rsidR="00996A7E">
        <w:rPr>
          <w:rFonts w:eastAsia="Arial" w:cs="Arial"/>
          <w:szCs w:val="24"/>
        </w:rPr>
        <w:t>use</w:t>
      </w:r>
      <w:r w:rsidRPr="00CE6CC4">
        <w:rPr>
          <w:rFonts w:eastAsia="Arial" w:cs="Arial"/>
          <w:szCs w:val="24"/>
        </w:rPr>
        <w:t xml:space="preserve"> physical objects (manipulatives) to support their learning. </w:t>
      </w:r>
      <w:r w:rsidR="00996A7E">
        <w:rPr>
          <w:rFonts w:eastAsia="Arial" w:cs="Arial"/>
          <w:szCs w:val="24"/>
        </w:rPr>
        <w:t>They enjoy</w:t>
      </w:r>
      <w:r w:rsidRPr="00CE6CC4">
        <w:rPr>
          <w:rFonts w:eastAsia="Arial" w:cs="Arial"/>
          <w:szCs w:val="24"/>
        </w:rPr>
        <w:t xml:space="preserve"> stories, songs and rhymes to explore </w:t>
      </w:r>
      <w:r w:rsidR="006216F1">
        <w:rPr>
          <w:rFonts w:eastAsia="Arial" w:cs="Arial"/>
          <w:szCs w:val="24"/>
        </w:rPr>
        <w:t>mathematical concepts</w:t>
      </w:r>
      <w:r w:rsidRPr="00CE6CC4">
        <w:rPr>
          <w:rFonts w:eastAsia="Arial" w:cs="Arial"/>
          <w:szCs w:val="24"/>
        </w:rPr>
        <w:t xml:space="preserve"> in ELC settings, early primary and Gaelic Medium Education classes and in special schools. Young people in secondary school </w:t>
      </w:r>
      <w:r w:rsidR="00D34758">
        <w:rPr>
          <w:rFonts w:eastAsia="Arial" w:cs="Arial"/>
          <w:szCs w:val="24"/>
        </w:rPr>
        <w:t>respond well</w:t>
      </w:r>
      <w:r w:rsidR="00D34758" w:rsidRPr="00CE6CC4">
        <w:rPr>
          <w:rFonts w:eastAsia="Arial" w:cs="Arial"/>
          <w:szCs w:val="24"/>
        </w:rPr>
        <w:t xml:space="preserve"> </w:t>
      </w:r>
      <w:r w:rsidRPr="00CE6CC4">
        <w:rPr>
          <w:rFonts w:eastAsia="Arial" w:cs="Arial"/>
          <w:szCs w:val="24"/>
        </w:rPr>
        <w:t>when lessons are more interactive and have collaborative opportunities</w:t>
      </w:r>
      <w:r w:rsidR="00A003D5">
        <w:rPr>
          <w:rFonts w:eastAsia="Arial" w:cs="Arial"/>
          <w:szCs w:val="24"/>
        </w:rPr>
        <w:t>.</w:t>
      </w:r>
    </w:p>
    <w:p w14:paraId="0A7B9EF2" w14:textId="39D23B8E" w:rsidR="00BB4508" w:rsidRDefault="00CE6CC4" w:rsidP="00A003D5">
      <w:pPr>
        <w:spacing w:after="240" w:line="360" w:lineRule="auto"/>
        <w:ind w:right="-193"/>
        <w:rPr>
          <w:rFonts w:eastAsia="Arial" w:cs="Arial"/>
          <w:szCs w:val="24"/>
        </w:rPr>
      </w:pPr>
      <w:r w:rsidRPr="00CE6CC4">
        <w:rPr>
          <w:rFonts w:eastAsia="MS Mincho" w:cs="Arial"/>
          <w:szCs w:val="24"/>
        </w:rPr>
        <w:t>Visual aids, digital technology and working walls play important role</w:t>
      </w:r>
      <w:r w:rsidR="00A3549D">
        <w:rPr>
          <w:rFonts w:eastAsia="MS Mincho" w:cs="Arial"/>
          <w:szCs w:val="24"/>
        </w:rPr>
        <w:t>s</w:t>
      </w:r>
      <w:r w:rsidRPr="00CE6CC4">
        <w:rPr>
          <w:rFonts w:eastAsia="MS Mincho" w:cs="Arial"/>
          <w:szCs w:val="24"/>
        </w:rPr>
        <w:t xml:space="preserve"> in supporting independent learning and </w:t>
      </w:r>
      <w:r w:rsidR="00562A20">
        <w:rPr>
          <w:rFonts w:eastAsia="MS Mincho" w:cs="Arial"/>
          <w:szCs w:val="24"/>
        </w:rPr>
        <w:t xml:space="preserve">promoting </w:t>
      </w:r>
      <w:r w:rsidRPr="00CE6CC4">
        <w:rPr>
          <w:rFonts w:eastAsia="MS Mincho" w:cs="Arial"/>
          <w:szCs w:val="24"/>
        </w:rPr>
        <w:t xml:space="preserve">confidence in mathematics. </w:t>
      </w:r>
      <w:r w:rsidRPr="00CE6CC4">
        <w:rPr>
          <w:rFonts w:eastAsia="Arial" w:cs="Arial"/>
          <w:szCs w:val="24"/>
        </w:rPr>
        <w:t>Children and young people feel</w:t>
      </w:r>
      <w:r w:rsidR="00891746">
        <w:rPr>
          <w:rFonts w:eastAsia="Arial" w:cs="Arial"/>
          <w:szCs w:val="24"/>
        </w:rPr>
        <w:t xml:space="preserve"> that</w:t>
      </w:r>
      <w:r w:rsidRPr="00CE6CC4">
        <w:rPr>
          <w:rFonts w:eastAsia="Arial" w:cs="Arial"/>
          <w:szCs w:val="24"/>
        </w:rPr>
        <w:t xml:space="preserve"> it helps </w:t>
      </w:r>
      <w:r w:rsidR="002B04FC">
        <w:rPr>
          <w:rFonts w:eastAsia="Arial" w:cs="Arial"/>
          <w:szCs w:val="24"/>
        </w:rPr>
        <w:t>having</w:t>
      </w:r>
      <w:r w:rsidRPr="00CE6CC4">
        <w:rPr>
          <w:rFonts w:eastAsia="Arial" w:cs="Arial"/>
          <w:szCs w:val="24"/>
        </w:rPr>
        <w:t xml:space="preserve"> access </w:t>
      </w:r>
      <w:r w:rsidR="00553819">
        <w:rPr>
          <w:rFonts w:eastAsia="Arial" w:cs="Arial"/>
          <w:szCs w:val="24"/>
        </w:rPr>
        <w:t>to</w:t>
      </w:r>
      <w:r w:rsidR="00553819" w:rsidRPr="00CE6CC4">
        <w:rPr>
          <w:rFonts w:eastAsia="Arial" w:cs="Arial"/>
          <w:szCs w:val="24"/>
        </w:rPr>
        <w:t xml:space="preserve"> </w:t>
      </w:r>
      <w:r w:rsidRPr="00CE6CC4">
        <w:rPr>
          <w:rFonts w:eastAsia="Arial" w:cs="Arial"/>
          <w:szCs w:val="24"/>
        </w:rPr>
        <w:t>worked examples, vocabulary definitions or digital technology</w:t>
      </w:r>
      <w:r w:rsidR="00553819">
        <w:rPr>
          <w:rFonts w:eastAsia="Arial" w:cs="Arial"/>
          <w:szCs w:val="24"/>
        </w:rPr>
        <w:t xml:space="preserve"> when they encounter challenges</w:t>
      </w:r>
      <w:r w:rsidRPr="00CE6CC4">
        <w:rPr>
          <w:rFonts w:eastAsia="Arial" w:cs="Arial"/>
          <w:szCs w:val="24"/>
        </w:rPr>
        <w:t xml:space="preserve">. Younger children in primary schools </w:t>
      </w:r>
      <w:r w:rsidR="00553819">
        <w:rPr>
          <w:rFonts w:eastAsia="Arial" w:cs="Arial"/>
          <w:szCs w:val="24"/>
        </w:rPr>
        <w:t>find</w:t>
      </w:r>
      <w:r w:rsidRPr="00CE6CC4">
        <w:rPr>
          <w:rFonts w:eastAsia="Arial" w:cs="Arial"/>
          <w:szCs w:val="24"/>
        </w:rPr>
        <w:t xml:space="preserve"> visuals such as number lines and multiplication tables help</w:t>
      </w:r>
      <w:r w:rsidR="00A90B45">
        <w:rPr>
          <w:rFonts w:eastAsia="Arial" w:cs="Arial"/>
          <w:szCs w:val="24"/>
        </w:rPr>
        <w:t>ful</w:t>
      </w:r>
      <w:r w:rsidRPr="00CE6CC4">
        <w:rPr>
          <w:rFonts w:eastAsia="Arial" w:cs="Arial"/>
          <w:szCs w:val="24"/>
        </w:rPr>
        <w:t xml:space="preserve">. In secondary schools which offer mathematics through </w:t>
      </w:r>
      <w:r w:rsidR="00891746">
        <w:rPr>
          <w:rFonts w:eastAsia="Arial" w:cs="Arial"/>
          <w:szCs w:val="24"/>
        </w:rPr>
        <w:t>Gaelic Medium Education</w:t>
      </w:r>
      <w:r w:rsidRPr="00CE6CC4">
        <w:rPr>
          <w:rFonts w:eastAsia="Arial" w:cs="Arial"/>
          <w:szCs w:val="24"/>
        </w:rPr>
        <w:t xml:space="preserve">, a few teachers </w:t>
      </w:r>
      <w:r w:rsidR="007B0CD6">
        <w:rPr>
          <w:rFonts w:eastAsia="Arial" w:cs="Arial"/>
          <w:szCs w:val="24"/>
        </w:rPr>
        <w:t xml:space="preserve">enhance engagement by </w:t>
      </w:r>
      <w:r w:rsidRPr="00CE6CC4">
        <w:rPr>
          <w:rFonts w:eastAsia="Arial" w:cs="Arial"/>
          <w:szCs w:val="24"/>
        </w:rPr>
        <w:t>add</w:t>
      </w:r>
      <w:r w:rsidR="007B0CD6">
        <w:rPr>
          <w:rFonts w:eastAsia="Arial" w:cs="Arial"/>
          <w:szCs w:val="24"/>
        </w:rPr>
        <w:t>ing</w:t>
      </w:r>
      <w:r w:rsidRPr="00CE6CC4">
        <w:rPr>
          <w:rFonts w:eastAsia="Arial" w:cs="Arial"/>
          <w:szCs w:val="24"/>
        </w:rPr>
        <w:t xml:space="preserve"> subject-specific vocabulary in Gaelic to learning walls. </w:t>
      </w:r>
    </w:p>
    <w:p w14:paraId="514398AB" w14:textId="77777777" w:rsidR="00BB4508" w:rsidRDefault="00BB4508">
      <w:pPr>
        <w:rPr>
          <w:rFonts w:eastAsia="Arial" w:cs="Arial"/>
          <w:szCs w:val="24"/>
        </w:rPr>
      </w:pPr>
      <w:r>
        <w:rPr>
          <w:rFonts w:eastAsia="Arial" w:cs="Arial"/>
          <w:szCs w:val="24"/>
        </w:rPr>
        <w:br w:type="page"/>
      </w:r>
    </w:p>
    <w:p w14:paraId="438D5DB1" w14:textId="5F1DFA83" w:rsidR="00CE6CC4" w:rsidRDefault="00CE6CC4" w:rsidP="00CE6CC4">
      <w:pPr>
        <w:spacing w:after="240" w:line="360" w:lineRule="auto"/>
        <w:ind w:right="-193"/>
        <w:rPr>
          <w:rFonts w:eastAsia="Arial" w:cs="Arial"/>
          <w:b/>
          <w:bCs/>
          <w:szCs w:val="24"/>
        </w:rPr>
      </w:pPr>
      <w:r w:rsidRPr="00D80A00">
        <w:rPr>
          <w:rFonts w:eastAsia="Arial" w:cs="Arial"/>
          <w:b/>
          <w:bCs/>
          <w:szCs w:val="24"/>
        </w:rPr>
        <w:lastRenderedPageBreak/>
        <w:t>What needs to improve</w:t>
      </w:r>
    </w:p>
    <w:p w14:paraId="45235CD5" w14:textId="673A9457" w:rsidR="00064CEA" w:rsidRPr="00CE6CC4" w:rsidRDefault="00064CEA" w:rsidP="00CE6CC4">
      <w:pPr>
        <w:spacing w:after="240" w:line="360" w:lineRule="auto"/>
        <w:ind w:right="-193"/>
        <w:rPr>
          <w:rFonts w:eastAsia="Arial" w:cs="Arial"/>
          <w:szCs w:val="24"/>
        </w:rPr>
      </w:pPr>
      <w:r w:rsidRPr="00D66504">
        <w:rPr>
          <w:rFonts w:eastAsia="Arial" w:cs="Arial"/>
          <w:szCs w:val="24"/>
        </w:rPr>
        <w:t>In ELC settings, many young children would benefit from more varied mathematical learning experiences in outdoor spaces. Introducing more varied activities in these environments could enhance their engagement and understanding.</w:t>
      </w:r>
    </w:p>
    <w:p w14:paraId="01C114E5" w14:textId="77777777" w:rsidR="00A003D5" w:rsidRDefault="00CE6CC4" w:rsidP="00A003D5">
      <w:pPr>
        <w:spacing w:after="240" w:line="360" w:lineRule="auto"/>
        <w:ind w:right="-193"/>
        <w:rPr>
          <w:rFonts w:eastAsia="MS Mincho" w:cs="Arial"/>
          <w:szCs w:val="24"/>
        </w:rPr>
      </w:pPr>
      <w:r w:rsidRPr="00CE6CC4">
        <w:rPr>
          <w:rFonts w:eastAsia="MS Mincho" w:cs="Arial"/>
          <w:szCs w:val="24"/>
        </w:rPr>
        <w:t xml:space="preserve">Teachers should consider </w:t>
      </w:r>
      <w:r w:rsidR="0095421D">
        <w:rPr>
          <w:rFonts w:eastAsia="MS Mincho" w:cs="Arial"/>
          <w:szCs w:val="24"/>
        </w:rPr>
        <w:t xml:space="preserve">improved approaches </w:t>
      </w:r>
      <w:r w:rsidRPr="00CE6CC4">
        <w:rPr>
          <w:rFonts w:eastAsia="MS Mincho" w:cs="Arial"/>
          <w:szCs w:val="24"/>
        </w:rPr>
        <w:t xml:space="preserve">to sustain engagement </w:t>
      </w:r>
      <w:r w:rsidR="0095421D">
        <w:rPr>
          <w:rFonts w:eastAsia="MS Mincho" w:cs="Arial"/>
          <w:szCs w:val="24"/>
        </w:rPr>
        <w:t>in mathematics</w:t>
      </w:r>
      <w:r w:rsidRPr="00CE6CC4">
        <w:rPr>
          <w:rFonts w:eastAsia="MS Mincho" w:cs="Arial"/>
          <w:szCs w:val="24"/>
        </w:rPr>
        <w:t xml:space="preserve">. </w:t>
      </w:r>
      <w:r w:rsidR="0095421D">
        <w:rPr>
          <w:rFonts w:eastAsia="MS Mincho" w:cs="Arial"/>
          <w:szCs w:val="24"/>
        </w:rPr>
        <w:t>C</w:t>
      </w:r>
      <w:r w:rsidRPr="00CE6CC4">
        <w:rPr>
          <w:rFonts w:eastAsia="MS Mincho" w:cs="Arial"/>
          <w:szCs w:val="24"/>
        </w:rPr>
        <w:t xml:space="preserve">hildren and young people </w:t>
      </w:r>
      <w:r w:rsidR="0095421D">
        <w:rPr>
          <w:rFonts w:eastAsia="MS Mincho" w:cs="Arial"/>
          <w:szCs w:val="24"/>
        </w:rPr>
        <w:t>reported losing</w:t>
      </w:r>
      <w:r w:rsidR="0095421D" w:rsidRPr="00CE6CC4">
        <w:rPr>
          <w:rFonts w:eastAsia="MS Mincho" w:cs="Arial"/>
          <w:szCs w:val="24"/>
        </w:rPr>
        <w:t xml:space="preserve"> </w:t>
      </w:r>
      <w:r w:rsidRPr="00CE6CC4">
        <w:rPr>
          <w:rFonts w:eastAsia="MS Mincho" w:cs="Arial"/>
          <w:szCs w:val="24"/>
        </w:rPr>
        <w:t xml:space="preserve">interest when explanations are too long </w:t>
      </w:r>
      <w:r w:rsidR="008603AF">
        <w:rPr>
          <w:rFonts w:eastAsia="MS Mincho" w:cs="Arial"/>
          <w:szCs w:val="24"/>
        </w:rPr>
        <w:t>or</w:t>
      </w:r>
      <w:r w:rsidR="008603AF" w:rsidRPr="00CE6CC4">
        <w:rPr>
          <w:rFonts w:eastAsia="MS Mincho" w:cs="Arial"/>
          <w:szCs w:val="24"/>
        </w:rPr>
        <w:t xml:space="preserve"> </w:t>
      </w:r>
      <w:r w:rsidRPr="00CE6CC4">
        <w:rPr>
          <w:rFonts w:eastAsia="MS Mincho" w:cs="Arial"/>
          <w:szCs w:val="24"/>
        </w:rPr>
        <w:t>when tasks and activities are either too easy or too difficult</w:t>
      </w:r>
      <w:r w:rsidR="008603AF">
        <w:rPr>
          <w:rFonts w:eastAsia="MS Mincho" w:cs="Arial"/>
          <w:szCs w:val="24"/>
        </w:rPr>
        <w:t>.</w:t>
      </w:r>
      <w:r w:rsidR="00A003D5">
        <w:rPr>
          <w:rFonts w:eastAsia="MS Mincho" w:cs="Arial"/>
          <w:szCs w:val="24"/>
        </w:rPr>
        <w:t xml:space="preserve"> </w:t>
      </w:r>
      <w:r w:rsidR="007E04D5" w:rsidRPr="007E04D5">
        <w:rPr>
          <w:rFonts w:eastAsia="MS Mincho" w:cs="Arial"/>
          <w:szCs w:val="24"/>
        </w:rPr>
        <w:t xml:space="preserve">To address this, a balanced approach is needed to keep </w:t>
      </w:r>
      <w:r w:rsidR="007E04D5">
        <w:rPr>
          <w:rFonts w:eastAsia="MS Mincho" w:cs="Arial"/>
          <w:szCs w:val="24"/>
        </w:rPr>
        <w:t>children and young people</w:t>
      </w:r>
      <w:r w:rsidR="007E04D5" w:rsidRPr="007E04D5">
        <w:rPr>
          <w:rFonts w:eastAsia="MS Mincho" w:cs="Arial"/>
          <w:szCs w:val="24"/>
        </w:rPr>
        <w:t xml:space="preserve"> engaged and motivated throughout their learning.</w:t>
      </w:r>
    </w:p>
    <w:p w14:paraId="6E38E524" w14:textId="642E83A2" w:rsidR="001D0333" w:rsidRDefault="0050647E" w:rsidP="00A003D5">
      <w:pPr>
        <w:spacing w:after="240" w:line="360" w:lineRule="auto"/>
        <w:ind w:right="-193"/>
        <w:rPr>
          <w:rFonts w:eastAsia="MS Mincho" w:cs="Arial"/>
          <w:szCs w:val="24"/>
        </w:rPr>
      </w:pPr>
      <w:r>
        <w:rPr>
          <w:rFonts w:eastAsia="MS Mincho" w:cs="Arial"/>
          <w:szCs w:val="24"/>
        </w:rPr>
        <w:t>Incorporating d</w:t>
      </w:r>
      <w:r w:rsidR="00CE6CC4" w:rsidRPr="00CE6CC4">
        <w:rPr>
          <w:rFonts w:eastAsia="MS Mincho" w:cs="Arial"/>
          <w:szCs w:val="24"/>
        </w:rPr>
        <w:t xml:space="preserve">igital technology and games </w:t>
      </w:r>
      <w:r>
        <w:rPr>
          <w:rFonts w:eastAsia="MS Mincho" w:cs="Arial"/>
          <w:szCs w:val="24"/>
        </w:rPr>
        <w:t xml:space="preserve">better into </w:t>
      </w:r>
      <w:r w:rsidR="00CE6CC4" w:rsidRPr="00CE6CC4">
        <w:rPr>
          <w:rFonts w:eastAsia="MS Mincho" w:cs="Arial"/>
          <w:szCs w:val="24"/>
        </w:rPr>
        <w:t>planned learning</w:t>
      </w:r>
      <w:r w:rsidR="001B670C">
        <w:rPr>
          <w:rFonts w:eastAsia="MS Mincho" w:cs="Arial"/>
          <w:szCs w:val="24"/>
        </w:rPr>
        <w:t xml:space="preserve"> </w:t>
      </w:r>
      <w:r w:rsidR="001B670C" w:rsidRPr="001B670C">
        <w:rPr>
          <w:rFonts w:eastAsia="MS Mincho" w:cs="Arial"/>
          <w:szCs w:val="24"/>
        </w:rPr>
        <w:t xml:space="preserve">could further enhance </w:t>
      </w:r>
      <w:r w:rsidR="001B670C">
        <w:rPr>
          <w:rFonts w:eastAsia="MS Mincho" w:cs="Arial"/>
          <w:szCs w:val="24"/>
        </w:rPr>
        <w:t>children and young people’s engagement</w:t>
      </w:r>
      <w:r w:rsidR="001B670C" w:rsidRPr="001B670C">
        <w:rPr>
          <w:rFonts w:eastAsia="MS Mincho" w:cs="Arial"/>
          <w:szCs w:val="24"/>
        </w:rPr>
        <w:t>.</w:t>
      </w:r>
      <w:r w:rsidR="00E45371">
        <w:rPr>
          <w:rFonts w:eastAsia="MS Mincho" w:cs="Arial"/>
          <w:szCs w:val="24"/>
        </w:rPr>
        <w:t xml:space="preserve"> </w:t>
      </w:r>
      <w:r w:rsidR="00E45371" w:rsidRPr="00E45371">
        <w:rPr>
          <w:rFonts w:eastAsia="MS Mincho" w:cs="Arial"/>
          <w:szCs w:val="24"/>
        </w:rPr>
        <w:t xml:space="preserve">These tools </w:t>
      </w:r>
      <w:r w:rsidR="00E45371">
        <w:rPr>
          <w:rFonts w:eastAsia="MS Mincho" w:cs="Arial"/>
          <w:szCs w:val="24"/>
        </w:rPr>
        <w:t xml:space="preserve">can </w:t>
      </w:r>
      <w:r w:rsidR="00E45371" w:rsidRPr="00E45371">
        <w:rPr>
          <w:rFonts w:eastAsia="MS Mincho" w:cs="Arial"/>
          <w:szCs w:val="24"/>
        </w:rPr>
        <w:t>offer a more dynamic and interactive way for children and young people to deepen their understanding, provid</w:t>
      </w:r>
      <w:r w:rsidR="00E45371">
        <w:rPr>
          <w:rFonts w:eastAsia="MS Mincho" w:cs="Arial"/>
          <w:szCs w:val="24"/>
        </w:rPr>
        <w:t>ed</w:t>
      </w:r>
      <w:r w:rsidR="006E71E6">
        <w:rPr>
          <w:rFonts w:eastAsia="MS Mincho" w:cs="Arial"/>
          <w:szCs w:val="24"/>
        </w:rPr>
        <w:t xml:space="preserve"> they are at</w:t>
      </w:r>
      <w:r w:rsidR="00E45371" w:rsidRPr="00E45371">
        <w:rPr>
          <w:rFonts w:eastAsia="MS Mincho" w:cs="Arial"/>
          <w:szCs w:val="24"/>
        </w:rPr>
        <w:t xml:space="preserve"> the right level of challenge to help them progress.</w:t>
      </w:r>
      <w:r w:rsidR="00F07C76">
        <w:rPr>
          <w:rFonts w:eastAsia="MS Mincho" w:cs="Arial"/>
          <w:szCs w:val="24"/>
        </w:rPr>
        <w:t xml:space="preserve"> </w:t>
      </w:r>
    </w:p>
    <w:p w14:paraId="005426D2" w14:textId="0C256DA4" w:rsidR="00CE6CC4" w:rsidRPr="00CE6CC4" w:rsidRDefault="00CE6CC4" w:rsidP="00A003D5">
      <w:pPr>
        <w:spacing w:after="240" w:line="360" w:lineRule="auto"/>
        <w:ind w:right="-193"/>
        <w:rPr>
          <w:rFonts w:eastAsia="MS Mincho" w:cs="Arial"/>
          <w:szCs w:val="24"/>
        </w:rPr>
        <w:sectPr w:rsidR="00CE6CC4" w:rsidRPr="00CE6CC4" w:rsidSect="00CE6CC4">
          <w:pgSz w:w="11900" w:h="16840"/>
          <w:pgMar w:top="851" w:right="1127" w:bottom="567" w:left="1134" w:header="851" w:footer="0" w:gutter="0"/>
          <w:cols w:space="708"/>
          <w:titlePg/>
          <w:docGrid w:linePitch="360"/>
        </w:sectPr>
      </w:pPr>
      <w:r w:rsidRPr="00CE6CC4">
        <w:rPr>
          <w:rFonts w:eastAsia="MS Mincho" w:cs="Arial"/>
          <w:szCs w:val="24"/>
        </w:rPr>
        <w:t>In secondary schools,</w:t>
      </w:r>
      <w:r w:rsidR="00D10CA9">
        <w:rPr>
          <w:rFonts w:eastAsia="MS Mincho" w:cs="Arial"/>
          <w:szCs w:val="24"/>
        </w:rPr>
        <w:t xml:space="preserve"> </w:t>
      </w:r>
      <w:r w:rsidR="006E71E6">
        <w:rPr>
          <w:rFonts w:eastAsia="MS Mincho" w:cs="Arial"/>
          <w:szCs w:val="24"/>
        </w:rPr>
        <w:t xml:space="preserve">particularly for </w:t>
      </w:r>
      <w:r w:rsidR="00A003D5">
        <w:rPr>
          <w:rFonts w:eastAsia="MS Mincho" w:cs="Arial"/>
          <w:szCs w:val="24"/>
        </w:rPr>
        <w:t>young people</w:t>
      </w:r>
      <w:r w:rsidR="00D10CA9">
        <w:rPr>
          <w:rFonts w:eastAsia="MS Mincho" w:cs="Arial"/>
          <w:szCs w:val="24"/>
        </w:rPr>
        <w:t xml:space="preserve"> in S1 to S3,</w:t>
      </w:r>
      <w:r w:rsidRPr="00CE6CC4">
        <w:rPr>
          <w:rFonts w:eastAsia="MS Mincho" w:cs="Arial"/>
          <w:szCs w:val="24"/>
        </w:rPr>
        <w:t xml:space="preserve"> </w:t>
      </w:r>
      <w:r w:rsidR="003D44F9">
        <w:rPr>
          <w:rFonts w:eastAsia="MS Mincho" w:cs="Arial"/>
          <w:szCs w:val="24"/>
        </w:rPr>
        <w:t xml:space="preserve">it is essential for </w:t>
      </w:r>
      <w:r w:rsidRPr="00CE6CC4">
        <w:rPr>
          <w:rFonts w:eastAsia="MS Mincho" w:cs="Arial"/>
          <w:szCs w:val="24"/>
        </w:rPr>
        <w:t xml:space="preserve">teachers </w:t>
      </w:r>
      <w:r w:rsidR="003D44F9">
        <w:rPr>
          <w:rFonts w:eastAsia="MS Mincho" w:cs="Arial"/>
          <w:szCs w:val="24"/>
        </w:rPr>
        <w:t xml:space="preserve">make clearer </w:t>
      </w:r>
      <w:r w:rsidRPr="00CE6CC4">
        <w:rPr>
          <w:rFonts w:eastAsia="MS Mincho" w:cs="Arial"/>
          <w:szCs w:val="24"/>
        </w:rPr>
        <w:t xml:space="preserve">links between </w:t>
      </w:r>
      <w:r w:rsidR="00A003D5">
        <w:rPr>
          <w:rFonts w:eastAsia="MS Mincho" w:cs="Arial"/>
          <w:szCs w:val="24"/>
        </w:rPr>
        <w:t xml:space="preserve">the </w:t>
      </w:r>
      <w:r w:rsidRPr="00CE6CC4">
        <w:rPr>
          <w:rFonts w:eastAsia="MS Mincho" w:cs="Arial"/>
          <w:szCs w:val="24"/>
        </w:rPr>
        <w:t xml:space="preserve">mathematics </w:t>
      </w:r>
      <w:r w:rsidR="00A003D5">
        <w:rPr>
          <w:rFonts w:eastAsia="MS Mincho" w:cs="Arial"/>
          <w:szCs w:val="24"/>
        </w:rPr>
        <w:t xml:space="preserve">they are teaching </w:t>
      </w:r>
      <w:r w:rsidRPr="00CE6CC4">
        <w:rPr>
          <w:rFonts w:eastAsia="MS Mincho" w:cs="Arial"/>
          <w:szCs w:val="24"/>
        </w:rPr>
        <w:t xml:space="preserve">and its relevance to </w:t>
      </w:r>
      <w:r w:rsidR="003D44F9">
        <w:rPr>
          <w:rFonts w:eastAsia="MS Mincho" w:cs="Arial"/>
          <w:szCs w:val="24"/>
        </w:rPr>
        <w:t>every</w:t>
      </w:r>
      <w:r w:rsidR="00C53982">
        <w:rPr>
          <w:rFonts w:eastAsia="MS Mincho" w:cs="Arial"/>
          <w:szCs w:val="24"/>
        </w:rPr>
        <w:t>day</w:t>
      </w:r>
      <w:r w:rsidR="003D44F9" w:rsidRPr="00CE6CC4">
        <w:rPr>
          <w:rFonts w:eastAsia="MS Mincho" w:cs="Arial"/>
          <w:szCs w:val="24"/>
        </w:rPr>
        <w:t xml:space="preserve"> </w:t>
      </w:r>
      <w:r w:rsidRPr="00CE6CC4">
        <w:rPr>
          <w:rFonts w:eastAsia="MS Mincho" w:cs="Arial"/>
          <w:szCs w:val="24"/>
        </w:rPr>
        <w:t>li</w:t>
      </w:r>
      <w:r w:rsidR="00C53982">
        <w:rPr>
          <w:rFonts w:eastAsia="MS Mincho" w:cs="Arial"/>
          <w:szCs w:val="24"/>
        </w:rPr>
        <w:t>f</w:t>
      </w:r>
      <w:r w:rsidRPr="00CE6CC4">
        <w:rPr>
          <w:rFonts w:eastAsia="MS Mincho" w:cs="Arial"/>
          <w:szCs w:val="24"/>
        </w:rPr>
        <w:t>e</w:t>
      </w:r>
      <w:r w:rsidR="00C53982">
        <w:rPr>
          <w:rFonts w:eastAsia="MS Mincho" w:cs="Arial"/>
          <w:szCs w:val="24"/>
        </w:rPr>
        <w:t xml:space="preserve">. </w:t>
      </w:r>
      <w:r w:rsidR="00C53982" w:rsidRPr="00C53982">
        <w:rPr>
          <w:rFonts w:eastAsia="MS Mincho" w:cs="Arial"/>
          <w:szCs w:val="24"/>
        </w:rPr>
        <w:t xml:space="preserve">Demonstrating how mathematical concepts apply to real-world situations would help </w:t>
      </w:r>
      <w:r w:rsidR="00C53982">
        <w:rPr>
          <w:rFonts w:eastAsia="MS Mincho" w:cs="Arial"/>
          <w:szCs w:val="24"/>
        </w:rPr>
        <w:t>young people</w:t>
      </w:r>
      <w:r w:rsidR="00C53982" w:rsidRPr="00C53982">
        <w:rPr>
          <w:rFonts w:eastAsia="MS Mincho" w:cs="Arial"/>
          <w:szCs w:val="24"/>
        </w:rPr>
        <w:t xml:space="preserve"> see the value of their learning and increase their motivation to engage with the subject.</w:t>
      </w:r>
    </w:p>
    <w:p w14:paraId="3761E636" w14:textId="2C06F11C" w:rsidR="00CE6CC4" w:rsidRPr="00CE6CC4" w:rsidRDefault="00CE6CC4" w:rsidP="00891746">
      <w:pPr>
        <w:spacing w:after="120" w:line="276" w:lineRule="auto"/>
        <w:ind w:left="360" w:right="2268"/>
        <w:contextualSpacing/>
        <w:outlineLvl w:val="0"/>
        <w:rPr>
          <w:rFonts w:eastAsia="MS Mincho" w:cs="Arial"/>
          <w:noProof/>
          <w:color w:val="117980"/>
          <w:sz w:val="40"/>
          <w:szCs w:val="40"/>
        </w:rPr>
      </w:pPr>
      <w:bookmarkStart w:id="9" w:name="_Toc169697506"/>
      <w:bookmarkStart w:id="10" w:name="_Toc178060962"/>
      <w:r w:rsidRPr="00CE6CC4">
        <w:rPr>
          <w:rFonts w:eastAsia="MS Mincho" w:cs="Arial"/>
          <w:noProof/>
          <w:color w:val="117980"/>
          <w:sz w:val="40"/>
          <w:szCs w:val="40"/>
        </w:rPr>
        <w:lastRenderedPageBreak/>
        <w:t>Quality of learning and teaching in mathematics</w:t>
      </w:r>
      <w:bookmarkEnd w:id="9"/>
      <w:bookmarkEnd w:id="10"/>
    </w:p>
    <w:p w14:paraId="6B3E50CE" w14:textId="77777777" w:rsidR="00A63913" w:rsidRDefault="00A63913" w:rsidP="00CE6CC4">
      <w:pPr>
        <w:spacing w:after="240" w:line="360" w:lineRule="auto"/>
        <w:ind w:right="-193"/>
        <w:rPr>
          <w:rFonts w:eastAsia="MS Mincho" w:cs="Arial"/>
          <w:noProof/>
          <w:sz w:val="36"/>
          <w:szCs w:val="36"/>
        </w:rPr>
      </w:pPr>
    </w:p>
    <w:p w14:paraId="41C967A1" w14:textId="5CD179E6" w:rsidR="00CE6CC4" w:rsidRPr="00CE6CC4" w:rsidRDefault="00CE6CC4" w:rsidP="00CE6CC4">
      <w:pPr>
        <w:spacing w:after="240" w:line="360" w:lineRule="auto"/>
        <w:ind w:right="-193"/>
        <w:rPr>
          <w:rFonts w:eastAsia="MS Mincho" w:cs="Arial"/>
          <w:noProof/>
          <w:sz w:val="36"/>
          <w:szCs w:val="36"/>
        </w:rPr>
      </w:pPr>
      <w:r w:rsidRPr="00CE6CC4">
        <w:rPr>
          <w:rFonts w:eastAsia="MS Mincho" w:cs="Arial"/>
          <w:noProof/>
          <w:sz w:val="36"/>
          <w:szCs w:val="36"/>
        </w:rPr>
        <w:t>Practitioners and teachers’ mathematical knowledge and professional learning</w:t>
      </w:r>
    </w:p>
    <w:p w14:paraId="669974B0" w14:textId="11490E8B"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Most staff are </w:t>
      </w:r>
      <w:r w:rsidR="000D00B5">
        <w:rPr>
          <w:rFonts w:eastAsia="MS Mincho" w:cs="Arial"/>
          <w:szCs w:val="24"/>
        </w:rPr>
        <w:t>participating</w:t>
      </w:r>
      <w:r w:rsidR="000D00B5" w:rsidRPr="00CE6CC4">
        <w:rPr>
          <w:rFonts w:eastAsia="MS Mincho" w:cs="Arial"/>
          <w:szCs w:val="24"/>
        </w:rPr>
        <w:t xml:space="preserve"> </w:t>
      </w:r>
      <w:r w:rsidRPr="00CE6CC4">
        <w:rPr>
          <w:rFonts w:eastAsia="MS Mincho" w:cs="Arial"/>
          <w:szCs w:val="24"/>
        </w:rPr>
        <w:t xml:space="preserve">in </w:t>
      </w:r>
      <w:r w:rsidR="000D00B5">
        <w:rPr>
          <w:rFonts w:eastAsia="MS Mincho" w:cs="Arial"/>
          <w:szCs w:val="24"/>
        </w:rPr>
        <w:t xml:space="preserve">professional </w:t>
      </w:r>
      <w:r w:rsidRPr="00CE6CC4">
        <w:rPr>
          <w:rFonts w:eastAsia="MS Mincho" w:cs="Arial"/>
          <w:szCs w:val="24"/>
        </w:rPr>
        <w:t xml:space="preserve">learning to improve their practice in teaching mathematics. What is required next is an improved approach </w:t>
      </w:r>
      <w:r w:rsidR="000304D7">
        <w:rPr>
          <w:rFonts w:eastAsia="MS Mincho" w:cs="Arial"/>
          <w:szCs w:val="24"/>
        </w:rPr>
        <w:t>so that</w:t>
      </w:r>
      <w:r w:rsidRPr="00CE6CC4">
        <w:rPr>
          <w:rFonts w:eastAsia="MS Mincho" w:cs="Arial"/>
          <w:szCs w:val="24"/>
        </w:rPr>
        <w:t xml:space="preserve"> all staff in all local authorities can access </w:t>
      </w:r>
      <w:r w:rsidR="000304D7" w:rsidRPr="00CE6CC4">
        <w:rPr>
          <w:rFonts w:eastAsia="MS Mincho" w:cs="Arial"/>
          <w:szCs w:val="24"/>
        </w:rPr>
        <w:t>high</w:t>
      </w:r>
      <w:r w:rsidR="000304D7">
        <w:rPr>
          <w:rFonts w:eastAsia="MS Mincho" w:cs="Arial"/>
          <w:szCs w:val="24"/>
        </w:rPr>
        <w:t>-</w:t>
      </w:r>
      <w:r w:rsidRPr="00CE6CC4">
        <w:rPr>
          <w:rFonts w:eastAsia="MS Mincho" w:cs="Arial"/>
          <w:szCs w:val="24"/>
        </w:rPr>
        <w:t>quality professional learning. In addition, practitioners</w:t>
      </w:r>
      <w:r w:rsidR="00A01C99">
        <w:rPr>
          <w:rFonts w:eastAsia="MS Mincho" w:cs="Arial"/>
          <w:szCs w:val="24"/>
        </w:rPr>
        <w:t xml:space="preserve"> and</w:t>
      </w:r>
      <w:r w:rsidR="00A01C99" w:rsidRPr="00CE6CC4">
        <w:rPr>
          <w:rFonts w:eastAsia="MS Mincho" w:cs="Arial"/>
          <w:szCs w:val="24"/>
        </w:rPr>
        <w:t xml:space="preserve"> </w:t>
      </w:r>
      <w:r w:rsidRPr="00CE6CC4">
        <w:rPr>
          <w:rFonts w:eastAsia="MS Mincho" w:cs="Arial"/>
          <w:szCs w:val="24"/>
        </w:rPr>
        <w:t xml:space="preserve">primary and special school staff should continue to </w:t>
      </w:r>
      <w:r w:rsidR="00010F5C">
        <w:rPr>
          <w:rFonts w:eastAsia="MS Mincho" w:cs="Arial"/>
          <w:szCs w:val="24"/>
        </w:rPr>
        <w:t>deepen</w:t>
      </w:r>
      <w:r w:rsidR="00010F5C" w:rsidRPr="00CE6CC4">
        <w:rPr>
          <w:rFonts w:eastAsia="MS Mincho" w:cs="Arial"/>
          <w:szCs w:val="24"/>
        </w:rPr>
        <w:t xml:space="preserve"> </w:t>
      </w:r>
      <w:r w:rsidRPr="00CE6CC4">
        <w:rPr>
          <w:rFonts w:eastAsia="MS Mincho" w:cs="Arial"/>
          <w:szCs w:val="24"/>
        </w:rPr>
        <w:t>their mathematic</w:t>
      </w:r>
      <w:r w:rsidR="00010F5C">
        <w:rPr>
          <w:rFonts w:eastAsia="MS Mincho" w:cs="Arial"/>
          <w:szCs w:val="24"/>
        </w:rPr>
        <w:t>al</w:t>
      </w:r>
      <w:r w:rsidRPr="00CE6CC4">
        <w:rPr>
          <w:rFonts w:eastAsia="MS Mincho" w:cs="Arial"/>
          <w:szCs w:val="24"/>
        </w:rPr>
        <w:t xml:space="preserve"> subject knowledge. </w:t>
      </w:r>
    </w:p>
    <w:p w14:paraId="21F7EDC3" w14:textId="77777777" w:rsidR="00FC2DE8" w:rsidRDefault="00CE6CC4" w:rsidP="00FC2DE8">
      <w:pPr>
        <w:spacing w:after="240" w:line="360" w:lineRule="auto"/>
        <w:ind w:right="-193"/>
        <w:rPr>
          <w:rFonts w:eastAsia="MS Mincho" w:cs="Arial"/>
          <w:szCs w:val="24"/>
        </w:rPr>
      </w:pPr>
      <w:r w:rsidRPr="00D80A00">
        <w:rPr>
          <w:rFonts w:eastAsia="MS Mincho" w:cs="Arial"/>
          <w:b/>
          <w:bCs/>
          <w:szCs w:val="24"/>
        </w:rPr>
        <w:t>What is currently working well</w:t>
      </w:r>
    </w:p>
    <w:p w14:paraId="1E374CB3" w14:textId="77777777" w:rsidR="00E16246" w:rsidRDefault="00CE6CC4" w:rsidP="00FC2DE8">
      <w:pPr>
        <w:spacing w:after="240" w:line="360" w:lineRule="auto"/>
        <w:ind w:right="-193"/>
        <w:rPr>
          <w:rFonts w:eastAsia="MS Mincho" w:cs="Arial"/>
          <w:szCs w:val="24"/>
        </w:rPr>
      </w:pPr>
      <w:r w:rsidRPr="00CE6CC4">
        <w:rPr>
          <w:rFonts w:eastAsia="MS Mincho" w:cs="Arial"/>
          <w:szCs w:val="24"/>
        </w:rPr>
        <w:t>In settings</w:t>
      </w:r>
      <w:r w:rsidR="000304D7">
        <w:rPr>
          <w:rFonts w:eastAsia="MS Mincho" w:cs="Arial"/>
          <w:szCs w:val="24"/>
        </w:rPr>
        <w:t xml:space="preserve"> and</w:t>
      </w:r>
      <w:r w:rsidR="000304D7" w:rsidRPr="00CE6CC4">
        <w:rPr>
          <w:rFonts w:eastAsia="MS Mincho" w:cs="Arial"/>
          <w:szCs w:val="24"/>
        </w:rPr>
        <w:t xml:space="preserve"> </w:t>
      </w:r>
      <w:r w:rsidRPr="00CE6CC4">
        <w:rPr>
          <w:rFonts w:eastAsia="MS Mincho" w:cs="Arial"/>
          <w:szCs w:val="24"/>
        </w:rPr>
        <w:t xml:space="preserve">primary and special schools where leadership is strong, practitioners and teachers show increased confidence and </w:t>
      </w:r>
      <w:r w:rsidR="008863B6">
        <w:rPr>
          <w:rFonts w:eastAsia="MS Mincho" w:cs="Arial"/>
          <w:szCs w:val="24"/>
        </w:rPr>
        <w:t xml:space="preserve">improved </w:t>
      </w:r>
      <w:r w:rsidRPr="00CE6CC4">
        <w:rPr>
          <w:rFonts w:eastAsia="MS Mincho" w:cs="Arial"/>
          <w:szCs w:val="24"/>
        </w:rPr>
        <w:t xml:space="preserve">quality in their teaching. Senior leaders focus on improving mathematics teaching </w:t>
      </w:r>
      <w:r w:rsidR="00FC2DE8">
        <w:rPr>
          <w:rFonts w:eastAsia="MS Mincho" w:cs="Arial"/>
          <w:szCs w:val="24"/>
        </w:rPr>
        <w:t xml:space="preserve">and </w:t>
      </w:r>
      <w:r w:rsidRPr="00CE6CC4">
        <w:rPr>
          <w:rFonts w:eastAsia="MS Mincho" w:cs="Arial"/>
          <w:szCs w:val="24"/>
        </w:rPr>
        <w:t>deepening staff</w:t>
      </w:r>
      <w:r w:rsidR="000304D7">
        <w:rPr>
          <w:rFonts w:eastAsia="MS Mincho" w:cs="Arial"/>
          <w:szCs w:val="24"/>
        </w:rPr>
        <w:t>’s</w:t>
      </w:r>
      <w:r w:rsidRPr="00CE6CC4">
        <w:rPr>
          <w:rFonts w:eastAsia="MS Mincho" w:cs="Arial"/>
          <w:szCs w:val="24"/>
        </w:rPr>
        <w:t xml:space="preserve"> conceptual understanding of mathematics. This in turn is ensuring</w:t>
      </w:r>
      <w:r w:rsidR="000304D7">
        <w:rPr>
          <w:rFonts w:eastAsia="MS Mincho" w:cs="Arial"/>
          <w:szCs w:val="24"/>
        </w:rPr>
        <w:t xml:space="preserve"> that</w:t>
      </w:r>
      <w:r w:rsidRPr="00CE6CC4">
        <w:rPr>
          <w:rFonts w:eastAsia="MS Mincho" w:cs="Arial"/>
          <w:szCs w:val="24"/>
        </w:rPr>
        <w:t xml:space="preserve"> children and young people are having higher quality experiences. </w:t>
      </w:r>
    </w:p>
    <w:p w14:paraId="3022EB6A" w14:textId="6667265B" w:rsidR="00CE6CC4" w:rsidRPr="00CE6CC4" w:rsidRDefault="00CE6CC4" w:rsidP="00FC2DE8">
      <w:pPr>
        <w:spacing w:after="240" w:line="360" w:lineRule="auto"/>
        <w:ind w:right="-193"/>
        <w:rPr>
          <w:rFonts w:eastAsia="MS Mincho" w:cs="Arial"/>
          <w:szCs w:val="24"/>
        </w:rPr>
      </w:pPr>
      <w:r w:rsidRPr="00CE6CC4">
        <w:rPr>
          <w:rFonts w:eastAsia="MS Mincho" w:cs="Arial"/>
          <w:szCs w:val="24"/>
        </w:rPr>
        <w:t xml:space="preserve">In secondary schools, mathematics teachers have a strong understanding of the </w:t>
      </w:r>
      <w:r w:rsidR="001709EB">
        <w:rPr>
          <w:rFonts w:eastAsia="MS Mincho" w:cs="Arial"/>
          <w:szCs w:val="24"/>
        </w:rPr>
        <w:t>subject</w:t>
      </w:r>
      <w:r w:rsidR="001709EB" w:rsidRPr="00CE6CC4">
        <w:rPr>
          <w:rFonts w:eastAsia="MS Mincho" w:cs="Arial"/>
          <w:szCs w:val="24"/>
        </w:rPr>
        <w:t xml:space="preserve"> </w:t>
      </w:r>
      <w:r w:rsidRPr="00CE6CC4">
        <w:rPr>
          <w:rFonts w:eastAsia="MS Mincho" w:cs="Arial"/>
          <w:szCs w:val="24"/>
        </w:rPr>
        <w:t>content</w:t>
      </w:r>
      <w:r w:rsidR="001709EB">
        <w:rPr>
          <w:rFonts w:eastAsia="MS Mincho" w:cs="Arial"/>
          <w:szCs w:val="24"/>
        </w:rPr>
        <w:t>.</w:t>
      </w:r>
    </w:p>
    <w:p w14:paraId="1B0054D6" w14:textId="7BFC9325" w:rsidR="00FC2DE8" w:rsidRDefault="00CE6CC4" w:rsidP="00FC2DE8">
      <w:pPr>
        <w:spacing w:after="240" w:line="360" w:lineRule="auto"/>
        <w:ind w:right="-193"/>
        <w:rPr>
          <w:rFonts w:eastAsia="MS Mincho" w:cs="Arial"/>
          <w:szCs w:val="24"/>
        </w:rPr>
      </w:pPr>
      <w:r w:rsidRPr="00CE6CC4">
        <w:rPr>
          <w:rFonts w:eastAsia="MS Mincho" w:cs="Arial"/>
          <w:szCs w:val="24"/>
        </w:rPr>
        <w:t>Across all sectors, engagement of practitioners and teachers in professional learning</w:t>
      </w:r>
      <w:r w:rsidR="00FC2DE8" w:rsidRPr="00FC2DE8">
        <w:rPr>
          <w:rFonts w:eastAsia="MS Mincho" w:cs="Arial"/>
          <w:szCs w:val="24"/>
        </w:rPr>
        <w:t xml:space="preserve"> </w:t>
      </w:r>
      <w:r w:rsidR="00FC2DE8" w:rsidRPr="00CE6CC4">
        <w:rPr>
          <w:rFonts w:eastAsia="MS Mincho" w:cs="Arial"/>
          <w:szCs w:val="24"/>
        </w:rPr>
        <w:t>in mathematics</w:t>
      </w:r>
      <w:r w:rsidR="00FC2DE8">
        <w:rPr>
          <w:rFonts w:eastAsia="MS Mincho" w:cs="Arial"/>
          <w:szCs w:val="24"/>
        </w:rPr>
        <w:t>, including professional enquiry,</w:t>
      </w:r>
      <w:r w:rsidRPr="00CE6CC4">
        <w:rPr>
          <w:rFonts w:eastAsia="MS Mincho" w:cs="Arial"/>
          <w:szCs w:val="24"/>
        </w:rPr>
        <w:t xml:space="preserve"> is increasing. More staff are </w:t>
      </w:r>
      <w:r w:rsidR="00046D12">
        <w:rPr>
          <w:rFonts w:eastAsia="MS Mincho" w:cs="Arial"/>
          <w:szCs w:val="24"/>
        </w:rPr>
        <w:t>participating</w:t>
      </w:r>
      <w:r w:rsidRPr="00CE6CC4">
        <w:rPr>
          <w:rFonts w:eastAsia="MS Mincho" w:cs="Arial"/>
          <w:szCs w:val="24"/>
        </w:rPr>
        <w:t xml:space="preserve"> in local and national training</w:t>
      </w:r>
      <w:r w:rsidR="00046D12">
        <w:rPr>
          <w:rFonts w:eastAsia="MS Mincho" w:cs="Arial"/>
          <w:szCs w:val="24"/>
        </w:rPr>
        <w:t>, both</w:t>
      </w:r>
      <w:r w:rsidRPr="00CE6CC4">
        <w:rPr>
          <w:rFonts w:eastAsia="MS Mincho" w:cs="Arial"/>
          <w:szCs w:val="24"/>
        </w:rPr>
        <w:t xml:space="preserve"> formal</w:t>
      </w:r>
      <w:r w:rsidR="00046D12">
        <w:rPr>
          <w:rFonts w:eastAsia="MS Mincho" w:cs="Arial"/>
          <w:szCs w:val="24"/>
        </w:rPr>
        <w:t>ly</w:t>
      </w:r>
      <w:r w:rsidRPr="00CE6CC4">
        <w:rPr>
          <w:rFonts w:eastAsia="MS Mincho" w:cs="Arial"/>
          <w:szCs w:val="24"/>
        </w:rPr>
        <w:t xml:space="preserve"> and informal</w:t>
      </w:r>
      <w:r w:rsidR="00046D12">
        <w:rPr>
          <w:rFonts w:eastAsia="MS Mincho" w:cs="Arial"/>
          <w:szCs w:val="24"/>
        </w:rPr>
        <w:t>ly.</w:t>
      </w:r>
      <w:r w:rsidRPr="00CE6CC4">
        <w:rPr>
          <w:rFonts w:eastAsia="MS Mincho" w:cs="Arial"/>
          <w:szCs w:val="24"/>
        </w:rPr>
        <w:t xml:space="preserve"> In the most positive examples, this is </w:t>
      </w:r>
      <w:r w:rsidR="0021698D">
        <w:rPr>
          <w:rFonts w:eastAsia="MS Mincho" w:cs="Arial"/>
          <w:szCs w:val="24"/>
        </w:rPr>
        <w:t>tailored to the</w:t>
      </w:r>
      <w:r w:rsidRPr="00CE6CC4">
        <w:rPr>
          <w:rFonts w:eastAsia="MS Mincho" w:cs="Arial"/>
          <w:szCs w:val="24"/>
        </w:rPr>
        <w:t xml:space="preserve"> specific </w:t>
      </w:r>
      <w:r w:rsidR="0021698D">
        <w:rPr>
          <w:rFonts w:eastAsia="MS Mincho" w:cs="Arial"/>
          <w:szCs w:val="24"/>
        </w:rPr>
        <w:t xml:space="preserve">context of the </w:t>
      </w:r>
      <w:r w:rsidRPr="00CE6CC4">
        <w:rPr>
          <w:rFonts w:eastAsia="MS Mincho" w:cs="Arial"/>
          <w:szCs w:val="24"/>
        </w:rPr>
        <w:t xml:space="preserve">setting or </w:t>
      </w:r>
      <w:r w:rsidR="00C57CA7" w:rsidRPr="00CE6CC4">
        <w:rPr>
          <w:rFonts w:eastAsia="MS Mincho" w:cs="Arial"/>
          <w:szCs w:val="24"/>
        </w:rPr>
        <w:t>school</w:t>
      </w:r>
      <w:r w:rsidR="00C57CA7">
        <w:rPr>
          <w:rFonts w:eastAsia="MS Mincho" w:cs="Arial"/>
          <w:szCs w:val="24"/>
        </w:rPr>
        <w:t xml:space="preserve"> and</w:t>
      </w:r>
      <w:r w:rsidR="007F6559">
        <w:rPr>
          <w:rFonts w:eastAsia="MS Mincho" w:cs="Arial"/>
          <w:szCs w:val="24"/>
        </w:rPr>
        <w:t xml:space="preserve"> includes </w:t>
      </w:r>
      <w:r w:rsidRPr="00CE6CC4">
        <w:rPr>
          <w:rFonts w:eastAsia="MS Mincho" w:cs="Arial"/>
          <w:szCs w:val="24"/>
        </w:rPr>
        <w:t xml:space="preserve">research-based learning. </w:t>
      </w:r>
    </w:p>
    <w:p w14:paraId="1EA14AEC" w14:textId="00356214" w:rsidR="00CE6CC4" w:rsidRPr="00CE6CC4" w:rsidRDefault="00CE6CC4" w:rsidP="00FC2DE8">
      <w:pPr>
        <w:spacing w:after="240" w:line="360" w:lineRule="auto"/>
        <w:ind w:right="-193"/>
        <w:rPr>
          <w:rFonts w:eastAsia="MS Mincho" w:cs="Arial"/>
          <w:szCs w:val="24"/>
        </w:rPr>
      </w:pPr>
      <w:r w:rsidRPr="00CE6CC4">
        <w:rPr>
          <w:rFonts w:eastAsia="MS Mincho" w:cs="Arial"/>
          <w:szCs w:val="24"/>
        </w:rPr>
        <w:t xml:space="preserve">In many schools, pupil support assistants provide helpful and meaningful support to children and young people who require additional support. In the best examples, pupil support assistants are engaging in the same professional learning in mathematics as teachers. This is building the capacity of pupil support assistants and helping them better assist children and young people. </w:t>
      </w:r>
    </w:p>
    <w:p w14:paraId="7CD59D46" w14:textId="77777777" w:rsidR="00BB4508" w:rsidRDefault="00BB4508">
      <w:pPr>
        <w:rPr>
          <w:rFonts w:eastAsia="MS Mincho" w:cs="Arial"/>
          <w:b/>
          <w:bCs/>
          <w:szCs w:val="24"/>
        </w:rPr>
      </w:pPr>
      <w:r>
        <w:rPr>
          <w:rFonts w:eastAsia="MS Mincho" w:cs="Arial"/>
          <w:b/>
          <w:bCs/>
          <w:szCs w:val="24"/>
        </w:rPr>
        <w:br w:type="page"/>
      </w:r>
    </w:p>
    <w:p w14:paraId="2CC40798" w14:textId="45F5AC09" w:rsidR="00CE6CC4" w:rsidRPr="00CE6CC4" w:rsidRDefault="00CE6CC4" w:rsidP="00CE6CC4">
      <w:pPr>
        <w:spacing w:after="240" w:line="252" w:lineRule="auto"/>
        <w:ind w:right="-193"/>
        <w:rPr>
          <w:rFonts w:eastAsia="MS Mincho" w:cs="Arial"/>
          <w:szCs w:val="24"/>
        </w:rPr>
      </w:pPr>
      <w:r w:rsidRPr="00D80A00">
        <w:rPr>
          <w:rFonts w:eastAsia="MS Mincho" w:cs="Arial"/>
          <w:b/>
          <w:bCs/>
          <w:szCs w:val="24"/>
        </w:rPr>
        <w:lastRenderedPageBreak/>
        <w:t>What needs to improve</w:t>
      </w:r>
    </w:p>
    <w:p w14:paraId="77640D1C" w14:textId="2EE2E3BB" w:rsidR="00CE6CC4" w:rsidRPr="00CE6CC4" w:rsidRDefault="00CE6CC4" w:rsidP="00FC2DE8">
      <w:pPr>
        <w:spacing w:after="240" w:line="360" w:lineRule="auto"/>
        <w:ind w:right="-193"/>
        <w:rPr>
          <w:rFonts w:eastAsia="MS Mincho" w:cs="Arial"/>
          <w:szCs w:val="24"/>
        </w:rPr>
      </w:pPr>
      <w:r w:rsidRPr="00CE6CC4">
        <w:rPr>
          <w:rFonts w:eastAsia="MS Mincho" w:cs="Arial"/>
          <w:szCs w:val="24"/>
        </w:rPr>
        <w:t xml:space="preserve">In </w:t>
      </w:r>
      <w:r w:rsidR="000304D7">
        <w:rPr>
          <w:rFonts w:eastAsia="MS Mincho" w:cs="Arial"/>
          <w:szCs w:val="24"/>
        </w:rPr>
        <w:t>settings and pri</w:t>
      </w:r>
      <w:r w:rsidRPr="00CE6CC4">
        <w:rPr>
          <w:rFonts w:eastAsia="MS Mincho" w:cs="Arial"/>
          <w:szCs w:val="24"/>
        </w:rPr>
        <w:t xml:space="preserve">mary and special schools, staff need to ensure </w:t>
      </w:r>
      <w:r w:rsidR="000304D7">
        <w:rPr>
          <w:rFonts w:eastAsia="MS Mincho" w:cs="Arial"/>
          <w:szCs w:val="24"/>
        </w:rPr>
        <w:t xml:space="preserve">that </w:t>
      </w:r>
      <w:r w:rsidRPr="00CE6CC4">
        <w:rPr>
          <w:rFonts w:eastAsia="MS Mincho" w:cs="Arial"/>
          <w:szCs w:val="24"/>
        </w:rPr>
        <w:t xml:space="preserve">they have </w:t>
      </w:r>
      <w:r w:rsidR="00AC5EC1">
        <w:rPr>
          <w:rFonts w:eastAsia="MS Mincho" w:cs="Arial"/>
          <w:szCs w:val="24"/>
        </w:rPr>
        <w:t>sufficient</w:t>
      </w:r>
      <w:r w:rsidRPr="00CE6CC4">
        <w:rPr>
          <w:rFonts w:eastAsia="MS Mincho" w:cs="Arial"/>
          <w:szCs w:val="24"/>
        </w:rPr>
        <w:t xml:space="preserve"> subject knowledge to provide accurate mathematical explanations, </w:t>
      </w:r>
      <w:r w:rsidR="009D2439">
        <w:rPr>
          <w:rFonts w:eastAsia="MS Mincho" w:cs="Arial"/>
          <w:szCs w:val="24"/>
        </w:rPr>
        <w:t xml:space="preserve">as well as the appropriate use of </w:t>
      </w:r>
      <w:r w:rsidRPr="00CE6CC4">
        <w:rPr>
          <w:rFonts w:eastAsia="MS Mincho" w:cs="Arial"/>
          <w:szCs w:val="24"/>
        </w:rPr>
        <w:t xml:space="preserve">terminology and vocabulary. </w:t>
      </w:r>
      <w:r w:rsidR="002D193B" w:rsidRPr="002D193B">
        <w:rPr>
          <w:rFonts w:eastAsia="MS Mincho" w:cs="Arial"/>
          <w:szCs w:val="24"/>
        </w:rPr>
        <w:t xml:space="preserve">A solid grasp of mathematical concepts is essential for fostering </w:t>
      </w:r>
      <w:r w:rsidR="002D193B">
        <w:rPr>
          <w:rFonts w:eastAsia="MS Mincho" w:cs="Arial"/>
          <w:szCs w:val="24"/>
        </w:rPr>
        <w:t>children and young people’s</w:t>
      </w:r>
      <w:r w:rsidR="002D193B" w:rsidRPr="002D193B">
        <w:rPr>
          <w:rFonts w:eastAsia="MS Mincho" w:cs="Arial"/>
          <w:szCs w:val="24"/>
        </w:rPr>
        <w:t xml:space="preserve"> understanding and confidence</w:t>
      </w:r>
      <w:r w:rsidR="002D193B">
        <w:rPr>
          <w:rFonts w:eastAsia="MS Mincho" w:cs="Arial"/>
          <w:szCs w:val="24"/>
        </w:rPr>
        <w:t>.</w:t>
      </w:r>
    </w:p>
    <w:p w14:paraId="5457E288" w14:textId="726B9EAC" w:rsidR="00CE6CC4" w:rsidRPr="00CE6CC4" w:rsidRDefault="00DF637D" w:rsidP="00FC2DE8">
      <w:pPr>
        <w:spacing w:after="240" w:line="360" w:lineRule="auto"/>
        <w:ind w:right="-193"/>
        <w:rPr>
          <w:rFonts w:eastAsia="MS Mincho" w:cs="Arial"/>
          <w:szCs w:val="24"/>
        </w:rPr>
      </w:pPr>
      <w:r>
        <w:rPr>
          <w:rFonts w:eastAsia="MS Mincho" w:cs="Arial"/>
          <w:szCs w:val="24"/>
        </w:rPr>
        <w:t>Many</w:t>
      </w:r>
      <w:r w:rsidRPr="00CE6CC4">
        <w:rPr>
          <w:rFonts w:eastAsia="MS Mincho" w:cs="Arial"/>
          <w:szCs w:val="24"/>
        </w:rPr>
        <w:t xml:space="preserve"> </w:t>
      </w:r>
      <w:r w:rsidR="00CE6CC4" w:rsidRPr="00CE6CC4">
        <w:rPr>
          <w:rFonts w:eastAsia="MS Mincho" w:cs="Arial"/>
          <w:szCs w:val="24"/>
        </w:rPr>
        <w:t xml:space="preserve">secondary </w:t>
      </w:r>
      <w:r w:rsidR="002D193B">
        <w:rPr>
          <w:rFonts w:eastAsia="MS Mincho" w:cs="Arial"/>
          <w:szCs w:val="24"/>
        </w:rPr>
        <w:t xml:space="preserve">school </w:t>
      </w:r>
      <w:r w:rsidR="00CE6CC4" w:rsidRPr="00CE6CC4">
        <w:rPr>
          <w:rFonts w:eastAsia="MS Mincho" w:cs="Arial"/>
          <w:szCs w:val="24"/>
        </w:rPr>
        <w:t>mathematics teachers</w:t>
      </w:r>
      <w:r w:rsidR="00AE45A0">
        <w:rPr>
          <w:rFonts w:eastAsia="MS Mincho" w:cs="Arial"/>
          <w:szCs w:val="24"/>
        </w:rPr>
        <w:t xml:space="preserve"> could benefit from</w:t>
      </w:r>
      <w:r w:rsidR="00CE6CC4" w:rsidRPr="00CE6CC4">
        <w:rPr>
          <w:rFonts w:eastAsia="MS Mincho" w:cs="Arial"/>
          <w:szCs w:val="24"/>
        </w:rPr>
        <w:t xml:space="preserve"> further professional learning to </w:t>
      </w:r>
      <w:r w:rsidR="00AE45A0">
        <w:rPr>
          <w:rFonts w:eastAsia="MS Mincho" w:cs="Arial"/>
          <w:szCs w:val="24"/>
        </w:rPr>
        <w:t>deepen their</w:t>
      </w:r>
      <w:r w:rsidR="00CE6CC4" w:rsidRPr="00CE6CC4">
        <w:rPr>
          <w:rFonts w:eastAsia="MS Mincho" w:cs="Arial"/>
          <w:szCs w:val="24"/>
        </w:rPr>
        <w:t xml:space="preserve"> understanding of the most effective ways to teach mathematics. </w:t>
      </w:r>
      <w:r w:rsidR="000D6E1A" w:rsidRPr="000D6E1A">
        <w:rPr>
          <w:rFonts w:eastAsia="MS Mincho" w:cs="Arial"/>
          <w:szCs w:val="24"/>
        </w:rPr>
        <w:t xml:space="preserve">Engaging in additional </w:t>
      </w:r>
      <w:r w:rsidR="000D6E1A">
        <w:rPr>
          <w:rFonts w:eastAsia="MS Mincho" w:cs="Arial"/>
          <w:szCs w:val="24"/>
        </w:rPr>
        <w:t xml:space="preserve">professional </w:t>
      </w:r>
      <w:r w:rsidR="000D6E1A" w:rsidRPr="000D6E1A">
        <w:rPr>
          <w:rFonts w:eastAsia="MS Mincho" w:cs="Arial"/>
          <w:szCs w:val="24"/>
        </w:rPr>
        <w:t xml:space="preserve">learning opportunities will equip them with the tools to better engage </w:t>
      </w:r>
      <w:r w:rsidR="000D6E1A">
        <w:rPr>
          <w:rFonts w:eastAsia="MS Mincho" w:cs="Arial"/>
          <w:szCs w:val="24"/>
        </w:rPr>
        <w:t>young people</w:t>
      </w:r>
      <w:r w:rsidR="000D6E1A" w:rsidRPr="000D6E1A">
        <w:rPr>
          <w:rFonts w:eastAsia="MS Mincho" w:cs="Arial"/>
          <w:szCs w:val="24"/>
        </w:rPr>
        <w:t xml:space="preserve"> and improve learning outcomes.</w:t>
      </w:r>
    </w:p>
    <w:p w14:paraId="1FD04C06" w14:textId="2F6E0011" w:rsidR="00CE6CC4" w:rsidRPr="00CE6CC4" w:rsidRDefault="00A55CD9" w:rsidP="00FC2DE8">
      <w:pPr>
        <w:spacing w:after="240" w:line="360" w:lineRule="auto"/>
        <w:ind w:right="-193"/>
        <w:rPr>
          <w:rFonts w:eastAsia="MS Mincho" w:cs="Arial"/>
          <w:szCs w:val="24"/>
        </w:rPr>
      </w:pPr>
      <w:r w:rsidRPr="00A55CD9">
        <w:rPr>
          <w:rFonts w:eastAsia="MS Mincho" w:cs="Arial"/>
          <w:szCs w:val="24"/>
        </w:rPr>
        <w:t xml:space="preserve">There is a clear need for more professional </w:t>
      </w:r>
      <w:r w:rsidR="00B406A0">
        <w:rPr>
          <w:rFonts w:eastAsia="MS Mincho" w:cs="Arial"/>
          <w:szCs w:val="24"/>
        </w:rPr>
        <w:t>learning</w:t>
      </w:r>
      <w:r w:rsidRPr="00A55CD9">
        <w:rPr>
          <w:rFonts w:eastAsia="MS Mincho" w:cs="Arial"/>
          <w:szCs w:val="24"/>
        </w:rPr>
        <w:t xml:space="preserve"> to help teachers and practitioners </w:t>
      </w:r>
      <w:r w:rsidR="001F7934">
        <w:rPr>
          <w:rFonts w:eastAsia="MS Mincho" w:cs="Arial"/>
          <w:szCs w:val="24"/>
        </w:rPr>
        <w:t>support children and young people who</w:t>
      </w:r>
      <w:r w:rsidR="00B406A0">
        <w:rPr>
          <w:rFonts w:eastAsia="MS Mincho" w:cs="Arial"/>
          <w:szCs w:val="24"/>
        </w:rPr>
        <w:t xml:space="preserve"> </w:t>
      </w:r>
      <w:r w:rsidRPr="00A55CD9">
        <w:rPr>
          <w:rFonts w:eastAsia="MS Mincho" w:cs="Arial"/>
          <w:szCs w:val="24"/>
        </w:rPr>
        <w:t>fac</w:t>
      </w:r>
      <w:r w:rsidR="001F7934">
        <w:rPr>
          <w:rFonts w:eastAsia="MS Mincho" w:cs="Arial"/>
          <w:szCs w:val="24"/>
        </w:rPr>
        <w:t>e</w:t>
      </w:r>
      <w:r w:rsidRPr="00A55CD9">
        <w:rPr>
          <w:rFonts w:eastAsia="MS Mincho" w:cs="Arial"/>
          <w:szCs w:val="24"/>
        </w:rPr>
        <w:t xml:space="preserve"> difficulties in numeracy and mathematics</w:t>
      </w:r>
      <w:r w:rsidR="001F7934">
        <w:rPr>
          <w:rFonts w:eastAsia="MS Mincho" w:cs="Arial"/>
          <w:szCs w:val="24"/>
        </w:rPr>
        <w:t>. This includes</w:t>
      </w:r>
      <w:r w:rsidRPr="00A55CD9">
        <w:rPr>
          <w:rFonts w:eastAsia="MS Mincho" w:cs="Arial"/>
          <w:szCs w:val="24"/>
        </w:rPr>
        <w:t xml:space="preserve"> </w:t>
      </w:r>
      <w:r w:rsidR="001F7934">
        <w:rPr>
          <w:rFonts w:eastAsia="MS Mincho" w:cs="Arial"/>
          <w:szCs w:val="24"/>
        </w:rPr>
        <w:t xml:space="preserve">addressing specific </w:t>
      </w:r>
      <w:r w:rsidR="00262A6B">
        <w:rPr>
          <w:rFonts w:eastAsia="MS Mincho" w:cs="Arial"/>
          <w:szCs w:val="24"/>
        </w:rPr>
        <w:t xml:space="preserve">challenges, </w:t>
      </w:r>
      <w:r w:rsidRPr="00A55CD9">
        <w:rPr>
          <w:rFonts w:eastAsia="MS Mincho" w:cs="Arial"/>
          <w:szCs w:val="24"/>
        </w:rPr>
        <w:t>including dyscalculia</w:t>
      </w:r>
      <w:r w:rsidR="00262A6B">
        <w:rPr>
          <w:rFonts w:eastAsia="MS Mincho" w:cs="Arial"/>
          <w:szCs w:val="24"/>
        </w:rPr>
        <w:t xml:space="preserve">, </w:t>
      </w:r>
      <w:r w:rsidR="00262A6B" w:rsidRPr="00262A6B">
        <w:rPr>
          <w:rFonts w:eastAsia="MS Mincho" w:cs="Arial"/>
          <w:szCs w:val="24"/>
        </w:rPr>
        <w:t>and developing strategies to support these learners in overcoming their barriers to mathematical success.</w:t>
      </w:r>
      <w:r w:rsidR="00CE6CC4" w:rsidRPr="00CE6CC4">
        <w:rPr>
          <w:rFonts w:eastAsia="MS Mincho" w:cs="Arial"/>
          <w:szCs w:val="24"/>
        </w:rPr>
        <w:t xml:space="preserve"> </w:t>
      </w:r>
    </w:p>
    <w:p w14:paraId="6CF822BB" w14:textId="77777777" w:rsidR="00CE6CC4" w:rsidRPr="00CE6CC4" w:rsidRDefault="00CE6CC4" w:rsidP="00CE6CC4">
      <w:pPr>
        <w:spacing w:after="240" w:line="360" w:lineRule="auto"/>
        <w:ind w:right="-193"/>
        <w:rPr>
          <w:rFonts w:eastAsia="MS Mincho" w:cs="Arial"/>
          <w:noProof/>
          <w:sz w:val="36"/>
          <w:szCs w:val="36"/>
        </w:rPr>
      </w:pPr>
      <w:r w:rsidRPr="00CE6CC4">
        <w:rPr>
          <w:rFonts w:eastAsia="MS Mincho" w:cs="Arial"/>
          <w:noProof/>
          <w:sz w:val="36"/>
          <w:szCs w:val="36"/>
        </w:rPr>
        <w:t xml:space="preserve">Mathematical language and vocabulary </w:t>
      </w:r>
    </w:p>
    <w:p w14:paraId="06595D4B" w14:textId="0B871EDD" w:rsidR="00CE6CC4" w:rsidRPr="00CE6CC4" w:rsidRDefault="00CE6CC4" w:rsidP="00CE6CC4">
      <w:pPr>
        <w:spacing w:after="240" w:line="360" w:lineRule="auto"/>
        <w:ind w:right="-193"/>
        <w:rPr>
          <w:rFonts w:eastAsia="MS Mincho" w:cs="Arial"/>
          <w:szCs w:val="24"/>
        </w:rPr>
      </w:pPr>
      <w:r w:rsidRPr="00CE6CC4">
        <w:rPr>
          <w:rFonts w:eastAsia="MS Mincho" w:cs="Arial"/>
          <w:szCs w:val="24"/>
        </w:rPr>
        <w:t>In many primary schools, teachers have well</w:t>
      </w:r>
      <w:r w:rsidR="00E16AF8">
        <w:rPr>
          <w:rFonts w:eastAsia="MS Mincho" w:cs="Arial"/>
          <w:szCs w:val="24"/>
        </w:rPr>
        <w:t>-</w:t>
      </w:r>
      <w:r w:rsidRPr="00CE6CC4">
        <w:rPr>
          <w:rFonts w:eastAsia="MS Mincho" w:cs="Arial"/>
          <w:szCs w:val="24"/>
        </w:rPr>
        <w:t xml:space="preserve">developed approaches to helping children explain their mathematical thinking. However, many teachers need to think more carefully about how </w:t>
      </w:r>
      <w:r w:rsidR="0029087D">
        <w:rPr>
          <w:rFonts w:eastAsia="MS Mincho" w:cs="Arial"/>
          <w:szCs w:val="24"/>
        </w:rPr>
        <w:t xml:space="preserve">they develop </w:t>
      </w:r>
      <w:r w:rsidRPr="00CE6CC4">
        <w:rPr>
          <w:rFonts w:eastAsia="MS Mincho" w:cs="Arial"/>
          <w:szCs w:val="24"/>
        </w:rPr>
        <w:t xml:space="preserve">language and vocabulary in their lessons. It is important </w:t>
      </w:r>
      <w:r w:rsidR="0029087D">
        <w:rPr>
          <w:rFonts w:eastAsia="MS Mincho" w:cs="Arial"/>
          <w:szCs w:val="24"/>
        </w:rPr>
        <w:t>that they</w:t>
      </w:r>
      <w:r w:rsidRPr="00CE6CC4">
        <w:rPr>
          <w:rFonts w:eastAsia="MS Mincho" w:cs="Arial"/>
          <w:szCs w:val="24"/>
        </w:rPr>
        <w:t xml:space="preserve"> dedicate time to this important aspect of children and young people’s mathematic development. </w:t>
      </w:r>
    </w:p>
    <w:p w14:paraId="72A36E16" w14:textId="77777777" w:rsidR="00FC2DE8" w:rsidRDefault="00CE6CC4" w:rsidP="00FC2DE8">
      <w:pPr>
        <w:spacing w:after="240" w:line="360" w:lineRule="auto"/>
        <w:ind w:right="-193"/>
        <w:rPr>
          <w:rFonts w:eastAsia="MS Mincho" w:cs="Arial"/>
          <w:szCs w:val="24"/>
        </w:rPr>
      </w:pPr>
      <w:r w:rsidRPr="00D80A00">
        <w:rPr>
          <w:rFonts w:eastAsia="MS Mincho" w:cs="Arial"/>
          <w:b/>
          <w:bCs/>
          <w:szCs w:val="24"/>
        </w:rPr>
        <w:t>What is currently working well</w:t>
      </w:r>
    </w:p>
    <w:p w14:paraId="00FBE909" w14:textId="77777777" w:rsidR="00FC2DE8" w:rsidRDefault="00CE6CC4" w:rsidP="00FC2DE8">
      <w:pPr>
        <w:spacing w:after="240" w:line="360" w:lineRule="auto"/>
        <w:ind w:right="-193"/>
        <w:rPr>
          <w:rFonts w:eastAsia="MS Mincho" w:cs="Arial"/>
          <w:szCs w:val="24"/>
        </w:rPr>
      </w:pPr>
      <w:r w:rsidRPr="00CE6CC4">
        <w:rPr>
          <w:rFonts w:eastAsia="MS Mincho" w:cs="Arial"/>
          <w:szCs w:val="24"/>
        </w:rPr>
        <w:t xml:space="preserve">In many settings and primary schools, there has been an increased focus on enabling children and young people to explain their thinking and engage in meaningful mathematical discussions. There are a few positive examples of practitioners and teachers thinking carefully about their use of mathematical vocabulary and supporting children to discuss different strategies for solving mathematical problems. </w:t>
      </w:r>
    </w:p>
    <w:p w14:paraId="58A70761" w14:textId="46E90E48" w:rsidR="00CE6CC4" w:rsidRPr="00CE6CC4" w:rsidRDefault="00CE6CC4" w:rsidP="00FC2DE8">
      <w:pPr>
        <w:spacing w:after="240" w:line="360" w:lineRule="auto"/>
        <w:ind w:right="-193"/>
        <w:rPr>
          <w:rFonts w:eastAsia="MS Mincho" w:cs="Arial"/>
          <w:szCs w:val="24"/>
        </w:rPr>
      </w:pPr>
      <w:r w:rsidRPr="00CE6CC4">
        <w:rPr>
          <w:rFonts w:eastAsia="MS Mincho" w:cs="Arial"/>
          <w:szCs w:val="24"/>
        </w:rPr>
        <w:t xml:space="preserve">Gaelic Medium staff work very well to build children’s subject-specific </w:t>
      </w:r>
      <w:r w:rsidR="00FC2DE8" w:rsidRPr="00CE6CC4">
        <w:rPr>
          <w:rFonts w:eastAsia="MS Mincho" w:cs="Arial"/>
          <w:szCs w:val="24"/>
        </w:rPr>
        <w:t xml:space="preserve">understanding </w:t>
      </w:r>
      <w:r w:rsidR="00FC2DE8">
        <w:rPr>
          <w:rFonts w:eastAsia="MS Mincho" w:cs="Arial"/>
          <w:szCs w:val="24"/>
        </w:rPr>
        <w:t xml:space="preserve">of </w:t>
      </w:r>
      <w:r w:rsidRPr="00CE6CC4">
        <w:rPr>
          <w:rFonts w:eastAsia="MS Mincho" w:cs="Arial"/>
          <w:szCs w:val="24"/>
        </w:rPr>
        <w:t xml:space="preserve">vocabulary. Older children and young people </w:t>
      </w:r>
      <w:r w:rsidR="00383FCB">
        <w:rPr>
          <w:rFonts w:eastAsia="MS Mincho" w:cs="Arial"/>
          <w:szCs w:val="24"/>
        </w:rPr>
        <w:t>demonstrate confidence</w:t>
      </w:r>
      <w:r w:rsidR="00C33C10">
        <w:rPr>
          <w:rFonts w:eastAsia="MS Mincho" w:cs="Arial"/>
          <w:szCs w:val="24"/>
        </w:rPr>
        <w:t xml:space="preserve"> when</w:t>
      </w:r>
      <w:r w:rsidR="00383FCB" w:rsidRPr="00CE6CC4">
        <w:rPr>
          <w:rFonts w:eastAsia="MS Mincho" w:cs="Arial"/>
          <w:szCs w:val="24"/>
        </w:rPr>
        <w:t xml:space="preserve"> </w:t>
      </w:r>
      <w:r w:rsidRPr="00CE6CC4">
        <w:rPr>
          <w:rFonts w:eastAsia="MS Mincho" w:cs="Arial"/>
          <w:szCs w:val="24"/>
        </w:rPr>
        <w:t>discuss</w:t>
      </w:r>
      <w:r w:rsidR="00C33C10">
        <w:rPr>
          <w:rFonts w:eastAsia="MS Mincho" w:cs="Arial"/>
          <w:szCs w:val="24"/>
        </w:rPr>
        <w:t>ing</w:t>
      </w:r>
      <w:r w:rsidRPr="00CE6CC4">
        <w:rPr>
          <w:rFonts w:eastAsia="MS Mincho" w:cs="Arial"/>
          <w:szCs w:val="24"/>
        </w:rPr>
        <w:t xml:space="preserve"> mathematics in Gaelic.</w:t>
      </w:r>
    </w:p>
    <w:p w14:paraId="485043E1" w14:textId="77777777" w:rsidR="00BB4508" w:rsidRDefault="00BB4508">
      <w:pPr>
        <w:rPr>
          <w:rFonts w:eastAsia="MS Mincho" w:cs="Arial"/>
          <w:b/>
          <w:bCs/>
          <w:szCs w:val="24"/>
        </w:rPr>
      </w:pPr>
      <w:r>
        <w:rPr>
          <w:rFonts w:eastAsia="MS Mincho" w:cs="Arial"/>
          <w:b/>
          <w:bCs/>
          <w:szCs w:val="24"/>
        </w:rPr>
        <w:br w:type="page"/>
      </w:r>
    </w:p>
    <w:p w14:paraId="1AD2F679" w14:textId="29FF75A0" w:rsidR="00CE6CC4" w:rsidRPr="00CE6CC4" w:rsidRDefault="00CE6CC4" w:rsidP="00CE6CC4">
      <w:pPr>
        <w:spacing w:after="240" w:line="360" w:lineRule="auto"/>
        <w:ind w:right="-193"/>
        <w:rPr>
          <w:rFonts w:eastAsia="MS Mincho" w:cs="Arial"/>
          <w:szCs w:val="24"/>
        </w:rPr>
      </w:pPr>
      <w:r w:rsidRPr="00D80A00">
        <w:rPr>
          <w:rFonts w:eastAsia="MS Mincho" w:cs="Arial"/>
          <w:b/>
          <w:bCs/>
          <w:szCs w:val="24"/>
        </w:rPr>
        <w:lastRenderedPageBreak/>
        <w:t>What needs to improve</w:t>
      </w:r>
    </w:p>
    <w:p w14:paraId="2A463874" w14:textId="43E75F4D" w:rsidR="00CE6CC4" w:rsidRPr="00CE6CC4" w:rsidRDefault="00CE6CC4" w:rsidP="00E52ECE">
      <w:pPr>
        <w:spacing w:after="240" w:line="360" w:lineRule="auto"/>
        <w:ind w:right="-193"/>
        <w:rPr>
          <w:rFonts w:eastAsia="MS Mincho" w:cs="Arial"/>
          <w:szCs w:val="24"/>
        </w:rPr>
      </w:pPr>
      <w:r w:rsidRPr="00CE6CC4">
        <w:rPr>
          <w:rFonts w:eastAsia="MS Mincho" w:cs="Arial"/>
          <w:szCs w:val="24"/>
        </w:rPr>
        <w:t xml:space="preserve">In primary schools, teachers </w:t>
      </w:r>
      <w:r w:rsidR="00C33C10">
        <w:rPr>
          <w:rFonts w:eastAsia="MS Mincho" w:cs="Arial"/>
          <w:szCs w:val="24"/>
        </w:rPr>
        <w:t>should avoid using</w:t>
      </w:r>
      <w:r w:rsidRPr="00CE6CC4">
        <w:rPr>
          <w:rFonts w:eastAsia="MS Mincho" w:cs="Arial"/>
          <w:szCs w:val="24"/>
        </w:rPr>
        <w:t xml:space="preserve"> informal language when describing mathematical</w:t>
      </w:r>
      <w:r w:rsidR="00FC2DE8">
        <w:rPr>
          <w:rFonts w:eastAsia="MS Mincho" w:cs="Arial"/>
          <w:szCs w:val="24"/>
        </w:rPr>
        <w:t xml:space="preserve"> procedures. </w:t>
      </w:r>
      <w:r w:rsidR="00066FB2">
        <w:rPr>
          <w:rFonts w:eastAsia="MS Mincho" w:cs="Arial"/>
          <w:szCs w:val="24"/>
        </w:rPr>
        <w:t>Across sectors,</w:t>
      </w:r>
      <w:r w:rsidR="00FC2DE8">
        <w:rPr>
          <w:rFonts w:eastAsia="MS Mincho" w:cs="Arial"/>
          <w:szCs w:val="24"/>
        </w:rPr>
        <w:t xml:space="preserve"> </w:t>
      </w:r>
      <w:r w:rsidR="00066FB2">
        <w:rPr>
          <w:rFonts w:eastAsia="MS Mincho" w:cs="Arial"/>
          <w:szCs w:val="24"/>
        </w:rPr>
        <w:t>t</w:t>
      </w:r>
      <w:r w:rsidRPr="00CE6CC4">
        <w:rPr>
          <w:rFonts w:eastAsia="MS Mincho" w:cs="Arial"/>
          <w:szCs w:val="24"/>
        </w:rPr>
        <w:t xml:space="preserve">eachers </w:t>
      </w:r>
      <w:r w:rsidR="00066FB2">
        <w:rPr>
          <w:rFonts w:eastAsia="MS Mincho" w:cs="Arial"/>
          <w:szCs w:val="24"/>
        </w:rPr>
        <w:t>need</w:t>
      </w:r>
      <w:r w:rsidRPr="00CE6CC4">
        <w:rPr>
          <w:rFonts w:eastAsia="MS Mincho" w:cs="Arial"/>
          <w:szCs w:val="24"/>
        </w:rPr>
        <w:t xml:space="preserve"> be more consistent in modelling</w:t>
      </w:r>
      <w:r w:rsidR="00FA1CB7">
        <w:rPr>
          <w:rFonts w:eastAsia="MS Mincho" w:cs="Arial"/>
          <w:szCs w:val="24"/>
        </w:rPr>
        <w:t>,</w:t>
      </w:r>
      <w:r w:rsidR="00854C8F">
        <w:rPr>
          <w:rFonts w:eastAsia="MS Mincho" w:cs="Arial"/>
          <w:szCs w:val="24"/>
        </w:rPr>
        <w:t xml:space="preserve"> </w:t>
      </w:r>
      <w:r w:rsidRPr="00CE6CC4">
        <w:rPr>
          <w:rFonts w:eastAsia="MS Mincho" w:cs="Arial"/>
          <w:szCs w:val="24"/>
        </w:rPr>
        <w:t xml:space="preserve">and </w:t>
      </w:r>
      <w:r w:rsidR="00066FB2">
        <w:rPr>
          <w:rFonts w:eastAsia="MS Mincho" w:cs="Arial"/>
          <w:szCs w:val="24"/>
        </w:rPr>
        <w:t>encouraging the</w:t>
      </w:r>
      <w:r w:rsidRPr="00CE6CC4">
        <w:rPr>
          <w:rFonts w:eastAsia="MS Mincho" w:cs="Arial"/>
          <w:szCs w:val="24"/>
        </w:rPr>
        <w:t xml:space="preserve"> use</w:t>
      </w:r>
      <w:r w:rsidR="006D7FB3">
        <w:rPr>
          <w:rFonts w:eastAsia="MS Mincho" w:cs="Arial"/>
          <w:szCs w:val="24"/>
        </w:rPr>
        <w:t xml:space="preserve"> of</w:t>
      </w:r>
      <w:r w:rsidR="004065F1">
        <w:rPr>
          <w:rFonts w:eastAsia="MS Mincho" w:cs="Arial"/>
          <w:szCs w:val="24"/>
        </w:rPr>
        <w:t>,</w:t>
      </w:r>
      <w:r w:rsidRPr="00CE6CC4">
        <w:rPr>
          <w:rFonts w:eastAsia="MS Mincho" w:cs="Arial"/>
          <w:szCs w:val="24"/>
        </w:rPr>
        <w:t xml:space="preserve"> accurate mathematical language and vocabulary. </w:t>
      </w:r>
    </w:p>
    <w:p w14:paraId="62F09254" w14:textId="618D5E4F" w:rsidR="00CE6CC4" w:rsidRPr="00CE6CC4" w:rsidRDefault="00AF530A" w:rsidP="00E52ECE">
      <w:pPr>
        <w:spacing w:after="240" w:line="360" w:lineRule="auto"/>
        <w:ind w:right="-193"/>
        <w:rPr>
          <w:rFonts w:eastAsia="MS Mincho" w:cs="Arial"/>
          <w:szCs w:val="24"/>
        </w:rPr>
      </w:pPr>
      <w:r>
        <w:rPr>
          <w:rFonts w:eastAsia="MS Mincho" w:cs="Arial"/>
          <w:szCs w:val="24"/>
        </w:rPr>
        <w:t>In secondary schools, s</w:t>
      </w:r>
      <w:r w:rsidR="00C7207C" w:rsidRPr="00CE6CC4">
        <w:rPr>
          <w:rFonts w:eastAsia="MS Mincho" w:cs="Arial"/>
          <w:szCs w:val="24"/>
        </w:rPr>
        <w:t xml:space="preserve">ome teachers need to raise their expectations of young people’s written </w:t>
      </w:r>
      <w:r w:rsidR="00C7207C">
        <w:rPr>
          <w:rFonts w:eastAsia="MS Mincho" w:cs="Arial"/>
          <w:szCs w:val="24"/>
        </w:rPr>
        <w:t>and oral work</w:t>
      </w:r>
      <w:r w:rsidR="00C7207C" w:rsidRPr="00CE6CC4">
        <w:rPr>
          <w:rFonts w:eastAsia="MS Mincho" w:cs="Arial"/>
          <w:szCs w:val="24"/>
        </w:rPr>
        <w:t xml:space="preserve">. </w:t>
      </w:r>
      <w:r>
        <w:rPr>
          <w:rFonts w:eastAsia="MS Mincho" w:cs="Arial"/>
          <w:szCs w:val="24"/>
        </w:rPr>
        <w:t>They</w:t>
      </w:r>
      <w:r w:rsidR="00CE6CC4" w:rsidRPr="00CE6CC4">
        <w:rPr>
          <w:rFonts w:eastAsia="MS Mincho" w:cs="Arial"/>
          <w:szCs w:val="24"/>
        </w:rPr>
        <w:t xml:space="preserve"> </w:t>
      </w:r>
      <w:r w:rsidR="00D65606">
        <w:rPr>
          <w:rFonts w:eastAsia="MS Mincho" w:cs="Arial"/>
          <w:szCs w:val="24"/>
        </w:rPr>
        <w:t>should</w:t>
      </w:r>
      <w:r w:rsidR="00CE6CC4" w:rsidRPr="00CE6CC4">
        <w:rPr>
          <w:rFonts w:eastAsia="MS Mincho" w:cs="Arial"/>
          <w:szCs w:val="24"/>
        </w:rPr>
        <w:t xml:space="preserve"> improve how young people </w:t>
      </w:r>
      <w:r w:rsidR="00C7207C">
        <w:rPr>
          <w:rFonts w:eastAsia="MS Mincho" w:cs="Arial"/>
          <w:szCs w:val="24"/>
        </w:rPr>
        <w:t xml:space="preserve">demonstrate </w:t>
      </w:r>
      <w:r w:rsidR="007A7F2F">
        <w:rPr>
          <w:rFonts w:eastAsia="MS Mincho" w:cs="Arial"/>
          <w:szCs w:val="24"/>
        </w:rPr>
        <w:t xml:space="preserve">a deeper </w:t>
      </w:r>
      <w:r w:rsidR="00C7207C">
        <w:rPr>
          <w:rFonts w:eastAsia="MS Mincho" w:cs="Arial"/>
          <w:szCs w:val="24"/>
        </w:rPr>
        <w:t xml:space="preserve">understanding </w:t>
      </w:r>
      <w:r w:rsidR="007A7F2F">
        <w:rPr>
          <w:rFonts w:eastAsia="MS Mincho" w:cs="Arial"/>
          <w:szCs w:val="24"/>
        </w:rPr>
        <w:t>of mathematical concepts in both formats</w:t>
      </w:r>
      <w:r w:rsidR="00CE6CC4" w:rsidRPr="00CE6CC4">
        <w:rPr>
          <w:rFonts w:eastAsia="MS Mincho" w:cs="Arial"/>
          <w:szCs w:val="24"/>
        </w:rPr>
        <w:t xml:space="preserve">. </w:t>
      </w:r>
    </w:p>
    <w:p w14:paraId="422A98B3" w14:textId="625B5FF8" w:rsidR="00CE6CC4" w:rsidRPr="00CE6CC4" w:rsidRDefault="00CE6CC4" w:rsidP="00E52ECE">
      <w:pPr>
        <w:spacing w:after="240" w:line="360" w:lineRule="auto"/>
        <w:ind w:right="-193"/>
        <w:rPr>
          <w:rFonts w:eastAsia="MS Mincho" w:cs="Arial"/>
          <w:szCs w:val="24"/>
        </w:rPr>
      </w:pPr>
      <w:r w:rsidRPr="00CE6CC4">
        <w:rPr>
          <w:rFonts w:eastAsia="MS Mincho" w:cs="Arial"/>
          <w:szCs w:val="24"/>
        </w:rPr>
        <w:t xml:space="preserve">Secondary mathematics teachers should </w:t>
      </w:r>
      <w:r w:rsidR="004A0EC2">
        <w:rPr>
          <w:rFonts w:eastAsia="MS Mincho" w:cs="Arial"/>
          <w:szCs w:val="24"/>
        </w:rPr>
        <w:t xml:space="preserve">also </w:t>
      </w:r>
      <w:r w:rsidR="007A7F2F">
        <w:rPr>
          <w:rFonts w:eastAsia="MS Mincho" w:cs="Arial"/>
          <w:szCs w:val="24"/>
        </w:rPr>
        <w:t>encourage</w:t>
      </w:r>
      <w:r w:rsidR="00E52ECE">
        <w:rPr>
          <w:rFonts w:eastAsia="MS Mincho" w:cs="Arial"/>
          <w:szCs w:val="24"/>
        </w:rPr>
        <w:t xml:space="preserve"> increased dialogue from young people during lessons</w:t>
      </w:r>
      <w:r w:rsidR="006D7FB3">
        <w:rPr>
          <w:rFonts w:eastAsia="MS Mincho" w:cs="Arial"/>
          <w:szCs w:val="24"/>
        </w:rPr>
        <w:t xml:space="preserve"> </w:t>
      </w:r>
      <w:r w:rsidR="005342D0">
        <w:rPr>
          <w:rFonts w:eastAsia="MS Mincho" w:cs="Arial"/>
          <w:szCs w:val="24"/>
        </w:rPr>
        <w:t>reducing the dominance of</w:t>
      </w:r>
      <w:r w:rsidRPr="00CE6CC4">
        <w:rPr>
          <w:rFonts w:eastAsia="MS Mincho" w:cs="Arial"/>
          <w:szCs w:val="24"/>
        </w:rPr>
        <w:t xml:space="preserve"> the teacher</w:t>
      </w:r>
      <w:r w:rsidR="00827D63">
        <w:rPr>
          <w:rFonts w:eastAsia="MS Mincho" w:cs="Arial"/>
          <w:szCs w:val="24"/>
        </w:rPr>
        <w:t>’s</w:t>
      </w:r>
      <w:r w:rsidR="00E52ECE">
        <w:rPr>
          <w:rFonts w:eastAsia="MS Mincho" w:cs="Arial"/>
          <w:szCs w:val="24"/>
        </w:rPr>
        <w:t xml:space="preserve"> </w:t>
      </w:r>
      <w:r w:rsidRPr="00CE6CC4">
        <w:rPr>
          <w:rFonts w:eastAsia="MS Mincho" w:cs="Arial"/>
          <w:szCs w:val="24"/>
        </w:rPr>
        <w:t>voice</w:t>
      </w:r>
      <w:r w:rsidR="00827D63">
        <w:rPr>
          <w:rFonts w:eastAsia="MS Mincho" w:cs="Arial"/>
          <w:szCs w:val="24"/>
        </w:rPr>
        <w:t>.</w:t>
      </w:r>
      <w:r w:rsidRPr="00CE6CC4">
        <w:rPr>
          <w:rFonts w:eastAsia="MS Mincho" w:cs="Arial"/>
          <w:szCs w:val="24"/>
        </w:rPr>
        <w:t xml:space="preserve"> </w:t>
      </w:r>
      <w:r w:rsidR="00205D91">
        <w:rPr>
          <w:rFonts w:eastAsia="MS Mincho" w:cs="Arial"/>
          <w:szCs w:val="24"/>
        </w:rPr>
        <w:t>Too often</w:t>
      </w:r>
      <w:r w:rsidR="005068A2">
        <w:rPr>
          <w:rFonts w:eastAsia="MS Mincho" w:cs="Arial"/>
          <w:szCs w:val="24"/>
        </w:rPr>
        <w:t>,</w:t>
      </w:r>
      <w:r w:rsidR="00205D91">
        <w:rPr>
          <w:rFonts w:eastAsia="MS Mincho" w:cs="Arial"/>
          <w:szCs w:val="24"/>
        </w:rPr>
        <w:t xml:space="preserve"> the over</w:t>
      </w:r>
      <w:r w:rsidR="00FE57EF">
        <w:rPr>
          <w:rFonts w:eastAsia="MS Mincho" w:cs="Arial"/>
          <w:szCs w:val="24"/>
        </w:rPr>
        <w:t xml:space="preserve">-reliance </w:t>
      </w:r>
      <w:r w:rsidR="00205D91">
        <w:rPr>
          <w:rFonts w:eastAsia="MS Mincho" w:cs="Arial"/>
          <w:szCs w:val="24"/>
        </w:rPr>
        <w:t xml:space="preserve">of teacher </w:t>
      </w:r>
      <w:r w:rsidR="00FE57EF">
        <w:rPr>
          <w:rFonts w:eastAsia="MS Mincho" w:cs="Arial"/>
          <w:szCs w:val="24"/>
        </w:rPr>
        <w:t xml:space="preserve">talk </w:t>
      </w:r>
      <w:r w:rsidRPr="00CE6CC4">
        <w:rPr>
          <w:rFonts w:eastAsia="MS Mincho" w:cs="Arial"/>
          <w:szCs w:val="24"/>
        </w:rPr>
        <w:t xml:space="preserve">constrains young people’s communication and language skills in mathematics. </w:t>
      </w:r>
    </w:p>
    <w:p w14:paraId="7730F25A" w14:textId="77777777" w:rsidR="00CE6CC4" w:rsidRPr="00CE6CC4" w:rsidRDefault="00CE6CC4" w:rsidP="00CE6CC4">
      <w:pPr>
        <w:spacing w:after="240" w:line="360" w:lineRule="auto"/>
        <w:ind w:right="-193"/>
        <w:rPr>
          <w:rFonts w:eastAsia="MS Mincho" w:cs="Arial"/>
          <w:noProof/>
          <w:sz w:val="36"/>
          <w:szCs w:val="36"/>
        </w:rPr>
      </w:pPr>
      <w:r w:rsidRPr="00CE6CC4">
        <w:rPr>
          <w:rFonts w:eastAsia="MS Mincho" w:cs="Arial"/>
          <w:noProof/>
          <w:sz w:val="36"/>
          <w:szCs w:val="36"/>
        </w:rPr>
        <w:t xml:space="preserve">Planning for learning in mathematics </w:t>
      </w:r>
    </w:p>
    <w:p w14:paraId="2BCE530B" w14:textId="0E0D1F89" w:rsidR="00CE6CC4" w:rsidRPr="00D66504" w:rsidRDefault="00CE6CC4" w:rsidP="00CE6CC4">
      <w:pPr>
        <w:spacing w:after="240" w:line="360" w:lineRule="auto"/>
        <w:ind w:right="-193"/>
        <w:rPr>
          <w:rFonts w:eastAsia="MS Mincho" w:cs="Arial"/>
          <w:color w:val="FF0000"/>
          <w:szCs w:val="24"/>
        </w:rPr>
      </w:pPr>
      <w:r w:rsidRPr="00D66504">
        <w:rPr>
          <w:rFonts w:eastAsia="MS Mincho" w:cs="Arial"/>
          <w:szCs w:val="24"/>
        </w:rPr>
        <w:t>Practitioners and teachers regularly adapt their planning in mathematics to support childre</w:t>
      </w:r>
      <w:r w:rsidR="00E52ECE" w:rsidRPr="00D66504">
        <w:rPr>
          <w:rFonts w:eastAsia="MS Mincho" w:cs="Arial"/>
          <w:szCs w:val="24"/>
        </w:rPr>
        <w:t>n’s</w:t>
      </w:r>
      <w:r w:rsidRPr="00D66504">
        <w:rPr>
          <w:rFonts w:eastAsia="MS Mincho" w:cs="Arial"/>
          <w:szCs w:val="24"/>
        </w:rPr>
        <w:t xml:space="preserve"> progress. </w:t>
      </w:r>
      <w:r w:rsidR="00CE7439" w:rsidRPr="00D66504">
        <w:rPr>
          <w:rFonts w:eastAsia="MS Mincho" w:cs="Arial"/>
          <w:szCs w:val="24"/>
        </w:rPr>
        <w:t>While o</w:t>
      </w:r>
      <w:r w:rsidRPr="00D66504">
        <w:rPr>
          <w:rFonts w:eastAsia="MS Mincho" w:cs="Arial"/>
          <w:szCs w:val="24"/>
        </w:rPr>
        <w:t xml:space="preserve">verall, </w:t>
      </w:r>
      <w:r w:rsidR="00E7437B" w:rsidRPr="00D66504">
        <w:rPr>
          <w:rFonts w:eastAsia="MS Mincho" w:cs="Arial"/>
          <w:szCs w:val="24"/>
        </w:rPr>
        <w:t xml:space="preserve">practitioners and teachers plan </w:t>
      </w:r>
      <w:r w:rsidR="00BA3D23">
        <w:rPr>
          <w:rFonts w:eastAsia="MS Mincho" w:cs="Arial"/>
          <w:szCs w:val="24"/>
        </w:rPr>
        <w:t xml:space="preserve">coverage of </w:t>
      </w:r>
      <w:r w:rsidRPr="00D66504">
        <w:rPr>
          <w:rFonts w:eastAsia="MS Mincho" w:cs="Arial"/>
          <w:szCs w:val="24"/>
        </w:rPr>
        <w:t>curricular content well</w:t>
      </w:r>
      <w:r w:rsidR="00255737" w:rsidRPr="00D66504">
        <w:rPr>
          <w:rFonts w:eastAsia="MS Mincho" w:cs="Arial"/>
          <w:szCs w:val="24"/>
        </w:rPr>
        <w:t>,</w:t>
      </w:r>
      <w:r w:rsidRPr="00D66504">
        <w:rPr>
          <w:rFonts w:eastAsia="MS Mincho" w:cs="Arial"/>
          <w:szCs w:val="24"/>
        </w:rPr>
        <w:t xml:space="preserve"> more effective </w:t>
      </w:r>
      <w:r w:rsidR="00E52ECE" w:rsidRPr="00D66504">
        <w:rPr>
          <w:rFonts w:eastAsia="MS Mincho" w:cs="Arial"/>
          <w:szCs w:val="24"/>
        </w:rPr>
        <w:t xml:space="preserve">planning </w:t>
      </w:r>
      <w:r w:rsidRPr="00D66504">
        <w:rPr>
          <w:rFonts w:eastAsia="MS Mincho" w:cs="Arial"/>
          <w:szCs w:val="24"/>
        </w:rPr>
        <w:t>for individual children and young people</w:t>
      </w:r>
      <w:r w:rsidR="00AC7A5A" w:rsidRPr="00D66504">
        <w:rPr>
          <w:rFonts w:eastAsia="MS Mincho" w:cs="Arial"/>
          <w:szCs w:val="24"/>
        </w:rPr>
        <w:t xml:space="preserve"> is needed</w:t>
      </w:r>
      <w:r w:rsidRPr="00D66504">
        <w:rPr>
          <w:rFonts w:eastAsia="MS Mincho" w:cs="Arial"/>
          <w:szCs w:val="24"/>
        </w:rPr>
        <w:t>.</w:t>
      </w:r>
      <w:r w:rsidRPr="00CE6CC4">
        <w:rPr>
          <w:rFonts w:eastAsia="MS Mincho" w:cs="Arial"/>
          <w:szCs w:val="24"/>
        </w:rPr>
        <w:t xml:space="preserve"> </w:t>
      </w:r>
    </w:p>
    <w:p w14:paraId="0A76B986" w14:textId="77777777" w:rsidR="00E7437B" w:rsidRDefault="00CE6CC4" w:rsidP="00E7437B">
      <w:pPr>
        <w:spacing w:after="240" w:line="360" w:lineRule="auto"/>
        <w:ind w:right="-193"/>
        <w:rPr>
          <w:rFonts w:eastAsia="MS Mincho" w:cs="Arial"/>
          <w:szCs w:val="24"/>
        </w:rPr>
      </w:pPr>
      <w:r w:rsidRPr="00570F2B">
        <w:rPr>
          <w:rFonts w:eastAsia="MS Mincho" w:cs="Arial"/>
          <w:b/>
          <w:bCs/>
          <w:szCs w:val="24"/>
        </w:rPr>
        <w:t>What is currently working well</w:t>
      </w:r>
    </w:p>
    <w:p w14:paraId="68D8A516" w14:textId="77777777" w:rsidR="00E7437B" w:rsidRDefault="00CE6CC4" w:rsidP="00E7437B">
      <w:pPr>
        <w:spacing w:after="240" w:line="360" w:lineRule="auto"/>
        <w:ind w:right="-193"/>
        <w:rPr>
          <w:rFonts w:eastAsia="MS Mincho" w:cs="Arial"/>
          <w:szCs w:val="24"/>
        </w:rPr>
      </w:pPr>
      <w:r w:rsidRPr="00CE6CC4">
        <w:rPr>
          <w:rFonts w:eastAsia="MS Mincho" w:cs="Arial"/>
          <w:szCs w:val="24"/>
        </w:rPr>
        <w:t xml:space="preserve">Across settings and schools, staff are improving approaches to planning in numeracy and mathematics. In </w:t>
      </w:r>
      <w:r w:rsidR="000304D7">
        <w:rPr>
          <w:rFonts w:eastAsia="MS Mincho" w:cs="Arial"/>
          <w:szCs w:val="24"/>
        </w:rPr>
        <w:t>settings and pri</w:t>
      </w:r>
      <w:r w:rsidRPr="00CE6CC4">
        <w:rPr>
          <w:rFonts w:eastAsia="MS Mincho" w:cs="Arial"/>
          <w:szCs w:val="24"/>
        </w:rPr>
        <w:t xml:space="preserve">mary and special schools, </w:t>
      </w:r>
      <w:r w:rsidR="000911DF">
        <w:rPr>
          <w:rFonts w:eastAsia="MS Mincho" w:cs="Arial"/>
          <w:szCs w:val="24"/>
        </w:rPr>
        <w:t>this</w:t>
      </w:r>
      <w:r w:rsidR="000911DF" w:rsidRPr="00CE6CC4">
        <w:rPr>
          <w:rFonts w:eastAsia="MS Mincho" w:cs="Arial"/>
          <w:szCs w:val="24"/>
        </w:rPr>
        <w:t xml:space="preserve"> </w:t>
      </w:r>
      <w:r w:rsidRPr="00CE6CC4">
        <w:rPr>
          <w:rFonts w:eastAsia="MS Mincho" w:cs="Arial"/>
          <w:szCs w:val="24"/>
        </w:rPr>
        <w:t xml:space="preserve">is often supported well by progressive planners along with local authority or national guidance. In the best examples, teachers </w:t>
      </w:r>
      <w:r w:rsidR="00944076">
        <w:rPr>
          <w:rFonts w:eastAsia="MS Mincho" w:cs="Arial"/>
          <w:szCs w:val="24"/>
        </w:rPr>
        <w:t xml:space="preserve">include </w:t>
      </w:r>
      <w:r w:rsidRPr="00CE6CC4">
        <w:rPr>
          <w:rFonts w:eastAsia="MS Mincho" w:cs="Arial"/>
          <w:szCs w:val="24"/>
        </w:rPr>
        <w:t>plan</w:t>
      </w:r>
      <w:r w:rsidR="00944076">
        <w:rPr>
          <w:rFonts w:eastAsia="MS Mincho" w:cs="Arial"/>
          <w:szCs w:val="24"/>
        </w:rPr>
        <w:t>ning for</w:t>
      </w:r>
      <w:r w:rsidRPr="00CE6CC4">
        <w:rPr>
          <w:rFonts w:eastAsia="MS Mincho" w:cs="Arial"/>
          <w:szCs w:val="24"/>
        </w:rPr>
        <w:t xml:space="preserve"> vocabulary, questioning, word problems and problem-solving approaches </w:t>
      </w:r>
      <w:r w:rsidR="00F81016">
        <w:rPr>
          <w:rFonts w:eastAsia="MS Mincho" w:cs="Arial"/>
          <w:szCs w:val="24"/>
        </w:rPr>
        <w:t xml:space="preserve">that </w:t>
      </w:r>
      <w:r w:rsidRPr="00CE6CC4">
        <w:rPr>
          <w:rFonts w:eastAsia="MS Mincho" w:cs="Arial"/>
          <w:szCs w:val="24"/>
        </w:rPr>
        <w:t>children need</w:t>
      </w:r>
      <w:r w:rsidR="00BE6521">
        <w:rPr>
          <w:rFonts w:eastAsia="MS Mincho" w:cs="Arial"/>
          <w:szCs w:val="24"/>
        </w:rPr>
        <w:t xml:space="preserve"> in order</w:t>
      </w:r>
      <w:r w:rsidRPr="00CE6CC4">
        <w:rPr>
          <w:rFonts w:eastAsia="MS Mincho" w:cs="Arial"/>
          <w:szCs w:val="24"/>
        </w:rPr>
        <w:t xml:space="preserve"> to learn</w:t>
      </w:r>
      <w:r w:rsidR="00F205FB" w:rsidRPr="00F205FB">
        <w:rPr>
          <w:rFonts w:eastAsia="MS Mincho" w:cs="Arial"/>
          <w:szCs w:val="24"/>
        </w:rPr>
        <w:t xml:space="preserve"> </w:t>
      </w:r>
      <w:r w:rsidR="00F205FB">
        <w:rPr>
          <w:rFonts w:eastAsia="MS Mincho" w:cs="Arial"/>
          <w:szCs w:val="24"/>
        </w:rPr>
        <w:t>effectively</w:t>
      </w:r>
      <w:r w:rsidRPr="00CE6CC4">
        <w:rPr>
          <w:rFonts w:eastAsia="MS Mincho" w:cs="Arial"/>
          <w:szCs w:val="24"/>
        </w:rPr>
        <w:t xml:space="preserve">. In many settings and special schools, staff have a clear focus on ensuring </w:t>
      </w:r>
      <w:r w:rsidR="00F81016">
        <w:rPr>
          <w:rFonts w:eastAsia="MS Mincho" w:cs="Arial"/>
          <w:szCs w:val="24"/>
        </w:rPr>
        <w:t xml:space="preserve">that they take into account </w:t>
      </w:r>
      <w:r w:rsidRPr="00CE6CC4">
        <w:rPr>
          <w:rFonts w:eastAsia="MS Mincho" w:cs="Arial"/>
          <w:szCs w:val="24"/>
        </w:rPr>
        <w:t>children</w:t>
      </w:r>
      <w:r w:rsidR="003F3B7A">
        <w:rPr>
          <w:rFonts w:eastAsia="MS Mincho" w:cs="Arial"/>
          <w:szCs w:val="24"/>
        </w:rPr>
        <w:t xml:space="preserve"> and young people</w:t>
      </w:r>
      <w:r w:rsidRPr="00CE6CC4">
        <w:rPr>
          <w:rFonts w:eastAsia="MS Mincho" w:cs="Arial"/>
          <w:szCs w:val="24"/>
        </w:rPr>
        <w:t>’s interests</w:t>
      </w:r>
      <w:r w:rsidR="00F81016">
        <w:rPr>
          <w:rFonts w:eastAsia="MS Mincho" w:cs="Arial"/>
          <w:szCs w:val="24"/>
        </w:rPr>
        <w:t xml:space="preserve"> when</w:t>
      </w:r>
      <w:r w:rsidRPr="00CE6CC4">
        <w:rPr>
          <w:rFonts w:eastAsia="MS Mincho" w:cs="Arial"/>
          <w:szCs w:val="24"/>
        </w:rPr>
        <w:t xml:space="preserve"> planning</w:t>
      </w:r>
      <w:r w:rsidR="00F81016">
        <w:rPr>
          <w:rFonts w:eastAsia="MS Mincho" w:cs="Arial"/>
          <w:szCs w:val="24"/>
        </w:rPr>
        <w:t xml:space="preserve"> </w:t>
      </w:r>
      <w:r w:rsidR="003F3B7A">
        <w:rPr>
          <w:rFonts w:eastAsia="MS Mincho" w:cs="Arial"/>
          <w:szCs w:val="24"/>
        </w:rPr>
        <w:t>to sustain and capture their interest.</w:t>
      </w:r>
    </w:p>
    <w:p w14:paraId="73F25C9E" w14:textId="77777777" w:rsidR="00E7437B" w:rsidRDefault="00CE6CC4" w:rsidP="00E7437B">
      <w:pPr>
        <w:spacing w:after="240" w:line="360" w:lineRule="auto"/>
        <w:ind w:right="-193"/>
        <w:rPr>
          <w:rFonts w:eastAsia="MS Mincho" w:cs="Arial"/>
          <w:szCs w:val="24"/>
        </w:rPr>
      </w:pPr>
      <w:r w:rsidRPr="00CE6CC4">
        <w:rPr>
          <w:rFonts w:eastAsia="MS Mincho" w:cs="Arial"/>
          <w:szCs w:val="24"/>
        </w:rPr>
        <w:t xml:space="preserve">In secondary schools, teachers have well-developed approaches to planning courses in the senior phase. These are linked closely to the </w:t>
      </w:r>
      <w:r w:rsidR="00F81016">
        <w:rPr>
          <w:rFonts w:eastAsia="MS Mincho" w:cs="Arial"/>
          <w:szCs w:val="24"/>
        </w:rPr>
        <w:t>requirements</w:t>
      </w:r>
      <w:r w:rsidR="00F81016" w:rsidRPr="00CE6CC4">
        <w:rPr>
          <w:rFonts w:eastAsia="MS Mincho" w:cs="Arial"/>
          <w:szCs w:val="24"/>
        </w:rPr>
        <w:t xml:space="preserve"> </w:t>
      </w:r>
      <w:r w:rsidRPr="00CE6CC4">
        <w:rPr>
          <w:rFonts w:eastAsia="MS Mincho" w:cs="Arial"/>
          <w:szCs w:val="24"/>
        </w:rPr>
        <w:t xml:space="preserve">of National Qualifications in mathematics and the application of mathematics. </w:t>
      </w:r>
    </w:p>
    <w:p w14:paraId="79168A17" w14:textId="6D792B95" w:rsidR="00CE6CC4" w:rsidRPr="00FF3149" w:rsidRDefault="00CE6CC4" w:rsidP="00E7437B">
      <w:pPr>
        <w:spacing w:after="240" w:line="360" w:lineRule="auto"/>
        <w:ind w:right="-193"/>
        <w:rPr>
          <w:rFonts w:eastAsia="MS Mincho" w:cs="Arial"/>
          <w:szCs w:val="24"/>
        </w:rPr>
      </w:pPr>
      <w:r w:rsidRPr="00FF3149">
        <w:rPr>
          <w:rFonts w:eastAsia="MS Mincho" w:cs="Arial"/>
          <w:szCs w:val="24"/>
        </w:rPr>
        <w:t xml:space="preserve">Many practitioners and teachers successfully build on and reinforce prior </w:t>
      </w:r>
      <w:r w:rsidR="00B951E7" w:rsidRPr="00FF3149">
        <w:rPr>
          <w:rFonts w:eastAsia="MS Mincho" w:cs="Arial"/>
          <w:szCs w:val="24"/>
        </w:rPr>
        <w:t>mathematics concepts</w:t>
      </w:r>
      <w:r w:rsidRPr="00FF3149">
        <w:rPr>
          <w:rFonts w:eastAsia="MS Mincho" w:cs="Arial"/>
          <w:szCs w:val="24"/>
        </w:rPr>
        <w:t xml:space="preserve">. They use starter activities well in primary and secondary schools to help children and young people recall and practise key knowledge. Some use their knowledge of children </w:t>
      </w:r>
      <w:r w:rsidRPr="00FF3149">
        <w:rPr>
          <w:rFonts w:eastAsia="MS Mincho" w:cs="Arial"/>
          <w:szCs w:val="24"/>
        </w:rPr>
        <w:lastRenderedPageBreak/>
        <w:t>and young people’s learning beyond numeracy and mathematics to address barriers. For example, they tak</w:t>
      </w:r>
      <w:r w:rsidR="00872B75" w:rsidRPr="00FF3149">
        <w:rPr>
          <w:rFonts w:eastAsia="MS Mincho" w:cs="Arial"/>
          <w:szCs w:val="24"/>
        </w:rPr>
        <w:t>e</w:t>
      </w:r>
      <w:r w:rsidRPr="00FF3149">
        <w:rPr>
          <w:rFonts w:eastAsia="MS Mincho" w:cs="Arial"/>
          <w:szCs w:val="24"/>
        </w:rPr>
        <w:t xml:space="preserve"> into account children and young people’s reading and literacy skills when planning </w:t>
      </w:r>
      <w:r w:rsidR="00FF3149" w:rsidRPr="00FF3149">
        <w:rPr>
          <w:rFonts w:eastAsia="MS Mincho" w:cs="Arial"/>
          <w:szCs w:val="24"/>
        </w:rPr>
        <w:t>tasks and activities</w:t>
      </w:r>
      <w:r w:rsidRPr="00FF3149">
        <w:rPr>
          <w:rFonts w:eastAsia="MS Mincho" w:cs="Arial"/>
          <w:szCs w:val="24"/>
        </w:rPr>
        <w:t xml:space="preserve">. </w:t>
      </w:r>
    </w:p>
    <w:p w14:paraId="70BC8C76" w14:textId="2A43BC68" w:rsidR="00CE6CC4" w:rsidRPr="00CE6CC4" w:rsidRDefault="00CE6CC4" w:rsidP="00E7437B">
      <w:pPr>
        <w:spacing w:after="240" w:line="360" w:lineRule="auto"/>
        <w:ind w:right="-193"/>
        <w:rPr>
          <w:rFonts w:eastAsia="MS Mincho" w:cs="Arial"/>
          <w:szCs w:val="24"/>
        </w:rPr>
      </w:pPr>
      <w:r w:rsidRPr="00CE6CC4">
        <w:rPr>
          <w:rFonts w:eastAsia="MS Mincho" w:cs="Arial"/>
          <w:szCs w:val="24"/>
        </w:rPr>
        <w:t xml:space="preserve">Practitioners and teachers have a good understanding of the </w:t>
      </w:r>
      <w:r w:rsidR="00D3596D">
        <w:rPr>
          <w:rFonts w:eastAsia="MS Mincho" w:cs="Arial"/>
          <w:szCs w:val="24"/>
        </w:rPr>
        <w:t xml:space="preserve">diverse </w:t>
      </w:r>
      <w:r w:rsidRPr="00CE6CC4">
        <w:rPr>
          <w:rFonts w:eastAsia="MS Mincho" w:cs="Arial"/>
          <w:szCs w:val="24"/>
        </w:rPr>
        <w:t>needs of children and young people</w:t>
      </w:r>
      <w:r w:rsidR="00D3596D">
        <w:rPr>
          <w:rFonts w:eastAsia="MS Mincho" w:cs="Arial"/>
          <w:szCs w:val="24"/>
        </w:rPr>
        <w:t>.</w:t>
      </w:r>
      <w:r w:rsidR="00E7437B">
        <w:rPr>
          <w:rFonts w:eastAsia="MS Mincho" w:cs="Arial"/>
          <w:szCs w:val="24"/>
        </w:rPr>
        <w:t xml:space="preserve"> </w:t>
      </w:r>
      <w:r w:rsidRPr="00CE6CC4">
        <w:rPr>
          <w:rFonts w:eastAsia="MS Mincho" w:cs="Arial"/>
          <w:szCs w:val="24"/>
        </w:rPr>
        <w:t>It is clear that children’s needs are increasing, both in terms of supporting children and young people who require additional support and those who</w:t>
      </w:r>
      <w:r w:rsidR="00F81016">
        <w:rPr>
          <w:rFonts w:eastAsia="MS Mincho" w:cs="Arial"/>
          <w:szCs w:val="24"/>
        </w:rPr>
        <w:t>se</w:t>
      </w:r>
      <w:r w:rsidRPr="00CE6CC4">
        <w:rPr>
          <w:rFonts w:eastAsia="MS Mincho" w:cs="Arial"/>
          <w:szCs w:val="24"/>
        </w:rPr>
        <w:t xml:space="preserve"> needs are related to socio-economic challenges. In the best examples, staff have developed clear strategies for supporting and engaging families to improve mathematic experiences, confidence and learning. </w:t>
      </w:r>
    </w:p>
    <w:p w14:paraId="0C6591AB" w14:textId="78DB420B" w:rsidR="00CE6CC4" w:rsidRPr="00CE6CC4" w:rsidRDefault="00CE6CC4" w:rsidP="00CE6CC4">
      <w:pPr>
        <w:spacing w:after="240" w:line="252" w:lineRule="auto"/>
        <w:ind w:right="-193"/>
        <w:rPr>
          <w:rFonts w:cs="Arial"/>
          <w:szCs w:val="24"/>
        </w:rPr>
      </w:pPr>
      <w:r w:rsidRPr="00872B75">
        <w:rPr>
          <w:rFonts w:cs="Arial"/>
          <w:b/>
          <w:bCs/>
          <w:szCs w:val="24"/>
        </w:rPr>
        <w:t>What needs to improve</w:t>
      </w:r>
    </w:p>
    <w:p w14:paraId="2F91F7E8" w14:textId="1D78A546" w:rsidR="00CE6CC4" w:rsidRPr="00CE6CC4" w:rsidRDefault="00CE6CC4" w:rsidP="00E7437B">
      <w:pPr>
        <w:spacing w:after="240" w:line="360" w:lineRule="auto"/>
        <w:ind w:right="-193"/>
        <w:rPr>
          <w:rFonts w:eastAsia="MS Mincho" w:cs="Arial"/>
          <w:szCs w:val="24"/>
        </w:rPr>
      </w:pPr>
      <w:r w:rsidRPr="00CE6CC4">
        <w:rPr>
          <w:rFonts w:eastAsia="MS Mincho" w:cs="Arial"/>
          <w:szCs w:val="24"/>
        </w:rPr>
        <w:t xml:space="preserve">Across settings and schools, most staff need to improve </w:t>
      </w:r>
      <w:r w:rsidR="00C66D19">
        <w:rPr>
          <w:rFonts w:eastAsia="MS Mincho" w:cs="Arial"/>
          <w:szCs w:val="24"/>
        </w:rPr>
        <w:t>planning</w:t>
      </w:r>
      <w:r w:rsidRPr="00CE6CC4">
        <w:rPr>
          <w:rFonts w:eastAsia="MS Mincho" w:cs="Arial"/>
          <w:szCs w:val="24"/>
        </w:rPr>
        <w:t xml:space="preserve"> for children and young people</w:t>
      </w:r>
      <w:r w:rsidR="003556E4">
        <w:rPr>
          <w:rFonts w:eastAsia="MS Mincho" w:cs="Arial"/>
          <w:szCs w:val="24"/>
        </w:rPr>
        <w:t>,</w:t>
      </w:r>
      <w:r w:rsidRPr="00CE6CC4">
        <w:rPr>
          <w:rFonts w:eastAsia="MS Mincho" w:cs="Arial"/>
          <w:szCs w:val="24"/>
        </w:rPr>
        <w:t xml:space="preserve"> </w:t>
      </w:r>
      <w:r w:rsidR="003556E4">
        <w:rPr>
          <w:rFonts w:eastAsia="MS Mincho" w:cs="Arial"/>
          <w:szCs w:val="24"/>
        </w:rPr>
        <w:t xml:space="preserve">including those </w:t>
      </w:r>
      <w:r w:rsidRPr="00CE6CC4">
        <w:rPr>
          <w:rFonts w:eastAsia="MS Mincho" w:cs="Arial"/>
          <w:szCs w:val="24"/>
        </w:rPr>
        <w:t>who are more able in mathematics and those who require additional support</w:t>
      </w:r>
      <w:r w:rsidR="00E7437B">
        <w:rPr>
          <w:rFonts w:eastAsia="MS Mincho" w:cs="Arial"/>
          <w:szCs w:val="24"/>
        </w:rPr>
        <w:t xml:space="preserve"> </w:t>
      </w:r>
      <w:r w:rsidR="0048192B">
        <w:rPr>
          <w:rFonts w:eastAsia="MS Mincho" w:cs="Arial"/>
          <w:szCs w:val="24"/>
        </w:rPr>
        <w:t>to meet individual learning needs.</w:t>
      </w:r>
      <w:r w:rsidR="00E7437B">
        <w:rPr>
          <w:rFonts w:eastAsia="MS Mincho" w:cs="Arial"/>
          <w:szCs w:val="24"/>
        </w:rPr>
        <w:t xml:space="preserve"> </w:t>
      </w:r>
      <w:r w:rsidRPr="00CE6CC4">
        <w:rPr>
          <w:rFonts w:eastAsia="MS Mincho" w:cs="Arial"/>
          <w:szCs w:val="24"/>
        </w:rPr>
        <w:t>In too many primary schools, self-select</w:t>
      </w:r>
      <w:r w:rsidR="00654FF2">
        <w:rPr>
          <w:rFonts w:eastAsia="MS Mincho" w:cs="Arial"/>
          <w:szCs w:val="24"/>
        </w:rPr>
        <w:t>ed</w:t>
      </w:r>
      <w:r w:rsidRPr="00CE6CC4">
        <w:rPr>
          <w:rFonts w:eastAsia="MS Mincho" w:cs="Arial"/>
          <w:szCs w:val="24"/>
        </w:rPr>
        <w:t xml:space="preserve"> challenge activities </w:t>
      </w:r>
      <w:r w:rsidR="00654FF2">
        <w:rPr>
          <w:rFonts w:eastAsia="MS Mincho" w:cs="Arial"/>
          <w:szCs w:val="24"/>
        </w:rPr>
        <w:t>do not provide</w:t>
      </w:r>
      <w:r w:rsidR="004A5275" w:rsidRPr="00CE6CC4">
        <w:rPr>
          <w:rFonts w:eastAsia="MS Mincho" w:cs="Arial"/>
          <w:szCs w:val="24"/>
        </w:rPr>
        <w:t xml:space="preserve"> </w:t>
      </w:r>
      <w:r w:rsidRPr="00CE6CC4">
        <w:rPr>
          <w:rFonts w:eastAsia="MS Mincho" w:cs="Arial"/>
          <w:szCs w:val="24"/>
        </w:rPr>
        <w:t xml:space="preserve">the </w:t>
      </w:r>
      <w:r w:rsidR="00654FF2">
        <w:rPr>
          <w:rFonts w:eastAsia="MS Mincho" w:cs="Arial"/>
          <w:szCs w:val="24"/>
        </w:rPr>
        <w:t xml:space="preserve">appropriate </w:t>
      </w:r>
      <w:r w:rsidRPr="00CE6CC4">
        <w:rPr>
          <w:rFonts w:eastAsia="MS Mincho" w:cs="Arial"/>
          <w:szCs w:val="24"/>
        </w:rPr>
        <w:t xml:space="preserve">level of difficulty </w:t>
      </w:r>
      <w:r w:rsidR="00E05A3B">
        <w:rPr>
          <w:rFonts w:eastAsia="MS Mincho" w:cs="Arial"/>
          <w:szCs w:val="24"/>
        </w:rPr>
        <w:t xml:space="preserve">children </w:t>
      </w:r>
      <w:r w:rsidR="004A5275">
        <w:rPr>
          <w:rFonts w:eastAsia="MS Mincho" w:cs="Arial"/>
          <w:szCs w:val="24"/>
        </w:rPr>
        <w:t xml:space="preserve">need in order </w:t>
      </w:r>
      <w:r w:rsidR="0089304F">
        <w:rPr>
          <w:rFonts w:eastAsia="MS Mincho" w:cs="Arial"/>
          <w:szCs w:val="24"/>
        </w:rPr>
        <w:t xml:space="preserve">for them </w:t>
      </w:r>
      <w:r w:rsidR="004A5275">
        <w:rPr>
          <w:rFonts w:eastAsia="MS Mincho" w:cs="Arial"/>
          <w:szCs w:val="24"/>
        </w:rPr>
        <w:t>to progress</w:t>
      </w:r>
      <w:r w:rsidRPr="00CE6CC4">
        <w:rPr>
          <w:rFonts w:eastAsia="MS Mincho" w:cs="Arial"/>
          <w:szCs w:val="24"/>
        </w:rPr>
        <w:t xml:space="preserve">. </w:t>
      </w:r>
      <w:r w:rsidR="00F13FAD">
        <w:rPr>
          <w:rFonts w:eastAsia="MS Mincho" w:cs="Arial"/>
          <w:szCs w:val="24"/>
        </w:rPr>
        <w:t xml:space="preserve">In many secondary schools, </w:t>
      </w:r>
      <w:r w:rsidR="00EF745A">
        <w:rPr>
          <w:rFonts w:eastAsia="MS Mincho" w:cs="Arial"/>
          <w:szCs w:val="24"/>
        </w:rPr>
        <w:t>t</w:t>
      </w:r>
      <w:r w:rsidR="00736C74">
        <w:rPr>
          <w:rFonts w:eastAsia="MS Mincho" w:cs="Arial"/>
          <w:szCs w:val="24"/>
        </w:rPr>
        <w:t>eachers</w:t>
      </w:r>
      <w:r w:rsidR="009F43D9">
        <w:rPr>
          <w:rFonts w:eastAsia="MS Mincho" w:cs="Arial"/>
          <w:szCs w:val="24"/>
        </w:rPr>
        <w:t>’</w:t>
      </w:r>
      <w:r w:rsidR="00736C74">
        <w:rPr>
          <w:rFonts w:eastAsia="MS Mincho" w:cs="Arial"/>
          <w:szCs w:val="24"/>
        </w:rPr>
        <w:t xml:space="preserve"> </w:t>
      </w:r>
      <w:r w:rsidR="00F13FAD">
        <w:rPr>
          <w:rFonts w:eastAsia="MS Mincho" w:cs="Arial"/>
          <w:szCs w:val="24"/>
        </w:rPr>
        <w:t>planning</w:t>
      </w:r>
      <w:r w:rsidR="00736C74">
        <w:rPr>
          <w:rFonts w:eastAsia="MS Mincho" w:cs="Arial"/>
          <w:szCs w:val="24"/>
        </w:rPr>
        <w:t xml:space="preserve"> in S1 to S3 is too focused on content coverage</w:t>
      </w:r>
      <w:r w:rsidR="00EF745A">
        <w:rPr>
          <w:rFonts w:eastAsia="MS Mincho" w:cs="Arial"/>
          <w:szCs w:val="24"/>
        </w:rPr>
        <w:t xml:space="preserve">. </w:t>
      </w:r>
    </w:p>
    <w:p w14:paraId="0DE04E42" w14:textId="4F7CCCB1" w:rsidR="00CE6CC4" w:rsidRPr="00CE6CC4" w:rsidRDefault="00CE6CC4" w:rsidP="00E7437B">
      <w:pPr>
        <w:spacing w:after="240" w:line="360" w:lineRule="auto"/>
        <w:ind w:right="-193"/>
        <w:rPr>
          <w:rFonts w:eastAsia="MS Mincho" w:cs="Arial"/>
          <w:szCs w:val="24"/>
        </w:rPr>
      </w:pPr>
      <w:r w:rsidRPr="00CE6CC4">
        <w:rPr>
          <w:rFonts w:eastAsia="MS Mincho" w:cs="Arial"/>
          <w:szCs w:val="24"/>
        </w:rPr>
        <w:t xml:space="preserve">In primary schools, teachers </w:t>
      </w:r>
      <w:r w:rsidR="00931E16">
        <w:rPr>
          <w:rFonts w:eastAsia="MS Mincho" w:cs="Arial"/>
          <w:szCs w:val="24"/>
        </w:rPr>
        <w:t>should</w:t>
      </w:r>
      <w:r w:rsidRPr="00CE6CC4">
        <w:rPr>
          <w:rFonts w:eastAsia="MS Mincho" w:cs="Arial"/>
          <w:szCs w:val="24"/>
        </w:rPr>
        <w:t xml:space="preserve"> link knowledge</w:t>
      </w:r>
      <w:r w:rsidR="00E7437B">
        <w:rPr>
          <w:rFonts w:eastAsia="MS Mincho" w:cs="Arial"/>
          <w:szCs w:val="24"/>
        </w:rPr>
        <w:t xml:space="preserve">, </w:t>
      </w:r>
      <w:r w:rsidRPr="00CE6CC4">
        <w:rPr>
          <w:rFonts w:eastAsia="MS Mincho" w:cs="Arial"/>
          <w:szCs w:val="24"/>
        </w:rPr>
        <w:t xml:space="preserve">concepts </w:t>
      </w:r>
      <w:r w:rsidR="00E7437B">
        <w:rPr>
          <w:rFonts w:eastAsia="MS Mincho" w:cs="Arial"/>
          <w:szCs w:val="24"/>
        </w:rPr>
        <w:t xml:space="preserve">and skills </w:t>
      </w:r>
      <w:r w:rsidRPr="00CE6CC4">
        <w:rPr>
          <w:rFonts w:eastAsia="MS Mincho" w:cs="Arial"/>
          <w:szCs w:val="24"/>
        </w:rPr>
        <w:t>across the mathematics curriculum more effectively</w:t>
      </w:r>
      <w:r w:rsidR="00E7437B">
        <w:rPr>
          <w:rFonts w:eastAsia="MS Mincho" w:cs="Arial"/>
          <w:szCs w:val="24"/>
        </w:rPr>
        <w:t xml:space="preserve">. </w:t>
      </w:r>
      <w:r w:rsidR="004F3778">
        <w:rPr>
          <w:rFonts w:eastAsia="MS Mincho" w:cs="Arial"/>
          <w:szCs w:val="24"/>
        </w:rPr>
        <w:t xml:space="preserve">This will help children to </w:t>
      </w:r>
      <w:r w:rsidR="00C95C8C">
        <w:rPr>
          <w:rFonts w:eastAsia="MS Mincho" w:cs="Arial"/>
          <w:szCs w:val="24"/>
        </w:rPr>
        <w:t>understand and apply link</w:t>
      </w:r>
      <w:r w:rsidR="0042317D">
        <w:rPr>
          <w:rFonts w:eastAsia="MS Mincho" w:cs="Arial"/>
          <w:szCs w:val="24"/>
        </w:rPr>
        <w:t>s</w:t>
      </w:r>
      <w:r w:rsidR="00C95C8C">
        <w:rPr>
          <w:rFonts w:eastAsia="MS Mincho" w:cs="Arial"/>
          <w:szCs w:val="24"/>
        </w:rPr>
        <w:t xml:space="preserve"> </w:t>
      </w:r>
      <w:r w:rsidR="00E62B25">
        <w:rPr>
          <w:rFonts w:eastAsia="MS Mincho" w:cs="Arial"/>
          <w:szCs w:val="24"/>
        </w:rPr>
        <w:t xml:space="preserve">between </w:t>
      </w:r>
      <w:r w:rsidR="0089304F">
        <w:rPr>
          <w:rFonts w:eastAsia="MS Mincho" w:cs="Arial"/>
          <w:szCs w:val="24"/>
        </w:rPr>
        <w:t xml:space="preserve">distinct </w:t>
      </w:r>
      <w:r w:rsidR="0042317D">
        <w:rPr>
          <w:rFonts w:eastAsia="MS Mincho" w:cs="Arial"/>
          <w:szCs w:val="24"/>
        </w:rPr>
        <w:t>aspects of the mathematics curriculum</w:t>
      </w:r>
      <w:r w:rsidR="00E62B25">
        <w:rPr>
          <w:rFonts w:eastAsia="MS Mincho" w:cs="Arial"/>
          <w:szCs w:val="24"/>
        </w:rPr>
        <w:t>.</w:t>
      </w:r>
      <w:r w:rsidR="00E01D75">
        <w:rPr>
          <w:rFonts w:eastAsia="MS Mincho" w:cs="Arial"/>
          <w:szCs w:val="24"/>
        </w:rPr>
        <w:t xml:space="preserve"> </w:t>
      </w:r>
    </w:p>
    <w:p w14:paraId="00056F12" w14:textId="037F8D33" w:rsidR="00CE6CC4" w:rsidRPr="00CE6CC4" w:rsidRDefault="00281CF7" w:rsidP="00F13FAD">
      <w:pPr>
        <w:spacing w:after="240" w:line="360" w:lineRule="auto"/>
        <w:ind w:right="-193"/>
        <w:rPr>
          <w:rFonts w:eastAsia="MS Mincho" w:cs="Arial"/>
          <w:szCs w:val="24"/>
        </w:rPr>
      </w:pPr>
      <w:r>
        <w:rPr>
          <w:rFonts w:eastAsia="MS Mincho" w:cs="Arial"/>
          <w:szCs w:val="24"/>
        </w:rPr>
        <w:t>S</w:t>
      </w:r>
      <w:r w:rsidRPr="00281CF7">
        <w:rPr>
          <w:rFonts w:eastAsia="MS Mincho" w:cs="Arial"/>
          <w:szCs w:val="24"/>
        </w:rPr>
        <w:t xml:space="preserve">enior leaders and teachers </w:t>
      </w:r>
      <w:r w:rsidR="00207B51">
        <w:rPr>
          <w:rFonts w:eastAsia="MS Mincho" w:cs="Arial"/>
          <w:szCs w:val="24"/>
        </w:rPr>
        <w:t>should</w:t>
      </w:r>
      <w:r w:rsidRPr="00281CF7">
        <w:rPr>
          <w:rFonts w:eastAsia="MS Mincho" w:cs="Arial"/>
          <w:szCs w:val="24"/>
        </w:rPr>
        <w:t xml:space="preserve"> more clearly demonstrate how their planned interventions, including those funded through Pupil Equity Funding, are effectively closing the attainment gap in mathematics. Ensuring a clearer link between interventions and measurable outcomes will support better evaluation of the impact on </w:t>
      </w:r>
      <w:r w:rsidR="00207B51">
        <w:rPr>
          <w:rFonts w:eastAsia="MS Mincho" w:cs="Arial"/>
          <w:szCs w:val="24"/>
        </w:rPr>
        <w:t>children and young people’s</w:t>
      </w:r>
      <w:r w:rsidRPr="00281CF7">
        <w:rPr>
          <w:rFonts w:eastAsia="MS Mincho" w:cs="Arial"/>
          <w:szCs w:val="24"/>
        </w:rPr>
        <w:t xml:space="preserve"> mathematical achievement</w:t>
      </w:r>
      <w:r w:rsidR="00847BC6">
        <w:rPr>
          <w:rFonts w:eastAsia="MS Mincho" w:cs="Arial"/>
          <w:szCs w:val="24"/>
        </w:rPr>
        <w:t>.</w:t>
      </w:r>
    </w:p>
    <w:p w14:paraId="129E8D82" w14:textId="77777777" w:rsidR="00CE6CC4" w:rsidRPr="00CE6CC4" w:rsidRDefault="00CE6CC4" w:rsidP="00CE6CC4">
      <w:pPr>
        <w:spacing w:after="240" w:line="360" w:lineRule="auto"/>
        <w:ind w:right="-193"/>
        <w:rPr>
          <w:rFonts w:eastAsia="MS Mincho" w:cs="Arial"/>
          <w:noProof/>
          <w:sz w:val="36"/>
          <w:szCs w:val="36"/>
        </w:rPr>
      </w:pPr>
      <w:r w:rsidRPr="00CE6CC4">
        <w:rPr>
          <w:rFonts w:eastAsia="MS Mincho" w:cs="Arial"/>
          <w:noProof/>
          <w:sz w:val="36"/>
          <w:szCs w:val="36"/>
        </w:rPr>
        <w:t xml:space="preserve">Teaching of mathematics </w:t>
      </w:r>
    </w:p>
    <w:p w14:paraId="67A76334" w14:textId="08780FDF"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The quality of mathematics teaching </w:t>
      </w:r>
      <w:r w:rsidR="00831174">
        <w:rPr>
          <w:rFonts w:eastAsia="MS Mincho" w:cs="Arial"/>
          <w:szCs w:val="24"/>
        </w:rPr>
        <w:t>varies widely</w:t>
      </w:r>
      <w:r w:rsidRPr="00CE6CC4">
        <w:rPr>
          <w:rFonts w:eastAsia="MS Mincho" w:cs="Arial"/>
          <w:szCs w:val="24"/>
        </w:rPr>
        <w:t xml:space="preserve"> across Scotland. </w:t>
      </w:r>
      <w:r w:rsidR="00FB286C" w:rsidRPr="00293067">
        <w:rPr>
          <w:rFonts w:eastAsia="MS Mincho" w:cs="Arial"/>
          <w:szCs w:val="24"/>
        </w:rPr>
        <w:t>While most teachers provide well-structured lessons with clea</w:t>
      </w:r>
      <w:r w:rsidR="0072623F" w:rsidRPr="00293067">
        <w:rPr>
          <w:rFonts w:eastAsia="MS Mincho" w:cs="Arial"/>
          <w:szCs w:val="24"/>
        </w:rPr>
        <w:t xml:space="preserve">r explanations, </w:t>
      </w:r>
      <w:r w:rsidR="00D66504" w:rsidRPr="00293067">
        <w:rPr>
          <w:rFonts w:eastAsia="MS Mincho" w:cs="Arial"/>
          <w:szCs w:val="24"/>
        </w:rPr>
        <w:t xml:space="preserve">there is a need to raise the overall quality of mathematics teaching </w:t>
      </w:r>
      <w:r w:rsidR="001D456F" w:rsidRPr="00293067">
        <w:rPr>
          <w:rFonts w:eastAsia="MS Mincho" w:cs="Arial"/>
          <w:szCs w:val="24"/>
        </w:rPr>
        <w:t>to ensure that all children and young people benefit from high-quality learning experiences. By focusing on improving teaching practices, we can help</w:t>
      </w:r>
      <w:r w:rsidRPr="00293067">
        <w:rPr>
          <w:rFonts w:eastAsia="MS Mincho" w:cs="Arial"/>
          <w:szCs w:val="24"/>
        </w:rPr>
        <w:t xml:space="preserve"> ensure </w:t>
      </w:r>
      <w:r w:rsidR="0062514F" w:rsidRPr="00293067">
        <w:rPr>
          <w:rFonts w:eastAsia="MS Mincho" w:cs="Arial"/>
          <w:szCs w:val="24"/>
        </w:rPr>
        <w:t xml:space="preserve">that </w:t>
      </w:r>
      <w:r w:rsidR="001D456F" w:rsidRPr="00293067">
        <w:rPr>
          <w:rFonts w:eastAsia="MS Mincho" w:cs="Arial"/>
          <w:szCs w:val="24"/>
        </w:rPr>
        <w:t>every</w:t>
      </w:r>
      <w:r w:rsidRPr="00293067">
        <w:rPr>
          <w:rFonts w:eastAsia="MS Mincho" w:cs="Arial"/>
          <w:szCs w:val="24"/>
        </w:rPr>
        <w:t xml:space="preserve"> child and young pe</w:t>
      </w:r>
      <w:r w:rsidR="001D456F" w:rsidRPr="00293067">
        <w:rPr>
          <w:rFonts w:eastAsia="MS Mincho" w:cs="Arial"/>
          <w:szCs w:val="24"/>
        </w:rPr>
        <w:t>rson</w:t>
      </w:r>
      <w:r w:rsidRPr="00293067">
        <w:rPr>
          <w:rFonts w:eastAsia="MS Mincho" w:cs="Arial"/>
          <w:szCs w:val="24"/>
        </w:rPr>
        <w:t xml:space="preserve"> make</w:t>
      </w:r>
      <w:r w:rsidR="001D456F" w:rsidRPr="00293067">
        <w:rPr>
          <w:rFonts w:eastAsia="MS Mincho" w:cs="Arial"/>
          <w:szCs w:val="24"/>
        </w:rPr>
        <w:t>s</w:t>
      </w:r>
      <w:r w:rsidRPr="00293067">
        <w:rPr>
          <w:rFonts w:eastAsia="MS Mincho" w:cs="Arial"/>
          <w:szCs w:val="24"/>
        </w:rPr>
        <w:t xml:space="preserve"> the best possible progress</w:t>
      </w:r>
      <w:r w:rsidR="006F31F7" w:rsidRPr="00293067">
        <w:rPr>
          <w:rFonts w:eastAsia="MS Mincho" w:cs="Arial"/>
          <w:szCs w:val="24"/>
        </w:rPr>
        <w:t>.</w:t>
      </w:r>
    </w:p>
    <w:p w14:paraId="1B95BDD3" w14:textId="5D7DC966" w:rsidR="00CE6CC4" w:rsidRPr="00CE6CC4" w:rsidRDefault="00CE6CC4" w:rsidP="00CE6CC4">
      <w:pPr>
        <w:spacing w:after="240" w:line="360" w:lineRule="auto"/>
        <w:ind w:right="-193"/>
        <w:rPr>
          <w:rFonts w:eastAsia="MS Mincho" w:cs="Arial"/>
          <w:szCs w:val="24"/>
        </w:rPr>
      </w:pPr>
      <w:r w:rsidRPr="0042312C">
        <w:rPr>
          <w:rFonts w:eastAsia="MS Mincho" w:cs="Arial"/>
          <w:b/>
          <w:bCs/>
          <w:szCs w:val="24"/>
        </w:rPr>
        <w:lastRenderedPageBreak/>
        <w:t>What is currently working well</w:t>
      </w:r>
    </w:p>
    <w:p w14:paraId="5AA00BC3" w14:textId="28FCE59A" w:rsidR="00CE6CC4" w:rsidRPr="0062514F" w:rsidRDefault="00CE6CC4" w:rsidP="00393566">
      <w:pPr>
        <w:spacing w:after="240" w:line="360" w:lineRule="auto"/>
        <w:ind w:right="-193"/>
        <w:rPr>
          <w:rFonts w:eastAsia="MS Mincho" w:cs="Arial"/>
          <w:szCs w:val="24"/>
        </w:rPr>
      </w:pPr>
      <w:r w:rsidRPr="0062514F">
        <w:rPr>
          <w:rFonts w:eastAsia="MS Mincho" w:cs="Arial"/>
          <w:szCs w:val="24"/>
        </w:rPr>
        <w:t xml:space="preserve">Across settings and schools, practitioners and teachers are clear about the purpose of the learning they are planning for children and young people. In settings, </w:t>
      </w:r>
      <w:r w:rsidR="00202034">
        <w:rPr>
          <w:rFonts w:eastAsia="MS Mincho" w:cs="Arial"/>
          <w:szCs w:val="24"/>
        </w:rPr>
        <w:t xml:space="preserve">practitioners often </w:t>
      </w:r>
      <w:r w:rsidR="002527A9">
        <w:rPr>
          <w:rFonts w:eastAsia="MS Mincho" w:cs="Arial"/>
          <w:szCs w:val="24"/>
        </w:rPr>
        <w:t xml:space="preserve">intentionally </w:t>
      </w:r>
      <w:r w:rsidR="00202034">
        <w:rPr>
          <w:rFonts w:eastAsia="MS Mincho" w:cs="Arial"/>
          <w:szCs w:val="24"/>
        </w:rPr>
        <w:t>use</w:t>
      </w:r>
      <w:r w:rsidRPr="0062514F">
        <w:rPr>
          <w:rFonts w:eastAsia="MS Mincho" w:cs="Arial"/>
          <w:szCs w:val="24"/>
        </w:rPr>
        <w:t xml:space="preserve"> specific numeracy and mathematics areas </w:t>
      </w:r>
      <w:r w:rsidR="00930A4F">
        <w:rPr>
          <w:rFonts w:eastAsia="MS Mincho" w:cs="Arial"/>
          <w:szCs w:val="24"/>
        </w:rPr>
        <w:t>as well as</w:t>
      </w:r>
      <w:r w:rsidR="00930A4F" w:rsidRPr="0062514F">
        <w:rPr>
          <w:rFonts w:eastAsia="MS Mincho" w:cs="Arial"/>
          <w:szCs w:val="24"/>
        </w:rPr>
        <w:t xml:space="preserve"> </w:t>
      </w:r>
      <w:r w:rsidRPr="0062514F">
        <w:rPr>
          <w:rFonts w:eastAsia="MS Mincho" w:cs="Arial"/>
          <w:szCs w:val="24"/>
        </w:rPr>
        <w:t>indoor or outdoor spaces</w:t>
      </w:r>
      <w:r w:rsidR="008D6ABB">
        <w:rPr>
          <w:rFonts w:eastAsia="MS Mincho" w:cs="Arial"/>
          <w:szCs w:val="24"/>
        </w:rPr>
        <w:t xml:space="preserve"> when </w:t>
      </w:r>
      <w:r w:rsidR="00393566">
        <w:rPr>
          <w:rFonts w:eastAsia="MS Mincho" w:cs="Arial"/>
          <w:szCs w:val="24"/>
        </w:rPr>
        <w:t>supporting children’s learning</w:t>
      </w:r>
      <w:r w:rsidRPr="0062514F">
        <w:rPr>
          <w:rFonts w:eastAsia="MS Mincho" w:cs="Arial"/>
          <w:szCs w:val="24"/>
        </w:rPr>
        <w:t xml:space="preserve">. </w:t>
      </w:r>
    </w:p>
    <w:p w14:paraId="62257B0D" w14:textId="77777777" w:rsidR="001626AC" w:rsidRDefault="00CE6CC4" w:rsidP="001626AC">
      <w:pPr>
        <w:spacing w:after="240" w:line="360" w:lineRule="auto"/>
        <w:ind w:right="-193"/>
        <w:rPr>
          <w:rFonts w:eastAsia="MS Mincho" w:cs="Arial"/>
          <w:szCs w:val="24"/>
        </w:rPr>
      </w:pPr>
      <w:r w:rsidRPr="0062514F">
        <w:rPr>
          <w:rFonts w:eastAsia="MS Mincho" w:cs="Arial"/>
          <w:szCs w:val="24"/>
        </w:rPr>
        <w:t xml:space="preserve">In primary and secondary schools, teachers have </w:t>
      </w:r>
      <w:r w:rsidR="00930A4F">
        <w:rPr>
          <w:rFonts w:eastAsia="MS Mincho" w:cs="Arial"/>
          <w:szCs w:val="24"/>
        </w:rPr>
        <w:t>established</w:t>
      </w:r>
      <w:r w:rsidR="00930A4F" w:rsidRPr="0062514F">
        <w:rPr>
          <w:rFonts w:eastAsia="MS Mincho" w:cs="Arial"/>
          <w:szCs w:val="24"/>
        </w:rPr>
        <w:t xml:space="preserve"> </w:t>
      </w:r>
      <w:r w:rsidRPr="0062514F">
        <w:rPr>
          <w:rFonts w:eastAsia="MS Mincho" w:cs="Arial"/>
          <w:szCs w:val="24"/>
        </w:rPr>
        <w:t xml:space="preserve">clear classroom routines and lesson structures. </w:t>
      </w:r>
      <w:r w:rsidR="0007151E">
        <w:rPr>
          <w:rFonts w:eastAsia="MS Mincho" w:cs="Arial"/>
          <w:szCs w:val="24"/>
        </w:rPr>
        <w:t>I</w:t>
      </w:r>
      <w:r w:rsidRPr="0062514F">
        <w:rPr>
          <w:rFonts w:eastAsia="MS Mincho" w:cs="Arial"/>
          <w:szCs w:val="24"/>
        </w:rPr>
        <w:t xml:space="preserve">n primary schools, most </w:t>
      </w:r>
      <w:r w:rsidR="0007151E">
        <w:rPr>
          <w:rFonts w:eastAsia="MS Mincho" w:cs="Arial"/>
          <w:szCs w:val="24"/>
        </w:rPr>
        <w:t>lessons</w:t>
      </w:r>
      <w:r w:rsidR="0007151E" w:rsidRPr="0062514F">
        <w:rPr>
          <w:rFonts w:eastAsia="MS Mincho" w:cs="Arial"/>
          <w:szCs w:val="24"/>
        </w:rPr>
        <w:t xml:space="preserve"> </w:t>
      </w:r>
      <w:r w:rsidRPr="0062514F">
        <w:rPr>
          <w:rFonts w:eastAsia="MS Mincho" w:cs="Arial"/>
          <w:szCs w:val="24"/>
        </w:rPr>
        <w:t xml:space="preserve">include a range of effective features, such as mental agility practice, working through examples </w:t>
      </w:r>
      <w:r w:rsidR="0028333E">
        <w:rPr>
          <w:rFonts w:eastAsia="MS Mincho" w:cs="Arial"/>
          <w:szCs w:val="24"/>
        </w:rPr>
        <w:t>collaboratively</w:t>
      </w:r>
      <w:r w:rsidR="0028333E" w:rsidRPr="0062514F">
        <w:rPr>
          <w:rFonts w:eastAsia="MS Mincho" w:cs="Arial"/>
          <w:szCs w:val="24"/>
        </w:rPr>
        <w:t xml:space="preserve"> </w:t>
      </w:r>
      <w:r w:rsidRPr="0062514F">
        <w:rPr>
          <w:rFonts w:eastAsia="MS Mincho" w:cs="Arial"/>
          <w:szCs w:val="24"/>
        </w:rPr>
        <w:t>and discussing mathematical strategies.</w:t>
      </w:r>
    </w:p>
    <w:p w14:paraId="3D86EA83" w14:textId="53E75E1B" w:rsidR="00CE6CC4" w:rsidRPr="0062514F" w:rsidRDefault="00CE6CC4" w:rsidP="001626AC">
      <w:pPr>
        <w:spacing w:after="240" w:line="360" w:lineRule="auto"/>
        <w:ind w:right="-193"/>
        <w:rPr>
          <w:rFonts w:eastAsia="MS Mincho" w:cs="Arial"/>
          <w:szCs w:val="24"/>
        </w:rPr>
      </w:pPr>
      <w:r w:rsidRPr="0062514F">
        <w:rPr>
          <w:rFonts w:eastAsia="MS Mincho" w:cs="Arial"/>
          <w:szCs w:val="24"/>
        </w:rPr>
        <w:t xml:space="preserve">Practitioners and teachers generally provide clear explanations of mathematical content. In settings and special schools, mathematics is </w:t>
      </w:r>
      <w:r w:rsidR="00FC7705">
        <w:rPr>
          <w:rFonts w:eastAsia="MS Mincho" w:cs="Arial"/>
          <w:szCs w:val="24"/>
        </w:rPr>
        <w:t>taught</w:t>
      </w:r>
      <w:r w:rsidR="00EE2123">
        <w:rPr>
          <w:rFonts w:eastAsia="MS Mincho" w:cs="Arial"/>
          <w:szCs w:val="24"/>
        </w:rPr>
        <w:t xml:space="preserve"> </w:t>
      </w:r>
      <w:r w:rsidRPr="0062514F">
        <w:rPr>
          <w:rFonts w:eastAsia="MS Mincho" w:cs="Arial"/>
          <w:szCs w:val="24"/>
        </w:rPr>
        <w:t xml:space="preserve">both </w:t>
      </w:r>
      <w:r w:rsidR="00EE2123">
        <w:rPr>
          <w:rFonts w:eastAsia="MS Mincho" w:cs="Arial"/>
          <w:szCs w:val="24"/>
        </w:rPr>
        <w:t>in specific lessons and</w:t>
      </w:r>
      <w:r w:rsidRPr="0062514F">
        <w:rPr>
          <w:rFonts w:eastAsia="MS Mincho" w:cs="Arial"/>
          <w:szCs w:val="24"/>
        </w:rPr>
        <w:t xml:space="preserve"> through activities such as </w:t>
      </w:r>
      <w:r w:rsidR="00AB769E">
        <w:rPr>
          <w:rFonts w:eastAsia="MS Mincho" w:cs="Arial"/>
          <w:szCs w:val="24"/>
        </w:rPr>
        <w:t>baking</w:t>
      </w:r>
      <w:r w:rsidRPr="0062514F">
        <w:rPr>
          <w:rFonts w:eastAsia="MS Mincho" w:cs="Arial"/>
          <w:szCs w:val="24"/>
        </w:rPr>
        <w:t>, outdoor learning and community</w:t>
      </w:r>
      <w:r w:rsidR="00EE2123">
        <w:rPr>
          <w:rFonts w:eastAsia="MS Mincho" w:cs="Arial"/>
          <w:szCs w:val="24"/>
        </w:rPr>
        <w:t xml:space="preserve"> experiences</w:t>
      </w:r>
      <w:r w:rsidRPr="0062514F">
        <w:rPr>
          <w:rFonts w:eastAsia="MS Mincho" w:cs="Arial"/>
          <w:szCs w:val="24"/>
        </w:rPr>
        <w:t xml:space="preserve">. In primary and secondary schools, teachers often model mathematics </w:t>
      </w:r>
      <w:r w:rsidR="00AD4388">
        <w:rPr>
          <w:rFonts w:eastAsia="MS Mincho" w:cs="Arial"/>
          <w:szCs w:val="24"/>
        </w:rPr>
        <w:t>concepts</w:t>
      </w:r>
      <w:r w:rsidRPr="0062514F">
        <w:rPr>
          <w:rFonts w:eastAsia="MS Mincho" w:cs="Arial"/>
          <w:szCs w:val="24"/>
        </w:rPr>
        <w:t xml:space="preserve">, asking </w:t>
      </w:r>
      <w:r w:rsidR="00AD4388">
        <w:rPr>
          <w:rFonts w:eastAsia="MS Mincho" w:cs="Arial"/>
          <w:szCs w:val="24"/>
        </w:rPr>
        <w:t xml:space="preserve">guiding </w:t>
      </w:r>
      <w:r w:rsidRPr="0062514F">
        <w:rPr>
          <w:rFonts w:eastAsia="MS Mincho" w:cs="Arial"/>
          <w:szCs w:val="24"/>
        </w:rPr>
        <w:t xml:space="preserve">questions and providing children and young people opportunities to practice new </w:t>
      </w:r>
      <w:r w:rsidR="005C3AAE">
        <w:rPr>
          <w:rFonts w:eastAsia="MS Mincho" w:cs="Arial"/>
          <w:szCs w:val="24"/>
        </w:rPr>
        <w:t>learning</w:t>
      </w:r>
      <w:r w:rsidRPr="0062514F">
        <w:rPr>
          <w:rFonts w:eastAsia="MS Mincho" w:cs="Arial"/>
          <w:szCs w:val="24"/>
        </w:rPr>
        <w:t xml:space="preserve">. </w:t>
      </w:r>
    </w:p>
    <w:p w14:paraId="7BDF7841" w14:textId="2B2E4836" w:rsidR="00CE6CC4" w:rsidRPr="00CE6CC4" w:rsidRDefault="00CE6CC4" w:rsidP="00CE6CC4">
      <w:pPr>
        <w:spacing w:after="240" w:line="360" w:lineRule="auto"/>
        <w:ind w:right="-193"/>
        <w:rPr>
          <w:rFonts w:eastAsia="MS Mincho" w:cs="Arial"/>
          <w:szCs w:val="24"/>
        </w:rPr>
      </w:pPr>
      <w:r w:rsidRPr="0042312C">
        <w:rPr>
          <w:rFonts w:eastAsia="MS Mincho" w:cs="Arial"/>
          <w:b/>
          <w:bCs/>
          <w:szCs w:val="24"/>
        </w:rPr>
        <w:t>What needs to improve</w:t>
      </w:r>
    </w:p>
    <w:p w14:paraId="47155F8E" w14:textId="10988E75" w:rsidR="00CE6CC4" w:rsidRPr="00CE6CC4" w:rsidRDefault="00CE6CC4" w:rsidP="005C3AAE">
      <w:pPr>
        <w:spacing w:after="240" w:line="360" w:lineRule="auto"/>
        <w:ind w:right="-193"/>
        <w:rPr>
          <w:rFonts w:eastAsia="MS Mincho" w:cs="Arial"/>
          <w:szCs w:val="24"/>
        </w:rPr>
      </w:pPr>
      <w:r w:rsidRPr="00CE6CC4">
        <w:rPr>
          <w:rFonts w:eastAsia="MS Mincho" w:cs="Arial"/>
          <w:szCs w:val="24"/>
        </w:rPr>
        <w:t xml:space="preserve">Teachers need to ensure a better balance between </w:t>
      </w:r>
      <w:r w:rsidR="00A95961">
        <w:rPr>
          <w:rFonts w:eastAsia="MS Mincho" w:cs="Arial"/>
          <w:szCs w:val="24"/>
        </w:rPr>
        <w:t xml:space="preserve">various aspects of mathematical </w:t>
      </w:r>
      <w:r w:rsidR="00FB06D5">
        <w:rPr>
          <w:rFonts w:eastAsia="MS Mincho" w:cs="Arial"/>
          <w:szCs w:val="24"/>
        </w:rPr>
        <w:t xml:space="preserve">learning </w:t>
      </w:r>
      <w:r w:rsidR="006B0657">
        <w:rPr>
          <w:rFonts w:eastAsia="MS Mincho" w:cs="Arial"/>
          <w:szCs w:val="24"/>
        </w:rPr>
        <w:t xml:space="preserve">– </w:t>
      </w:r>
      <w:r w:rsidR="002328F8">
        <w:rPr>
          <w:rFonts w:eastAsia="MS Mincho" w:cs="Arial"/>
          <w:szCs w:val="24"/>
        </w:rPr>
        <w:t xml:space="preserve">developing </w:t>
      </w:r>
      <w:r w:rsidRPr="00CE6CC4">
        <w:rPr>
          <w:rFonts w:eastAsia="MS Mincho" w:cs="Arial"/>
          <w:szCs w:val="24"/>
        </w:rPr>
        <w:t>conceptual understanding, factual knowledge</w:t>
      </w:r>
      <w:r w:rsidR="00686712">
        <w:rPr>
          <w:rFonts w:eastAsia="MS Mincho" w:cs="Arial"/>
          <w:szCs w:val="24"/>
        </w:rPr>
        <w:t xml:space="preserve"> and</w:t>
      </w:r>
      <w:r w:rsidR="00686712" w:rsidRPr="00CE6CC4">
        <w:rPr>
          <w:rFonts w:eastAsia="MS Mincho" w:cs="Arial"/>
          <w:szCs w:val="24"/>
        </w:rPr>
        <w:t xml:space="preserve"> </w:t>
      </w:r>
      <w:r w:rsidRPr="00CE6CC4">
        <w:rPr>
          <w:rFonts w:eastAsia="MS Mincho" w:cs="Arial"/>
          <w:szCs w:val="24"/>
        </w:rPr>
        <w:t xml:space="preserve">procedural fluency and skills. </w:t>
      </w:r>
      <w:r w:rsidR="00FB06D5">
        <w:rPr>
          <w:rFonts w:eastAsia="MS Mincho" w:cs="Arial"/>
          <w:szCs w:val="24"/>
        </w:rPr>
        <w:t>Currently, i</w:t>
      </w:r>
      <w:r w:rsidRPr="00CE6CC4">
        <w:rPr>
          <w:rFonts w:eastAsia="MS Mincho" w:cs="Arial"/>
          <w:szCs w:val="24"/>
        </w:rPr>
        <w:t xml:space="preserve">n </w:t>
      </w:r>
      <w:r w:rsidR="00A2360C">
        <w:rPr>
          <w:rFonts w:eastAsia="MS Mincho" w:cs="Arial"/>
          <w:szCs w:val="24"/>
        </w:rPr>
        <w:t xml:space="preserve">both </w:t>
      </w:r>
      <w:r w:rsidRPr="00CE6CC4">
        <w:rPr>
          <w:rFonts w:eastAsia="MS Mincho" w:cs="Arial"/>
          <w:szCs w:val="24"/>
        </w:rPr>
        <w:t xml:space="preserve">primary and secondary schools, </w:t>
      </w:r>
      <w:r w:rsidR="00313AA0">
        <w:rPr>
          <w:rFonts w:eastAsia="MS Mincho" w:cs="Arial"/>
          <w:szCs w:val="24"/>
        </w:rPr>
        <w:t>many</w:t>
      </w:r>
      <w:r w:rsidR="00181BF0">
        <w:rPr>
          <w:rFonts w:eastAsia="MS Mincho" w:cs="Arial"/>
          <w:szCs w:val="24"/>
        </w:rPr>
        <w:t xml:space="preserve"> </w:t>
      </w:r>
      <w:r w:rsidR="0062514F">
        <w:rPr>
          <w:rFonts w:eastAsia="MS Mincho" w:cs="Arial"/>
          <w:szCs w:val="24"/>
        </w:rPr>
        <w:t>teachers do not focus enough</w:t>
      </w:r>
      <w:r w:rsidRPr="00CE6CC4">
        <w:rPr>
          <w:rFonts w:eastAsia="MS Mincho" w:cs="Arial"/>
          <w:szCs w:val="24"/>
        </w:rPr>
        <w:t xml:space="preserve"> on skills </w:t>
      </w:r>
      <w:r w:rsidR="00A2360C">
        <w:rPr>
          <w:rFonts w:eastAsia="MS Mincho" w:cs="Arial"/>
          <w:szCs w:val="24"/>
        </w:rPr>
        <w:t xml:space="preserve">development </w:t>
      </w:r>
      <w:r w:rsidRPr="00CE6CC4">
        <w:rPr>
          <w:rFonts w:eastAsia="MS Mincho" w:cs="Arial"/>
          <w:szCs w:val="24"/>
        </w:rPr>
        <w:t>in mathematics.</w:t>
      </w:r>
    </w:p>
    <w:p w14:paraId="19FFB3DD" w14:textId="3793061C" w:rsidR="00CE6CC4" w:rsidRPr="00CE6CC4" w:rsidRDefault="00CE6CC4" w:rsidP="006822AB">
      <w:pPr>
        <w:spacing w:after="240" w:line="360" w:lineRule="auto"/>
        <w:ind w:right="-193"/>
        <w:rPr>
          <w:rFonts w:eastAsia="MS Mincho" w:cs="Arial"/>
          <w:szCs w:val="24"/>
        </w:rPr>
      </w:pPr>
      <w:r w:rsidRPr="00CE6CC4">
        <w:rPr>
          <w:rFonts w:eastAsia="MS Mincho" w:cs="Arial"/>
          <w:szCs w:val="24"/>
        </w:rPr>
        <w:t xml:space="preserve">In </w:t>
      </w:r>
      <w:r w:rsidR="007F522F">
        <w:rPr>
          <w:rFonts w:eastAsia="MS Mincho" w:cs="Arial"/>
          <w:szCs w:val="24"/>
        </w:rPr>
        <w:t xml:space="preserve">the </w:t>
      </w:r>
      <w:r w:rsidRPr="00CE6CC4">
        <w:rPr>
          <w:rFonts w:eastAsia="MS Mincho" w:cs="Arial"/>
          <w:szCs w:val="24"/>
        </w:rPr>
        <w:t>early</w:t>
      </w:r>
      <w:r w:rsidR="007F522F">
        <w:rPr>
          <w:rFonts w:eastAsia="MS Mincho" w:cs="Arial"/>
          <w:szCs w:val="24"/>
        </w:rPr>
        <w:t xml:space="preserve"> years of</w:t>
      </w:r>
      <w:r w:rsidRPr="00CE6CC4">
        <w:rPr>
          <w:rFonts w:eastAsia="MS Mincho" w:cs="Arial"/>
          <w:szCs w:val="24"/>
        </w:rPr>
        <w:t xml:space="preserve"> primary</w:t>
      </w:r>
      <w:r w:rsidR="007F522F">
        <w:rPr>
          <w:rFonts w:eastAsia="MS Mincho" w:cs="Arial"/>
          <w:szCs w:val="24"/>
        </w:rPr>
        <w:t xml:space="preserve"> school</w:t>
      </w:r>
      <w:r w:rsidRPr="00CE6CC4">
        <w:rPr>
          <w:rFonts w:eastAsia="MS Mincho" w:cs="Arial"/>
          <w:szCs w:val="24"/>
        </w:rPr>
        <w:t>, t</w:t>
      </w:r>
      <w:r w:rsidR="00404109">
        <w:rPr>
          <w:rFonts w:eastAsia="MS Mincho" w:cs="Arial"/>
          <w:szCs w:val="24"/>
        </w:rPr>
        <w:t xml:space="preserve">here needs to be a better </w:t>
      </w:r>
      <w:r w:rsidRPr="00CE6CC4">
        <w:rPr>
          <w:rFonts w:eastAsia="MS Mincho" w:cs="Arial"/>
          <w:szCs w:val="24"/>
        </w:rPr>
        <w:t>balance of direct teaching and play</w:t>
      </w:r>
      <w:r w:rsidR="000352C4">
        <w:rPr>
          <w:rFonts w:eastAsia="MS Mincho" w:cs="Arial"/>
          <w:szCs w:val="24"/>
        </w:rPr>
        <w:t>-based</w:t>
      </w:r>
      <w:r w:rsidRPr="00CE6CC4">
        <w:rPr>
          <w:rFonts w:eastAsia="MS Mincho" w:cs="Arial"/>
          <w:szCs w:val="24"/>
        </w:rPr>
        <w:t xml:space="preserve"> </w:t>
      </w:r>
      <w:r w:rsidR="000352C4">
        <w:rPr>
          <w:rFonts w:eastAsia="MS Mincho" w:cs="Arial"/>
          <w:szCs w:val="24"/>
        </w:rPr>
        <w:t>learning</w:t>
      </w:r>
      <w:r w:rsidR="000352C4" w:rsidRPr="00CE6CC4">
        <w:rPr>
          <w:rFonts w:eastAsia="MS Mincho" w:cs="Arial"/>
          <w:szCs w:val="24"/>
        </w:rPr>
        <w:t xml:space="preserve"> </w:t>
      </w:r>
      <w:r w:rsidRPr="00CE6CC4">
        <w:rPr>
          <w:rFonts w:eastAsia="MS Mincho" w:cs="Arial"/>
          <w:szCs w:val="24"/>
        </w:rPr>
        <w:t xml:space="preserve">to support progress in </w:t>
      </w:r>
      <w:r w:rsidR="00036D64">
        <w:rPr>
          <w:rFonts w:eastAsia="MS Mincho" w:cs="Arial"/>
          <w:szCs w:val="24"/>
        </w:rPr>
        <w:t>mathematics</w:t>
      </w:r>
      <w:r w:rsidRPr="00CE6CC4">
        <w:rPr>
          <w:rFonts w:eastAsia="MS Mincho" w:cs="Arial"/>
          <w:szCs w:val="24"/>
        </w:rPr>
        <w:t xml:space="preserve">. </w:t>
      </w:r>
      <w:r w:rsidR="00404109">
        <w:rPr>
          <w:rFonts w:eastAsia="MS Mincho" w:cs="Arial"/>
          <w:szCs w:val="24"/>
        </w:rPr>
        <w:t xml:space="preserve">The current </w:t>
      </w:r>
      <w:r w:rsidR="00244721">
        <w:rPr>
          <w:rFonts w:eastAsia="MS Mincho" w:cs="Arial"/>
          <w:szCs w:val="24"/>
        </w:rPr>
        <w:t xml:space="preserve">approaches </w:t>
      </w:r>
      <w:r w:rsidRPr="00CE6CC4">
        <w:rPr>
          <w:rFonts w:eastAsia="MS Mincho" w:cs="Arial"/>
          <w:szCs w:val="24"/>
        </w:rPr>
        <w:t>to play are not always challenging</w:t>
      </w:r>
      <w:r w:rsidR="004043D0">
        <w:rPr>
          <w:rFonts w:eastAsia="MS Mincho" w:cs="Arial"/>
          <w:szCs w:val="24"/>
        </w:rPr>
        <w:t xml:space="preserve"> eno</w:t>
      </w:r>
      <w:r w:rsidR="00EF5421">
        <w:rPr>
          <w:rFonts w:eastAsia="MS Mincho" w:cs="Arial"/>
          <w:szCs w:val="24"/>
        </w:rPr>
        <w:t>ugh</w:t>
      </w:r>
      <w:r w:rsidR="00EF5421" w:rsidRPr="00EF5421">
        <w:t xml:space="preserve"> </w:t>
      </w:r>
      <w:r w:rsidR="00EF5421" w:rsidRPr="00EF5421">
        <w:rPr>
          <w:rFonts w:eastAsia="MS Mincho" w:cs="Arial"/>
          <w:szCs w:val="24"/>
        </w:rPr>
        <w:t>to support children's mathematical progress.</w:t>
      </w:r>
      <w:r w:rsidR="009F43D9">
        <w:t xml:space="preserve"> </w:t>
      </w:r>
      <w:r w:rsidR="00675624" w:rsidRPr="00675624">
        <w:rPr>
          <w:rFonts w:eastAsia="MS Mincho" w:cs="Arial"/>
          <w:szCs w:val="24"/>
        </w:rPr>
        <w:t xml:space="preserve">Additionally, in both primary and early secondary education, teachers </w:t>
      </w:r>
      <w:r w:rsidR="009F43D9">
        <w:rPr>
          <w:rFonts w:eastAsia="MS Mincho" w:cs="Arial"/>
          <w:szCs w:val="24"/>
        </w:rPr>
        <w:t>should</w:t>
      </w:r>
      <w:r w:rsidR="00675624" w:rsidRPr="00675624">
        <w:rPr>
          <w:rFonts w:eastAsia="MS Mincho" w:cs="Arial"/>
          <w:szCs w:val="24"/>
        </w:rPr>
        <w:t xml:space="preserve"> provide more opportunities for </w:t>
      </w:r>
      <w:r w:rsidR="00675624">
        <w:rPr>
          <w:rFonts w:eastAsia="MS Mincho" w:cs="Arial"/>
          <w:szCs w:val="24"/>
        </w:rPr>
        <w:t>children and young people</w:t>
      </w:r>
      <w:r w:rsidR="00675624" w:rsidRPr="00675624">
        <w:rPr>
          <w:rFonts w:eastAsia="MS Mincho" w:cs="Arial"/>
          <w:szCs w:val="24"/>
        </w:rPr>
        <w:t xml:space="preserve"> to use physical objects and pictorial representations. This would help children </w:t>
      </w:r>
      <w:r w:rsidR="00675624">
        <w:rPr>
          <w:rFonts w:eastAsia="MS Mincho" w:cs="Arial"/>
          <w:szCs w:val="24"/>
        </w:rPr>
        <w:t xml:space="preserve">and young people </w:t>
      </w:r>
      <w:r w:rsidR="00675624" w:rsidRPr="00675624">
        <w:rPr>
          <w:rFonts w:eastAsia="MS Mincho" w:cs="Arial"/>
          <w:szCs w:val="24"/>
        </w:rPr>
        <w:t>deepen their understanding of mathematical concepts.</w:t>
      </w:r>
    </w:p>
    <w:p w14:paraId="06ED54F0" w14:textId="6A2EC7BE" w:rsidR="00CE6CC4" w:rsidRPr="00CE6CC4" w:rsidRDefault="00CE6CC4" w:rsidP="00602BD2">
      <w:pPr>
        <w:spacing w:after="240" w:line="360" w:lineRule="auto"/>
        <w:ind w:right="-193"/>
        <w:rPr>
          <w:rFonts w:eastAsia="MS Mincho" w:cs="Arial"/>
          <w:szCs w:val="24"/>
        </w:rPr>
      </w:pPr>
      <w:r w:rsidRPr="00CE6CC4">
        <w:rPr>
          <w:rFonts w:eastAsia="MS Mincho" w:cs="Arial"/>
          <w:szCs w:val="24"/>
        </w:rPr>
        <w:t xml:space="preserve">In secondary schools, teachers </w:t>
      </w:r>
      <w:r w:rsidR="00ED29B1">
        <w:rPr>
          <w:rFonts w:eastAsia="MS Mincho" w:cs="Arial"/>
          <w:szCs w:val="24"/>
        </w:rPr>
        <w:t>should focus on enhancing</w:t>
      </w:r>
      <w:r w:rsidRPr="00CE6CC4">
        <w:rPr>
          <w:rFonts w:eastAsia="MS Mincho" w:cs="Arial"/>
          <w:szCs w:val="24"/>
        </w:rPr>
        <w:t xml:space="preserve"> their interactions with young people</w:t>
      </w:r>
      <w:r w:rsidR="00ED29B1">
        <w:rPr>
          <w:rFonts w:eastAsia="MS Mincho" w:cs="Arial"/>
          <w:szCs w:val="24"/>
        </w:rPr>
        <w:t xml:space="preserve">. This can be done by </w:t>
      </w:r>
      <w:r w:rsidRPr="00CE6CC4">
        <w:rPr>
          <w:rFonts w:eastAsia="MS Mincho" w:cs="Arial"/>
          <w:szCs w:val="24"/>
        </w:rPr>
        <w:t>improv</w:t>
      </w:r>
      <w:r w:rsidR="00B8293C">
        <w:rPr>
          <w:rFonts w:eastAsia="MS Mincho" w:cs="Arial"/>
          <w:szCs w:val="24"/>
        </w:rPr>
        <w:t>ing</w:t>
      </w:r>
      <w:r w:rsidRPr="00CE6CC4">
        <w:rPr>
          <w:rFonts w:eastAsia="MS Mincho" w:cs="Arial"/>
          <w:szCs w:val="24"/>
        </w:rPr>
        <w:t xml:space="preserve"> approaches to modelling, </w:t>
      </w:r>
      <w:r w:rsidR="00B8293C">
        <w:rPr>
          <w:rFonts w:eastAsia="MS Mincho" w:cs="Arial"/>
          <w:szCs w:val="24"/>
        </w:rPr>
        <w:t xml:space="preserve">asking thoughtful </w:t>
      </w:r>
      <w:r w:rsidRPr="00CE6CC4">
        <w:rPr>
          <w:rFonts w:eastAsia="MS Mincho" w:cs="Arial"/>
          <w:szCs w:val="24"/>
        </w:rPr>
        <w:t>question</w:t>
      </w:r>
      <w:r w:rsidR="00B8293C">
        <w:rPr>
          <w:rFonts w:eastAsia="MS Mincho" w:cs="Arial"/>
          <w:szCs w:val="24"/>
        </w:rPr>
        <w:t>s</w:t>
      </w:r>
      <w:r w:rsidRPr="00CE6CC4">
        <w:rPr>
          <w:rFonts w:eastAsia="MS Mincho" w:cs="Arial"/>
          <w:szCs w:val="24"/>
        </w:rPr>
        <w:t xml:space="preserve"> and </w:t>
      </w:r>
      <w:r w:rsidR="00B8293C">
        <w:rPr>
          <w:rFonts w:eastAsia="MS Mincho" w:cs="Arial"/>
          <w:szCs w:val="24"/>
        </w:rPr>
        <w:t xml:space="preserve">encouraging deeper </w:t>
      </w:r>
      <w:r w:rsidRPr="00CE6CC4">
        <w:rPr>
          <w:rFonts w:eastAsia="MS Mincho" w:cs="Arial"/>
          <w:szCs w:val="24"/>
        </w:rPr>
        <w:t xml:space="preserve">classroom dialogue. </w:t>
      </w:r>
      <w:r w:rsidR="00885288" w:rsidRPr="00885288">
        <w:rPr>
          <w:rFonts w:eastAsia="MS Mincho" w:cs="Arial"/>
          <w:szCs w:val="24"/>
        </w:rPr>
        <w:t xml:space="preserve">These strategies would help </w:t>
      </w:r>
      <w:r w:rsidR="00885288">
        <w:rPr>
          <w:rFonts w:eastAsia="MS Mincho" w:cs="Arial"/>
          <w:szCs w:val="24"/>
        </w:rPr>
        <w:t>young people</w:t>
      </w:r>
      <w:r w:rsidR="00885288" w:rsidRPr="00885288">
        <w:rPr>
          <w:rFonts w:eastAsia="MS Mincho" w:cs="Arial"/>
          <w:szCs w:val="24"/>
        </w:rPr>
        <w:t xml:space="preserve"> engage more fully and enhance their learning.</w:t>
      </w:r>
    </w:p>
    <w:p w14:paraId="59E02380" w14:textId="50FDBCF6" w:rsidR="00CE6CC4" w:rsidRPr="00CE6CC4" w:rsidRDefault="00CE6CC4" w:rsidP="000D094C">
      <w:pPr>
        <w:spacing w:after="240" w:line="360" w:lineRule="auto"/>
        <w:ind w:right="-193"/>
        <w:rPr>
          <w:rFonts w:eastAsia="MS Mincho" w:cs="Arial"/>
          <w:szCs w:val="24"/>
        </w:rPr>
      </w:pPr>
      <w:r w:rsidRPr="00CE6CC4">
        <w:rPr>
          <w:rFonts w:eastAsia="MS Mincho" w:cs="Arial"/>
          <w:szCs w:val="24"/>
        </w:rPr>
        <w:lastRenderedPageBreak/>
        <w:t xml:space="preserve">In special schools, teachers </w:t>
      </w:r>
      <w:r w:rsidR="00645CA5">
        <w:rPr>
          <w:rFonts w:eastAsia="MS Mincho" w:cs="Arial"/>
          <w:szCs w:val="24"/>
        </w:rPr>
        <w:t>should</w:t>
      </w:r>
      <w:r w:rsidR="00885288">
        <w:rPr>
          <w:rFonts w:eastAsia="MS Mincho" w:cs="Arial"/>
          <w:szCs w:val="24"/>
        </w:rPr>
        <w:t xml:space="preserve"> </w:t>
      </w:r>
      <w:r w:rsidRPr="00CE6CC4">
        <w:rPr>
          <w:rFonts w:eastAsia="MS Mincho" w:cs="Arial"/>
          <w:szCs w:val="24"/>
        </w:rPr>
        <w:t xml:space="preserve">provide </w:t>
      </w:r>
      <w:r w:rsidR="00AC648C">
        <w:rPr>
          <w:rFonts w:eastAsia="MS Mincho" w:cs="Arial"/>
          <w:szCs w:val="24"/>
        </w:rPr>
        <w:t xml:space="preserve">more opportunities </w:t>
      </w:r>
      <w:r w:rsidR="00D9746B">
        <w:rPr>
          <w:rFonts w:eastAsia="MS Mincho" w:cs="Arial"/>
          <w:szCs w:val="24"/>
        </w:rPr>
        <w:t xml:space="preserve">for </w:t>
      </w:r>
      <w:r w:rsidRPr="00CE6CC4">
        <w:rPr>
          <w:rFonts w:eastAsia="MS Mincho" w:cs="Arial"/>
          <w:szCs w:val="24"/>
        </w:rPr>
        <w:t xml:space="preserve">independent learning in mathematics. </w:t>
      </w:r>
      <w:r w:rsidR="00AC648C" w:rsidRPr="00AC648C">
        <w:rPr>
          <w:rFonts w:eastAsia="MS Mincho" w:cs="Arial"/>
          <w:szCs w:val="24"/>
        </w:rPr>
        <w:t>By doing so, children and young people will be able to take greater ownership of their learning process, which can lead to improved outcomes.</w:t>
      </w:r>
    </w:p>
    <w:p w14:paraId="06BEC034" w14:textId="77777777" w:rsidR="00CE6CC4" w:rsidRPr="00CE6CC4" w:rsidRDefault="00CE6CC4" w:rsidP="00CE6CC4">
      <w:pPr>
        <w:spacing w:after="240" w:line="360" w:lineRule="auto"/>
        <w:ind w:right="-193"/>
        <w:rPr>
          <w:rFonts w:eastAsia="MS Mincho" w:cs="Arial"/>
          <w:noProof/>
          <w:sz w:val="36"/>
          <w:szCs w:val="36"/>
        </w:rPr>
      </w:pPr>
      <w:r w:rsidRPr="00CE6CC4">
        <w:rPr>
          <w:rFonts w:eastAsia="MS Mincho" w:cs="Arial"/>
          <w:noProof/>
          <w:sz w:val="36"/>
          <w:szCs w:val="36"/>
        </w:rPr>
        <w:t xml:space="preserve">Assessment and feedback </w:t>
      </w:r>
    </w:p>
    <w:p w14:paraId="2070EBBA" w14:textId="5C1A620D" w:rsidR="001B1428" w:rsidRDefault="00F10749" w:rsidP="009D175E">
      <w:pPr>
        <w:spacing w:after="240" w:line="360" w:lineRule="auto"/>
        <w:ind w:right="-193"/>
        <w:rPr>
          <w:rFonts w:eastAsia="MS Mincho" w:cs="Arial"/>
          <w:szCs w:val="24"/>
        </w:rPr>
      </w:pPr>
      <w:r w:rsidRPr="00F10749">
        <w:rPr>
          <w:rFonts w:eastAsia="MS Mincho" w:cs="Arial"/>
          <w:szCs w:val="24"/>
        </w:rPr>
        <w:t>Assessment</w:t>
      </w:r>
      <w:r>
        <w:rPr>
          <w:rFonts w:eastAsia="MS Mincho" w:cs="Arial"/>
          <w:szCs w:val="24"/>
        </w:rPr>
        <w:t xml:space="preserve"> </w:t>
      </w:r>
      <w:r w:rsidRPr="00F10749">
        <w:rPr>
          <w:rFonts w:eastAsia="MS Mincho" w:cs="Arial"/>
          <w:szCs w:val="24"/>
        </w:rPr>
        <w:t xml:space="preserve">and feedback in mathematics show areas of strength alongside opportunities for improvement. </w:t>
      </w:r>
      <w:r w:rsidR="00DE6D38">
        <w:rPr>
          <w:rFonts w:eastAsia="MS Mincho" w:cs="Arial"/>
          <w:szCs w:val="24"/>
        </w:rPr>
        <w:t>Approaches to f</w:t>
      </w:r>
      <w:r w:rsidRPr="00F10749">
        <w:rPr>
          <w:rFonts w:eastAsia="MS Mincho" w:cs="Arial"/>
          <w:szCs w:val="24"/>
        </w:rPr>
        <w:t xml:space="preserve">ormative assessment are increasingly being used effectively, </w:t>
      </w:r>
      <w:r w:rsidR="00005361">
        <w:rPr>
          <w:rFonts w:eastAsia="MS Mincho" w:cs="Arial"/>
          <w:szCs w:val="24"/>
        </w:rPr>
        <w:t>al</w:t>
      </w:r>
      <w:r w:rsidRPr="00F10749">
        <w:rPr>
          <w:rFonts w:eastAsia="MS Mincho" w:cs="Arial"/>
          <w:szCs w:val="24"/>
        </w:rPr>
        <w:t>though there is scope to provide more specific guidance on next steps for learners. Moderation practices are developing, with positive examples of collaboration in some schools. Feedback is generally supportive, but further focus on providing clear, actionable steps for improvement would help deepen learning and progress.</w:t>
      </w:r>
    </w:p>
    <w:p w14:paraId="67281F3D" w14:textId="06C3CBDF" w:rsidR="009D175E" w:rsidRDefault="00CE6CC4" w:rsidP="009D175E">
      <w:pPr>
        <w:spacing w:after="240" w:line="360" w:lineRule="auto"/>
        <w:ind w:right="-193"/>
        <w:rPr>
          <w:rFonts w:eastAsia="MS Mincho" w:cs="Arial"/>
          <w:szCs w:val="24"/>
        </w:rPr>
      </w:pPr>
      <w:r w:rsidRPr="0042312C">
        <w:rPr>
          <w:rFonts w:eastAsia="MS Mincho" w:cs="Arial"/>
          <w:b/>
          <w:bCs/>
          <w:szCs w:val="24"/>
        </w:rPr>
        <w:t>What is currently working well</w:t>
      </w:r>
    </w:p>
    <w:p w14:paraId="4C2C0D7A" w14:textId="4BFF5058" w:rsidR="0020544A" w:rsidRDefault="00CE6CC4">
      <w:pPr>
        <w:spacing w:after="240" w:line="360" w:lineRule="auto"/>
        <w:ind w:right="-193"/>
        <w:rPr>
          <w:rFonts w:eastAsia="MS Mincho" w:cs="Arial"/>
          <w:szCs w:val="24"/>
        </w:rPr>
      </w:pPr>
      <w:r w:rsidRPr="00CE6CC4">
        <w:rPr>
          <w:rFonts w:eastAsia="MS Mincho" w:cs="Arial"/>
          <w:szCs w:val="24"/>
        </w:rPr>
        <w:t xml:space="preserve">In </w:t>
      </w:r>
      <w:r w:rsidR="000304D7">
        <w:rPr>
          <w:rFonts w:eastAsia="MS Mincho" w:cs="Arial"/>
          <w:szCs w:val="24"/>
        </w:rPr>
        <w:t>settings and pri</w:t>
      </w:r>
      <w:r w:rsidRPr="00CE6CC4">
        <w:rPr>
          <w:rFonts w:eastAsia="MS Mincho" w:cs="Arial"/>
          <w:szCs w:val="24"/>
        </w:rPr>
        <w:t>mary and special schools, practitioners and teachers use a range of effective formative assessment approaches</w:t>
      </w:r>
      <w:r w:rsidR="004A10E3">
        <w:rPr>
          <w:rFonts w:eastAsia="MS Mincho" w:cs="Arial"/>
          <w:szCs w:val="24"/>
        </w:rPr>
        <w:t xml:space="preserve">, </w:t>
      </w:r>
      <w:r w:rsidR="009D175E">
        <w:rPr>
          <w:rFonts w:eastAsia="MS Mincho" w:cs="Arial"/>
          <w:szCs w:val="24"/>
        </w:rPr>
        <w:t xml:space="preserve">including </w:t>
      </w:r>
      <w:r w:rsidRPr="00CE6CC4">
        <w:rPr>
          <w:rFonts w:eastAsia="MS Mincho" w:cs="Arial"/>
          <w:szCs w:val="24"/>
        </w:rPr>
        <w:t>verbal feedback</w:t>
      </w:r>
      <w:r w:rsidR="006D4470">
        <w:rPr>
          <w:rFonts w:eastAsia="MS Mincho" w:cs="Arial"/>
          <w:szCs w:val="24"/>
        </w:rPr>
        <w:t>,</w:t>
      </w:r>
      <w:r w:rsidRPr="00CE6CC4">
        <w:rPr>
          <w:rFonts w:eastAsia="MS Mincho" w:cs="Arial"/>
          <w:szCs w:val="24"/>
        </w:rPr>
        <w:t xml:space="preserve"> to support children and young people’s learning</w:t>
      </w:r>
      <w:r w:rsidR="00AE1D2F">
        <w:rPr>
          <w:rFonts w:eastAsia="MS Mincho" w:cs="Arial"/>
          <w:szCs w:val="24"/>
        </w:rPr>
        <w:t xml:space="preserve"> and progress.</w:t>
      </w:r>
    </w:p>
    <w:p w14:paraId="2D4A5A92" w14:textId="0F50930C" w:rsidR="00CE6CC4" w:rsidRPr="00B31D32" w:rsidRDefault="00CE6CC4" w:rsidP="0020544A">
      <w:pPr>
        <w:spacing w:after="240" w:line="360" w:lineRule="auto"/>
        <w:ind w:right="-193"/>
        <w:rPr>
          <w:rFonts w:eastAsia="MS Mincho" w:cs="Arial"/>
          <w:szCs w:val="24"/>
        </w:rPr>
      </w:pPr>
      <w:r w:rsidRPr="00B31D32">
        <w:rPr>
          <w:rFonts w:eastAsia="MS Mincho" w:cs="Arial"/>
          <w:szCs w:val="24"/>
        </w:rPr>
        <w:t xml:space="preserve">In primary schools, formative assessment </w:t>
      </w:r>
      <w:r w:rsidR="002F2059" w:rsidRPr="00B31D32">
        <w:rPr>
          <w:rFonts w:eastAsia="MS Mincho" w:cs="Arial"/>
          <w:szCs w:val="24"/>
        </w:rPr>
        <w:t xml:space="preserve">is </w:t>
      </w:r>
      <w:r w:rsidRPr="00B31D32">
        <w:rPr>
          <w:rFonts w:eastAsia="MS Mincho" w:cs="Arial"/>
          <w:szCs w:val="24"/>
        </w:rPr>
        <w:t xml:space="preserve">usually well developed. For example, teachers </w:t>
      </w:r>
      <w:r w:rsidR="005853C4" w:rsidRPr="00B31D32">
        <w:rPr>
          <w:rFonts w:eastAsia="MS Mincho" w:cs="Arial"/>
          <w:szCs w:val="24"/>
        </w:rPr>
        <w:t xml:space="preserve">check children’s understanding </w:t>
      </w:r>
      <w:r w:rsidR="00903E1B" w:rsidRPr="00B31D32">
        <w:rPr>
          <w:rFonts w:eastAsia="MS Mincho" w:cs="Arial"/>
          <w:szCs w:val="24"/>
        </w:rPr>
        <w:t>routinely during lessons</w:t>
      </w:r>
      <w:r w:rsidRPr="00B31D32">
        <w:rPr>
          <w:rFonts w:eastAsia="MS Mincho" w:cs="Arial"/>
          <w:szCs w:val="24"/>
        </w:rPr>
        <w:t xml:space="preserve">. They use this to make timely interventions that </w:t>
      </w:r>
      <w:r w:rsidR="00617B17" w:rsidRPr="00B31D32">
        <w:rPr>
          <w:rFonts w:eastAsia="MS Mincho" w:cs="Arial"/>
          <w:szCs w:val="24"/>
        </w:rPr>
        <w:t>support progress</w:t>
      </w:r>
      <w:r w:rsidRPr="00B31D32">
        <w:rPr>
          <w:rFonts w:eastAsia="MS Mincho" w:cs="Arial"/>
          <w:szCs w:val="24"/>
        </w:rPr>
        <w:t xml:space="preserve">. Some teachers also support children </w:t>
      </w:r>
      <w:r w:rsidR="00803B49">
        <w:rPr>
          <w:rFonts w:eastAsia="MS Mincho" w:cs="Arial"/>
          <w:szCs w:val="24"/>
        </w:rPr>
        <w:t xml:space="preserve">very well </w:t>
      </w:r>
      <w:r w:rsidRPr="00B31D32">
        <w:rPr>
          <w:rFonts w:eastAsia="MS Mincho" w:cs="Arial"/>
          <w:szCs w:val="24"/>
        </w:rPr>
        <w:t xml:space="preserve">to peer- and self-assess their work. This is helping children to know themselves as learners. </w:t>
      </w:r>
    </w:p>
    <w:p w14:paraId="188169A9" w14:textId="65F150C1" w:rsidR="00CE6CC4" w:rsidRPr="00CE6CC4" w:rsidRDefault="00CE6CC4" w:rsidP="00313486">
      <w:pPr>
        <w:spacing w:after="240" w:line="360" w:lineRule="auto"/>
        <w:ind w:right="-193"/>
        <w:rPr>
          <w:rFonts w:eastAsia="MS Mincho" w:cs="Arial"/>
          <w:szCs w:val="24"/>
        </w:rPr>
      </w:pPr>
      <w:r w:rsidRPr="00CE6CC4">
        <w:rPr>
          <w:rFonts w:eastAsia="MS Mincho" w:cs="Arial"/>
          <w:szCs w:val="24"/>
        </w:rPr>
        <w:t xml:space="preserve">In settings, most practitioners </w:t>
      </w:r>
      <w:r w:rsidR="00D3066C">
        <w:rPr>
          <w:rFonts w:eastAsia="MS Mincho" w:cs="Arial"/>
          <w:szCs w:val="24"/>
        </w:rPr>
        <w:t>skilfully</w:t>
      </w:r>
      <w:r w:rsidR="00D3066C" w:rsidRPr="00CE6CC4">
        <w:rPr>
          <w:rFonts w:eastAsia="MS Mincho" w:cs="Arial"/>
          <w:szCs w:val="24"/>
        </w:rPr>
        <w:t xml:space="preserve"> </w:t>
      </w:r>
      <w:r w:rsidRPr="00CE6CC4">
        <w:rPr>
          <w:rFonts w:eastAsia="MS Mincho" w:cs="Arial"/>
          <w:szCs w:val="24"/>
        </w:rPr>
        <w:t>observ</w:t>
      </w:r>
      <w:r w:rsidR="00D3066C">
        <w:rPr>
          <w:rFonts w:eastAsia="MS Mincho" w:cs="Arial"/>
          <w:szCs w:val="24"/>
        </w:rPr>
        <w:t>e</w:t>
      </w:r>
      <w:r w:rsidRPr="00CE6CC4">
        <w:rPr>
          <w:rFonts w:eastAsia="MS Mincho" w:cs="Arial"/>
          <w:szCs w:val="24"/>
        </w:rPr>
        <w:t xml:space="preserve"> </w:t>
      </w:r>
      <w:r w:rsidR="00D3066C">
        <w:rPr>
          <w:rFonts w:eastAsia="MS Mincho" w:cs="Arial"/>
          <w:szCs w:val="24"/>
        </w:rPr>
        <w:t>and</w:t>
      </w:r>
      <w:r w:rsidRPr="00CE6CC4">
        <w:rPr>
          <w:rFonts w:eastAsia="MS Mincho" w:cs="Arial"/>
          <w:szCs w:val="24"/>
        </w:rPr>
        <w:t xml:space="preserve"> capture evidence of children’s </w:t>
      </w:r>
      <w:r w:rsidRPr="0042312C">
        <w:rPr>
          <w:rFonts w:eastAsia="MS Mincho" w:cs="Arial"/>
          <w:szCs w:val="24"/>
        </w:rPr>
        <w:t>mathematical language and knowledge</w:t>
      </w:r>
      <w:r w:rsidRPr="00CE6CC4">
        <w:rPr>
          <w:rFonts w:eastAsia="MS Mincho" w:cs="Arial"/>
          <w:szCs w:val="24"/>
        </w:rPr>
        <w:t xml:space="preserve"> in numeracy. Increasingly, they evaluate children’s learning well and outline the next steps needed </w:t>
      </w:r>
      <w:r w:rsidR="00CA3AE4">
        <w:rPr>
          <w:rFonts w:eastAsia="MS Mincho" w:cs="Arial"/>
          <w:szCs w:val="24"/>
        </w:rPr>
        <w:t>for</w:t>
      </w:r>
      <w:r w:rsidRPr="00CE6CC4">
        <w:rPr>
          <w:rFonts w:eastAsia="MS Mincho" w:cs="Arial"/>
          <w:szCs w:val="24"/>
        </w:rPr>
        <w:t xml:space="preserve"> progress.</w:t>
      </w:r>
    </w:p>
    <w:p w14:paraId="3BE05D3C" w14:textId="6EE616C1" w:rsidR="00CE6CC4" w:rsidRPr="00CE6CC4" w:rsidRDefault="00CE6CC4" w:rsidP="00313486">
      <w:pPr>
        <w:spacing w:after="240" w:line="360" w:lineRule="auto"/>
        <w:ind w:right="-193"/>
        <w:rPr>
          <w:rFonts w:eastAsia="MS Mincho" w:cs="Arial"/>
          <w:szCs w:val="24"/>
        </w:rPr>
      </w:pPr>
      <w:r w:rsidRPr="00CE6CC4">
        <w:rPr>
          <w:rFonts w:eastAsia="MS Mincho" w:cs="Arial"/>
          <w:szCs w:val="24"/>
        </w:rPr>
        <w:t xml:space="preserve">In secondary schools, many teachers engage well with individual young people to check on their progress during lessons. </w:t>
      </w:r>
      <w:r w:rsidR="002867AF">
        <w:rPr>
          <w:rFonts w:eastAsia="MS Mincho" w:cs="Arial"/>
          <w:szCs w:val="24"/>
        </w:rPr>
        <w:t>They are also</w:t>
      </w:r>
      <w:r w:rsidRPr="00CE6CC4">
        <w:rPr>
          <w:rFonts w:eastAsia="MS Mincho" w:cs="Arial"/>
          <w:szCs w:val="24"/>
        </w:rPr>
        <w:t xml:space="preserve"> confident in using summative assessments to measure young people’s knowledge and progress in mathematics. </w:t>
      </w:r>
      <w:r w:rsidR="009C150B">
        <w:rPr>
          <w:rFonts w:eastAsia="MS Mincho" w:cs="Arial"/>
          <w:szCs w:val="24"/>
        </w:rPr>
        <w:t>These</w:t>
      </w:r>
      <w:r w:rsidR="00507C32">
        <w:rPr>
          <w:rFonts w:eastAsia="MS Mincho" w:cs="Arial"/>
          <w:szCs w:val="24"/>
        </w:rPr>
        <w:t xml:space="preserve"> are </w:t>
      </w:r>
      <w:r w:rsidRPr="00CE6CC4">
        <w:rPr>
          <w:rFonts w:eastAsia="MS Mincho" w:cs="Arial"/>
          <w:szCs w:val="24"/>
        </w:rPr>
        <w:t xml:space="preserve">well-developed </w:t>
      </w:r>
      <w:r w:rsidR="00507C32">
        <w:rPr>
          <w:rFonts w:eastAsia="MS Mincho" w:cs="Arial"/>
          <w:szCs w:val="24"/>
        </w:rPr>
        <w:t>and</w:t>
      </w:r>
      <w:r w:rsidRPr="00CE6CC4">
        <w:rPr>
          <w:rFonts w:eastAsia="MS Mincho" w:cs="Arial"/>
          <w:szCs w:val="24"/>
        </w:rPr>
        <w:t xml:space="preserve"> closely linked to the needs of National Qualifications in the senior phase.</w:t>
      </w:r>
    </w:p>
    <w:p w14:paraId="130FE4A6" w14:textId="77777777" w:rsidR="004B77EB" w:rsidRDefault="00CE6CC4" w:rsidP="004B77EB">
      <w:pPr>
        <w:spacing w:after="240" w:line="360" w:lineRule="auto"/>
        <w:ind w:right="-193"/>
        <w:rPr>
          <w:rFonts w:eastAsia="MS Mincho" w:cs="Arial"/>
          <w:szCs w:val="24"/>
        </w:rPr>
      </w:pPr>
      <w:r w:rsidRPr="0042312C">
        <w:rPr>
          <w:rFonts w:eastAsia="MS Mincho" w:cs="Arial"/>
          <w:b/>
          <w:bCs/>
          <w:szCs w:val="24"/>
        </w:rPr>
        <w:t>What needs to improve</w:t>
      </w:r>
    </w:p>
    <w:p w14:paraId="3C688C86" w14:textId="5EF5B439" w:rsidR="00CE6CC4" w:rsidRPr="00CE6CC4" w:rsidRDefault="00CE6CC4" w:rsidP="004B77EB">
      <w:pPr>
        <w:spacing w:after="240" w:line="360" w:lineRule="auto"/>
        <w:ind w:right="-193"/>
        <w:rPr>
          <w:rFonts w:eastAsia="MS Mincho" w:cs="Arial"/>
          <w:szCs w:val="24"/>
        </w:rPr>
      </w:pPr>
      <w:r w:rsidRPr="00CE6CC4">
        <w:rPr>
          <w:rFonts w:eastAsia="MS Mincho" w:cs="Arial"/>
          <w:szCs w:val="24"/>
        </w:rPr>
        <w:t xml:space="preserve">In settings, practitioners should take more opportunities to assess a child’s mathematical understanding through listening to and carefully observing their language and play with other children across the day. </w:t>
      </w:r>
    </w:p>
    <w:p w14:paraId="69563393" w14:textId="64A00648" w:rsidR="00CE6CC4" w:rsidRPr="00CE6CC4" w:rsidRDefault="00CE6CC4" w:rsidP="004B1E06">
      <w:pPr>
        <w:spacing w:after="240" w:line="360" w:lineRule="auto"/>
        <w:ind w:right="-193"/>
        <w:rPr>
          <w:rFonts w:eastAsia="MS Mincho" w:cs="Arial"/>
          <w:szCs w:val="24"/>
        </w:rPr>
      </w:pPr>
      <w:r w:rsidRPr="00CE6CC4">
        <w:rPr>
          <w:rFonts w:eastAsia="MS Mincho" w:cs="Arial"/>
          <w:szCs w:val="24"/>
        </w:rPr>
        <w:lastRenderedPageBreak/>
        <w:t xml:space="preserve">Teachers </w:t>
      </w:r>
      <w:r w:rsidR="00FF4314">
        <w:rPr>
          <w:rFonts w:eastAsia="MS Mincho" w:cs="Arial"/>
          <w:szCs w:val="24"/>
        </w:rPr>
        <w:t>should</w:t>
      </w:r>
      <w:r w:rsidRPr="00CE6CC4">
        <w:rPr>
          <w:rFonts w:eastAsia="MS Mincho" w:cs="Arial"/>
          <w:szCs w:val="24"/>
        </w:rPr>
        <w:t xml:space="preserve"> develop assessment approaches which require children and young people </w:t>
      </w:r>
      <w:r w:rsidR="004B1E06">
        <w:rPr>
          <w:rFonts w:eastAsia="MS Mincho" w:cs="Arial"/>
          <w:szCs w:val="24"/>
        </w:rPr>
        <w:t xml:space="preserve">to </w:t>
      </w:r>
      <w:r w:rsidR="0039657D">
        <w:rPr>
          <w:rFonts w:eastAsia="MS Mincho" w:cs="Arial"/>
          <w:szCs w:val="24"/>
        </w:rPr>
        <w:t xml:space="preserve">apply </w:t>
      </w:r>
      <w:r w:rsidR="000F2423">
        <w:rPr>
          <w:rFonts w:eastAsia="MS Mincho" w:cs="Arial"/>
          <w:szCs w:val="24"/>
        </w:rPr>
        <w:t>their</w:t>
      </w:r>
      <w:r w:rsidRPr="00CE6CC4">
        <w:rPr>
          <w:rFonts w:eastAsia="MS Mincho" w:cs="Arial"/>
          <w:szCs w:val="24"/>
        </w:rPr>
        <w:t xml:space="preserve"> knowledge and skills in new and unfamiliar contexts. </w:t>
      </w:r>
      <w:r w:rsidR="00BC62C0">
        <w:rPr>
          <w:rFonts w:eastAsia="MS Mincho" w:cs="Arial"/>
          <w:szCs w:val="24"/>
        </w:rPr>
        <w:t xml:space="preserve">Currently, assessments </w:t>
      </w:r>
      <w:r w:rsidR="000F2423">
        <w:rPr>
          <w:rFonts w:eastAsia="MS Mincho" w:cs="Arial"/>
          <w:szCs w:val="24"/>
        </w:rPr>
        <w:t>i</w:t>
      </w:r>
      <w:r w:rsidR="000F2423" w:rsidRPr="00CE6CC4">
        <w:rPr>
          <w:rFonts w:eastAsia="MS Mincho" w:cs="Arial"/>
          <w:szCs w:val="24"/>
        </w:rPr>
        <w:t xml:space="preserve">n </w:t>
      </w:r>
      <w:r w:rsidRPr="00CE6CC4">
        <w:rPr>
          <w:rFonts w:eastAsia="MS Mincho" w:cs="Arial"/>
          <w:szCs w:val="24"/>
        </w:rPr>
        <w:t>primary and secondary schools</w:t>
      </w:r>
      <w:r w:rsidR="000F2423">
        <w:rPr>
          <w:rFonts w:eastAsia="MS Mincho" w:cs="Arial"/>
          <w:szCs w:val="24"/>
        </w:rPr>
        <w:t xml:space="preserve"> </w:t>
      </w:r>
      <w:r w:rsidR="0027389F">
        <w:rPr>
          <w:rFonts w:eastAsia="MS Mincho" w:cs="Arial"/>
          <w:szCs w:val="24"/>
        </w:rPr>
        <w:t xml:space="preserve">focus </w:t>
      </w:r>
      <w:r w:rsidR="000F2423">
        <w:rPr>
          <w:rFonts w:eastAsia="MS Mincho" w:cs="Arial"/>
          <w:szCs w:val="24"/>
        </w:rPr>
        <w:t>too much on</w:t>
      </w:r>
      <w:r w:rsidRPr="00CE6CC4">
        <w:rPr>
          <w:rFonts w:eastAsia="MS Mincho" w:cs="Arial"/>
          <w:szCs w:val="24"/>
        </w:rPr>
        <w:t xml:space="preserve"> </w:t>
      </w:r>
      <w:r w:rsidR="00220247">
        <w:rPr>
          <w:rFonts w:eastAsia="MS Mincho" w:cs="Arial"/>
          <w:szCs w:val="24"/>
        </w:rPr>
        <w:t>assess</w:t>
      </w:r>
      <w:r w:rsidR="00BC62C0">
        <w:rPr>
          <w:rFonts w:eastAsia="MS Mincho" w:cs="Arial"/>
          <w:szCs w:val="24"/>
        </w:rPr>
        <w:t>ing</w:t>
      </w:r>
      <w:r w:rsidRPr="00CE6CC4">
        <w:rPr>
          <w:rFonts w:eastAsia="MS Mincho" w:cs="Arial"/>
          <w:szCs w:val="24"/>
        </w:rPr>
        <w:t xml:space="preserve"> children and young people’s knowledge and understanding of procedures. </w:t>
      </w:r>
      <w:r w:rsidR="002A765B">
        <w:rPr>
          <w:rFonts w:eastAsia="MS Mincho" w:cs="Arial"/>
          <w:szCs w:val="24"/>
        </w:rPr>
        <w:t>Moreover, in p</w:t>
      </w:r>
      <w:r w:rsidRPr="00CE6CC4">
        <w:rPr>
          <w:rFonts w:eastAsia="MS Mincho" w:cs="Arial"/>
          <w:szCs w:val="24"/>
        </w:rPr>
        <w:t xml:space="preserve">rimary and secondary school teachers should improve the quality of </w:t>
      </w:r>
      <w:r w:rsidR="000F2423">
        <w:rPr>
          <w:rFonts w:eastAsia="MS Mincho" w:cs="Arial"/>
          <w:szCs w:val="24"/>
        </w:rPr>
        <w:t xml:space="preserve">the </w:t>
      </w:r>
      <w:r w:rsidRPr="00CE6CC4">
        <w:rPr>
          <w:rFonts w:eastAsia="MS Mincho" w:cs="Arial"/>
          <w:szCs w:val="24"/>
        </w:rPr>
        <w:t xml:space="preserve">written and oral feedback they provide so that it </w:t>
      </w:r>
      <w:r w:rsidR="00E45AA6">
        <w:rPr>
          <w:rFonts w:eastAsia="MS Mincho" w:cs="Arial"/>
          <w:szCs w:val="24"/>
        </w:rPr>
        <w:t xml:space="preserve">more </w:t>
      </w:r>
      <w:r w:rsidRPr="00CE6CC4">
        <w:rPr>
          <w:rFonts w:eastAsia="MS Mincho" w:cs="Arial"/>
          <w:szCs w:val="24"/>
        </w:rPr>
        <w:t>actively moves children and young people’s mathematics learning forward.</w:t>
      </w:r>
    </w:p>
    <w:p w14:paraId="5E125707" w14:textId="3BDDAD34" w:rsidR="006F676B" w:rsidRDefault="00561D10" w:rsidP="006F676B">
      <w:pPr>
        <w:spacing w:after="240" w:line="360" w:lineRule="auto"/>
        <w:ind w:right="-193"/>
        <w:rPr>
          <w:rFonts w:eastAsia="MS Mincho" w:cs="Arial"/>
          <w:szCs w:val="24"/>
        </w:rPr>
      </w:pPr>
      <w:r>
        <w:rPr>
          <w:rFonts w:eastAsia="MS Mincho" w:cs="Arial"/>
          <w:szCs w:val="24"/>
        </w:rPr>
        <w:t xml:space="preserve">Teachers </w:t>
      </w:r>
      <w:r w:rsidR="00051EE6">
        <w:rPr>
          <w:rFonts w:eastAsia="MS Mincho" w:cs="Arial"/>
          <w:szCs w:val="24"/>
        </w:rPr>
        <w:t xml:space="preserve">should </w:t>
      </w:r>
      <w:r>
        <w:rPr>
          <w:rFonts w:eastAsia="MS Mincho" w:cs="Arial"/>
          <w:szCs w:val="24"/>
        </w:rPr>
        <w:t xml:space="preserve">work together more closely to </w:t>
      </w:r>
      <w:r w:rsidR="00CE6CC4" w:rsidRPr="00CE6CC4">
        <w:rPr>
          <w:rFonts w:eastAsia="MS Mincho" w:cs="Arial"/>
          <w:szCs w:val="24"/>
        </w:rPr>
        <w:t xml:space="preserve">improve </w:t>
      </w:r>
      <w:r w:rsidR="00303A58">
        <w:rPr>
          <w:rFonts w:eastAsia="MS Mincho" w:cs="Arial"/>
          <w:szCs w:val="24"/>
        </w:rPr>
        <w:t xml:space="preserve">how children </w:t>
      </w:r>
      <w:r w:rsidR="00CE6CC4" w:rsidRPr="00CE6CC4">
        <w:rPr>
          <w:rFonts w:eastAsia="MS Mincho" w:cs="Arial"/>
          <w:szCs w:val="24"/>
        </w:rPr>
        <w:t>transition</w:t>
      </w:r>
      <w:r w:rsidR="00303A58">
        <w:rPr>
          <w:rFonts w:eastAsia="MS Mincho" w:cs="Arial"/>
          <w:szCs w:val="24"/>
        </w:rPr>
        <w:t xml:space="preserve"> from primary to secondary mathematics learning. They should </w:t>
      </w:r>
      <w:r w:rsidR="000A4CFF">
        <w:rPr>
          <w:rFonts w:eastAsia="MS Mincho" w:cs="Arial"/>
          <w:szCs w:val="24"/>
        </w:rPr>
        <w:t xml:space="preserve">engage in further collaboration to </w:t>
      </w:r>
      <w:r w:rsidR="00051EE6">
        <w:rPr>
          <w:rFonts w:eastAsia="MS Mincho" w:cs="Arial"/>
          <w:szCs w:val="24"/>
        </w:rPr>
        <w:t xml:space="preserve">establish a common </w:t>
      </w:r>
      <w:r w:rsidR="00CE6CC4" w:rsidRPr="00CE6CC4">
        <w:rPr>
          <w:rFonts w:eastAsia="MS Mincho" w:cs="Arial"/>
          <w:szCs w:val="24"/>
        </w:rPr>
        <w:t>understanding of standards and expectations in mathematics</w:t>
      </w:r>
      <w:r w:rsidR="007A614E">
        <w:rPr>
          <w:rFonts w:eastAsia="MS Mincho" w:cs="Arial"/>
          <w:szCs w:val="24"/>
        </w:rPr>
        <w:t>.</w:t>
      </w:r>
    </w:p>
    <w:p w14:paraId="0CEC7CA0" w14:textId="0D4CB09B" w:rsidR="00CE6CC4" w:rsidRDefault="00CE6CC4" w:rsidP="006F676B">
      <w:pPr>
        <w:spacing w:after="240" w:line="360" w:lineRule="auto"/>
        <w:ind w:right="-193"/>
        <w:rPr>
          <w:rFonts w:eastAsia="MS Mincho" w:cs="Arial"/>
          <w:szCs w:val="24"/>
        </w:rPr>
      </w:pPr>
      <w:r w:rsidRPr="00482E54">
        <w:rPr>
          <w:rFonts w:eastAsia="MS Mincho" w:cs="Arial"/>
          <w:szCs w:val="24"/>
        </w:rPr>
        <w:t xml:space="preserve">In secondary schools, teachers </w:t>
      </w:r>
      <w:r w:rsidR="00441A59" w:rsidRPr="00482E54">
        <w:rPr>
          <w:rFonts w:eastAsia="MS Mincho" w:cs="Arial"/>
          <w:szCs w:val="24"/>
        </w:rPr>
        <w:t xml:space="preserve">should enhance formative assessment approaches </w:t>
      </w:r>
      <w:r w:rsidRPr="00482E54">
        <w:rPr>
          <w:rFonts w:eastAsia="MS Mincho" w:cs="Arial"/>
          <w:szCs w:val="24"/>
        </w:rPr>
        <w:t>to check young people</w:t>
      </w:r>
      <w:r w:rsidR="00441A59" w:rsidRPr="00482E54">
        <w:rPr>
          <w:rFonts w:eastAsia="MS Mincho" w:cs="Arial"/>
          <w:szCs w:val="24"/>
        </w:rPr>
        <w:t>’s understanding</w:t>
      </w:r>
      <w:r w:rsidR="008C5A74" w:rsidRPr="00482E54">
        <w:rPr>
          <w:rFonts w:eastAsia="MS Mincho" w:cs="Arial"/>
          <w:szCs w:val="24"/>
        </w:rPr>
        <w:t>.</w:t>
      </w:r>
      <w:r w:rsidRPr="00482E54">
        <w:rPr>
          <w:rFonts w:eastAsia="MS Mincho" w:cs="Arial"/>
          <w:szCs w:val="24"/>
        </w:rPr>
        <w:t xml:space="preserve"> This includes ‘in the moment’ assessment to support progress in learning. </w:t>
      </w:r>
    </w:p>
    <w:p w14:paraId="154A28BA" w14:textId="60709007" w:rsidR="004C12A6" w:rsidRDefault="004C12A6">
      <w:pPr>
        <w:rPr>
          <w:rFonts w:eastAsia="MS Mincho" w:cs="Arial"/>
          <w:szCs w:val="24"/>
        </w:rPr>
      </w:pPr>
      <w:r>
        <w:rPr>
          <w:rFonts w:eastAsia="MS Mincho" w:cs="Arial"/>
          <w:szCs w:val="24"/>
        </w:rPr>
        <w:br w:type="page"/>
      </w:r>
    </w:p>
    <w:p w14:paraId="47157946" w14:textId="3A3245AC" w:rsidR="00CE6CC4" w:rsidRDefault="00EB61D1" w:rsidP="00B5307B">
      <w:pPr>
        <w:spacing w:after="120" w:line="276" w:lineRule="auto"/>
        <w:ind w:right="2268"/>
        <w:contextualSpacing/>
        <w:outlineLvl w:val="0"/>
        <w:rPr>
          <w:rFonts w:eastAsia="MS Mincho" w:cs="Arial"/>
          <w:noProof/>
          <w:color w:val="117980"/>
          <w:sz w:val="40"/>
          <w:szCs w:val="40"/>
        </w:rPr>
      </w:pPr>
      <w:bookmarkStart w:id="11" w:name="_Toc178060963"/>
      <w:r>
        <w:rPr>
          <w:rFonts w:eastAsia="MS Mincho" w:cs="Arial"/>
          <w:noProof/>
          <w:color w:val="117980"/>
          <w:sz w:val="40"/>
          <w:szCs w:val="40"/>
        </w:rPr>
        <w:lastRenderedPageBreak/>
        <w:t>Sector-specific findings: e</w:t>
      </w:r>
      <w:r w:rsidRPr="00CE6CC4">
        <w:rPr>
          <w:rFonts w:eastAsia="MS Mincho" w:cs="Arial"/>
          <w:noProof/>
          <w:color w:val="117980"/>
          <w:sz w:val="40"/>
          <w:szCs w:val="40"/>
        </w:rPr>
        <w:t xml:space="preserve">arly </w:t>
      </w:r>
      <w:r>
        <w:rPr>
          <w:rFonts w:eastAsia="MS Mincho" w:cs="Arial"/>
          <w:noProof/>
          <w:color w:val="117980"/>
          <w:sz w:val="40"/>
          <w:szCs w:val="40"/>
        </w:rPr>
        <w:t>l</w:t>
      </w:r>
      <w:r w:rsidRPr="00CE6CC4">
        <w:rPr>
          <w:rFonts w:eastAsia="MS Mincho" w:cs="Arial"/>
          <w:noProof/>
          <w:color w:val="117980"/>
          <w:sz w:val="40"/>
          <w:szCs w:val="40"/>
        </w:rPr>
        <w:t xml:space="preserve">earning </w:t>
      </w:r>
      <w:r w:rsidR="00CE6CC4" w:rsidRPr="00CE6CC4">
        <w:rPr>
          <w:rFonts w:eastAsia="MS Mincho" w:cs="Arial"/>
          <w:noProof/>
          <w:color w:val="117980"/>
          <w:sz w:val="40"/>
          <w:szCs w:val="40"/>
        </w:rPr>
        <w:t xml:space="preserve">and </w:t>
      </w:r>
      <w:r>
        <w:rPr>
          <w:rFonts w:eastAsia="MS Mincho" w:cs="Arial"/>
          <w:noProof/>
          <w:color w:val="117980"/>
          <w:sz w:val="40"/>
          <w:szCs w:val="40"/>
        </w:rPr>
        <w:t>c</w:t>
      </w:r>
      <w:r w:rsidRPr="00CE6CC4">
        <w:rPr>
          <w:rFonts w:eastAsia="MS Mincho" w:cs="Arial"/>
          <w:noProof/>
          <w:color w:val="117980"/>
          <w:sz w:val="40"/>
          <w:szCs w:val="40"/>
        </w:rPr>
        <w:t>hildcare</w:t>
      </w:r>
      <w:bookmarkEnd w:id="11"/>
      <w:r w:rsidR="00CE6CC4" w:rsidRPr="00CE6CC4">
        <w:rPr>
          <w:rFonts w:eastAsia="MS Mincho" w:cs="Arial"/>
          <w:noProof/>
          <w:color w:val="117980"/>
          <w:sz w:val="40"/>
          <w:szCs w:val="40"/>
        </w:rPr>
        <w:t xml:space="preserve"> </w:t>
      </w:r>
    </w:p>
    <w:p w14:paraId="3CC057C1" w14:textId="77777777" w:rsidR="003C448E" w:rsidRPr="00CE6CC4" w:rsidRDefault="003C448E" w:rsidP="00B5307B">
      <w:pPr>
        <w:spacing w:after="120" w:line="276" w:lineRule="auto"/>
        <w:ind w:right="2268"/>
        <w:contextualSpacing/>
        <w:outlineLvl w:val="0"/>
        <w:rPr>
          <w:rFonts w:eastAsia="MS Mincho" w:cs="Arial"/>
          <w:noProof/>
          <w:color w:val="117980"/>
          <w:sz w:val="40"/>
          <w:szCs w:val="40"/>
        </w:rPr>
      </w:pPr>
    </w:p>
    <w:p w14:paraId="1DDA6034" w14:textId="2235D154" w:rsidR="00CE6CC4" w:rsidRPr="00CE6CC4" w:rsidRDefault="00CE6CC4" w:rsidP="00CE6CC4">
      <w:pPr>
        <w:spacing w:after="240" w:line="360" w:lineRule="auto"/>
        <w:ind w:right="-193"/>
        <w:rPr>
          <w:rFonts w:eastAsia="MS Mincho" w:cs="Arial"/>
          <w:bCs/>
          <w:sz w:val="32"/>
          <w:szCs w:val="32"/>
        </w:rPr>
      </w:pPr>
      <w:r w:rsidRPr="00CE6CC4">
        <w:rPr>
          <w:rFonts w:eastAsia="MS Mincho" w:cs="Arial"/>
          <w:bCs/>
          <w:sz w:val="32"/>
          <w:szCs w:val="32"/>
        </w:rPr>
        <w:t>Children’s engagement in mathematics</w:t>
      </w:r>
    </w:p>
    <w:p w14:paraId="5DA96256" w14:textId="1DF8DF37"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Practitioners in early learning and childcare settings are successfully promoting a positive attitude towards numeracy and mathematics among children. In strong settings, senior leaders and practitioners have a clear and shared focus on ensuring </w:t>
      </w:r>
      <w:r w:rsidR="00AB1602">
        <w:rPr>
          <w:rFonts w:eastAsia="MS Mincho" w:cs="Arial"/>
          <w:szCs w:val="24"/>
        </w:rPr>
        <w:t xml:space="preserve">that </w:t>
      </w:r>
      <w:r w:rsidRPr="00CE6CC4">
        <w:rPr>
          <w:rFonts w:eastAsia="MS Mincho" w:cs="Arial"/>
          <w:szCs w:val="24"/>
        </w:rPr>
        <w:t xml:space="preserve">they provide high-quality numeracy and mathematics experiences throughout the setting. Most children are keen to show and talk about their knowledge in mathematics and overall are very confident about their abilities. </w:t>
      </w:r>
      <w:r w:rsidR="008E6B6D">
        <w:rPr>
          <w:rFonts w:eastAsia="MS Mincho" w:cs="Arial"/>
          <w:szCs w:val="24"/>
        </w:rPr>
        <w:t>They</w:t>
      </w:r>
      <w:r w:rsidRPr="00CE6CC4">
        <w:rPr>
          <w:rFonts w:eastAsia="MS Mincho" w:cs="Arial"/>
          <w:szCs w:val="24"/>
        </w:rPr>
        <w:t xml:space="preserve"> see themselves as capable mathematicians and happily try applying their skills to new learning and situations.</w:t>
      </w:r>
    </w:p>
    <w:p w14:paraId="462E66F7" w14:textId="173BA374" w:rsidR="00CE6CC4" w:rsidRPr="00CE6CC4" w:rsidRDefault="00CE6CC4" w:rsidP="00CE6CC4">
      <w:pPr>
        <w:spacing w:after="240" w:line="360" w:lineRule="auto"/>
        <w:ind w:right="-193"/>
        <w:rPr>
          <w:rFonts w:eastAsia="MS Mincho" w:cs="Arial"/>
          <w:szCs w:val="24"/>
        </w:rPr>
      </w:pPr>
      <w:r w:rsidRPr="00CE6CC4">
        <w:rPr>
          <w:rFonts w:eastAsia="MS Mincho" w:cs="Arial"/>
          <w:szCs w:val="24"/>
        </w:rPr>
        <w:t>Practitioners create engaging learning spaces that support children’s numeracy and mathematics development</w:t>
      </w:r>
      <w:r w:rsidR="00AB1602" w:rsidRPr="00AB1602">
        <w:rPr>
          <w:rFonts w:eastAsia="MS Mincho" w:cs="Arial"/>
          <w:szCs w:val="24"/>
        </w:rPr>
        <w:t xml:space="preserve"> </w:t>
      </w:r>
      <w:r w:rsidR="00AB1602" w:rsidRPr="00CE6CC4">
        <w:rPr>
          <w:rFonts w:eastAsia="MS Mincho" w:cs="Arial"/>
          <w:szCs w:val="24"/>
        </w:rPr>
        <w:t>effectively</w:t>
      </w:r>
      <w:r w:rsidRPr="00CE6CC4">
        <w:rPr>
          <w:rFonts w:eastAsia="MS Mincho" w:cs="Arial"/>
          <w:szCs w:val="24"/>
        </w:rPr>
        <w:t xml:space="preserve">. They design learning spaces with </w:t>
      </w:r>
      <w:r w:rsidR="004758FE">
        <w:rPr>
          <w:rFonts w:eastAsia="MS Mincho" w:cs="Arial"/>
          <w:szCs w:val="24"/>
        </w:rPr>
        <w:t>a variety of</w:t>
      </w:r>
      <w:r w:rsidR="004758FE" w:rsidRPr="00CE6CC4">
        <w:rPr>
          <w:rFonts w:eastAsia="MS Mincho" w:cs="Arial"/>
          <w:szCs w:val="24"/>
        </w:rPr>
        <w:t xml:space="preserve"> </w:t>
      </w:r>
      <w:r w:rsidRPr="00CE6CC4">
        <w:rPr>
          <w:rFonts w:eastAsia="MS Mincho" w:cs="Arial"/>
          <w:szCs w:val="24"/>
        </w:rPr>
        <w:t xml:space="preserve">materials </w:t>
      </w:r>
      <w:r w:rsidR="004758FE">
        <w:rPr>
          <w:rFonts w:eastAsia="MS Mincho" w:cs="Arial"/>
          <w:szCs w:val="24"/>
        </w:rPr>
        <w:t>across</w:t>
      </w:r>
      <w:r w:rsidR="004758FE" w:rsidRPr="00CE6CC4">
        <w:rPr>
          <w:rFonts w:eastAsia="MS Mincho" w:cs="Arial"/>
          <w:szCs w:val="24"/>
        </w:rPr>
        <w:t xml:space="preserve"> </w:t>
      </w:r>
      <w:r w:rsidRPr="00CE6CC4">
        <w:rPr>
          <w:rFonts w:eastAsia="MS Mincho" w:cs="Arial"/>
          <w:szCs w:val="24"/>
        </w:rPr>
        <w:t xml:space="preserve">different contexts that capture children’s interest in mathematics well. In playrooms, children eagerly explore </w:t>
      </w:r>
      <w:r w:rsidR="009F55CA">
        <w:rPr>
          <w:rFonts w:eastAsia="MS Mincho" w:cs="Arial"/>
          <w:szCs w:val="24"/>
        </w:rPr>
        <w:t>mathematical concepts</w:t>
      </w:r>
      <w:r w:rsidR="009F55CA" w:rsidRPr="00CE6CC4">
        <w:rPr>
          <w:rFonts w:eastAsia="MS Mincho" w:cs="Arial"/>
          <w:szCs w:val="24"/>
        </w:rPr>
        <w:t xml:space="preserve"> </w:t>
      </w:r>
      <w:r w:rsidRPr="00CE6CC4">
        <w:rPr>
          <w:rFonts w:eastAsia="MS Mincho" w:cs="Arial"/>
          <w:szCs w:val="24"/>
        </w:rPr>
        <w:t xml:space="preserve">through </w:t>
      </w:r>
      <w:r w:rsidR="004D5113">
        <w:rPr>
          <w:rFonts w:eastAsia="MS Mincho" w:cs="Arial"/>
          <w:szCs w:val="24"/>
        </w:rPr>
        <w:t xml:space="preserve">activities like </w:t>
      </w:r>
      <w:r w:rsidRPr="00CE6CC4">
        <w:rPr>
          <w:rFonts w:eastAsia="MS Mincho" w:cs="Arial"/>
          <w:szCs w:val="24"/>
        </w:rPr>
        <w:t xml:space="preserve">block play, </w:t>
      </w:r>
      <w:r w:rsidR="004D5113">
        <w:rPr>
          <w:rFonts w:eastAsia="MS Mincho" w:cs="Arial"/>
          <w:szCs w:val="24"/>
        </w:rPr>
        <w:t xml:space="preserve">using </w:t>
      </w:r>
      <w:r w:rsidRPr="00CE6CC4">
        <w:rPr>
          <w:rFonts w:eastAsia="MS Mincho" w:cs="Arial"/>
          <w:szCs w:val="24"/>
        </w:rPr>
        <w:t>weighing scales and filling and pouring</w:t>
      </w:r>
      <w:r w:rsidR="00804955">
        <w:rPr>
          <w:rFonts w:eastAsia="MS Mincho" w:cs="Arial"/>
          <w:szCs w:val="24"/>
        </w:rPr>
        <w:t xml:space="preserve"> objects</w:t>
      </w:r>
      <w:r w:rsidRPr="00CE6CC4">
        <w:rPr>
          <w:rFonts w:eastAsia="MS Mincho" w:cs="Arial"/>
          <w:szCs w:val="24"/>
        </w:rPr>
        <w:t xml:space="preserve">, as well as equipment such as rulers, timers and calculators. In outdoor environments, many children are keen to choose and play with natural objects, large loose materials or mud kitchens. They often use mathematical language, such as </w:t>
      </w:r>
      <w:r w:rsidR="00AB1602">
        <w:rPr>
          <w:rFonts w:eastAsia="MS Mincho" w:cs="Arial"/>
          <w:szCs w:val="24"/>
        </w:rPr>
        <w:t>‘</w:t>
      </w:r>
      <w:r w:rsidRPr="00CE6CC4">
        <w:rPr>
          <w:rFonts w:eastAsia="MS Mincho" w:cs="Arial"/>
          <w:szCs w:val="24"/>
        </w:rPr>
        <w:t>fast</w:t>
      </w:r>
      <w:r w:rsidR="00AB1602">
        <w:rPr>
          <w:rFonts w:eastAsia="MS Mincho" w:cs="Arial"/>
          <w:szCs w:val="24"/>
        </w:rPr>
        <w:t>’</w:t>
      </w:r>
      <w:r w:rsidRPr="00CE6CC4">
        <w:rPr>
          <w:rFonts w:eastAsia="MS Mincho" w:cs="Arial"/>
          <w:szCs w:val="24"/>
        </w:rPr>
        <w:t xml:space="preserve">, </w:t>
      </w:r>
      <w:r w:rsidR="00AB1602">
        <w:rPr>
          <w:rFonts w:eastAsia="MS Mincho" w:cs="Arial"/>
          <w:szCs w:val="24"/>
        </w:rPr>
        <w:t>‘</w:t>
      </w:r>
      <w:r w:rsidRPr="00CE6CC4">
        <w:rPr>
          <w:rFonts w:eastAsia="MS Mincho" w:cs="Arial"/>
          <w:szCs w:val="24"/>
        </w:rPr>
        <w:t>slow</w:t>
      </w:r>
      <w:r w:rsidR="00AB1602">
        <w:rPr>
          <w:rFonts w:eastAsia="MS Mincho" w:cs="Arial"/>
          <w:szCs w:val="24"/>
        </w:rPr>
        <w:t>’</w:t>
      </w:r>
      <w:r w:rsidRPr="00CE6CC4">
        <w:rPr>
          <w:rFonts w:eastAsia="MS Mincho" w:cs="Arial"/>
          <w:szCs w:val="24"/>
        </w:rPr>
        <w:t xml:space="preserve">, </w:t>
      </w:r>
      <w:r w:rsidR="00AB1602">
        <w:rPr>
          <w:rFonts w:eastAsia="MS Mincho" w:cs="Arial"/>
          <w:szCs w:val="24"/>
        </w:rPr>
        <w:t>‘</w:t>
      </w:r>
      <w:r w:rsidRPr="00CE6CC4">
        <w:rPr>
          <w:rFonts w:eastAsia="MS Mincho" w:cs="Arial"/>
          <w:szCs w:val="24"/>
        </w:rPr>
        <w:t>big</w:t>
      </w:r>
      <w:r w:rsidR="00AB1602">
        <w:rPr>
          <w:rFonts w:eastAsia="MS Mincho" w:cs="Arial"/>
          <w:szCs w:val="24"/>
        </w:rPr>
        <w:t>’</w:t>
      </w:r>
      <w:r w:rsidRPr="00CE6CC4">
        <w:rPr>
          <w:rFonts w:eastAsia="MS Mincho" w:cs="Arial"/>
          <w:szCs w:val="24"/>
        </w:rPr>
        <w:t xml:space="preserve"> or </w:t>
      </w:r>
      <w:r w:rsidR="00AB1602">
        <w:rPr>
          <w:rFonts w:eastAsia="MS Mincho" w:cs="Arial"/>
          <w:szCs w:val="24"/>
        </w:rPr>
        <w:t>‘</w:t>
      </w:r>
      <w:r w:rsidRPr="00CE6CC4">
        <w:rPr>
          <w:rFonts w:eastAsia="MS Mincho" w:cs="Arial"/>
          <w:szCs w:val="24"/>
        </w:rPr>
        <w:t>long</w:t>
      </w:r>
      <w:r w:rsidR="00AB1602">
        <w:rPr>
          <w:rFonts w:eastAsia="MS Mincho" w:cs="Arial"/>
          <w:szCs w:val="24"/>
        </w:rPr>
        <w:t>’</w:t>
      </w:r>
      <w:r w:rsidR="00FE2B9A">
        <w:rPr>
          <w:rFonts w:eastAsia="MS Mincho" w:cs="Arial"/>
          <w:szCs w:val="24"/>
        </w:rPr>
        <w:t xml:space="preserve"> during activities like riding and scooting</w:t>
      </w:r>
      <w:r w:rsidRPr="00CE6CC4">
        <w:rPr>
          <w:rFonts w:eastAsia="MS Mincho" w:cs="Arial"/>
          <w:szCs w:val="24"/>
        </w:rPr>
        <w:t xml:space="preserve">. In a number of settings, practitioners are improving the range and quality of numeracy and mathematics learning on offer to children in the outdoor environment. This is helping children to practise their mathematical skills in new </w:t>
      </w:r>
      <w:r w:rsidR="00337D19">
        <w:rPr>
          <w:rFonts w:eastAsia="MS Mincho" w:cs="Arial"/>
          <w:szCs w:val="24"/>
        </w:rPr>
        <w:t xml:space="preserve">and authentic </w:t>
      </w:r>
      <w:r w:rsidRPr="00CE6CC4">
        <w:rPr>
          <w:rFonts w:eastAsia="MS Mincho" w:cs="Arial"/>
          <w:szCs w:val="24"/>
        </w:rPr>
        <w:t>ways</w:t>
      </w:r>
      <w:r w:rsidR="00945242">
        <w:rPr>
          <w:rFonts w:eastAsia="MS Mincho" w:cs="Arial"/>
          <w:szCs w:val="24"/>
        </w:rPr>
        <w:t>.</w:t>
      </w:r>
    </w:p>
    <w:p w14:paraId="7D30F6E1" w14:textId="2125F35A"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Practitioners engage and build on children’s interests in mathematics, </w:t>
      </w:r>
      <w:r w:rsidR="00562D22">
        <w:rPr>
          <w:rFonts w:eastAsia="MS Mincho" w:cs="Arial"/>
          <w:szCs w:val="24"/>
        </w:rPr>
        <w:t>encouraging</w:t>
      </w:r>
      <w:r w:rsidR="00562D22" w:rsidRPr="00CE6CC4">
        <w:rPr>
          <w:rFonts w:eastAsia="MS Mincho" w:cs="Arial"/>
          <w:szCs w:val="24"/>
        </w:rPr>
        <w:t xml:space="preserve"> </w:t>
      </w:r>
      <w:r w:rsidRPr="00CE6CC4">
        <w:rPr>
          <w:rFonts w:eastAsia="MS Mincho" w:cs="Arial"/>
          <w:szCs w:val="24"/>
        </w:rPr>
        <w:t>curiosity and deepening learning</w:t>
      </w:r>
      <w:r w:rsidR="00562D22" w:rsidRPr="00562D22">
        <w:rPr>
          <w:rFonts w:eastAsia="MS Mincho" w:cs="Arial"/>
          <w:szCs w:val="24"/>
        </w:rPr>
        <w:t xml:space="preserve"> </w:t>
      </w:r>
      <w:r w:rsidR="00562D22" w:rsidRPr="00CE6CC4">
        <w:rPr>
          <w:rFonts w:eastAsia="MS Mincho" w:cs="Arial"/>
          <w:szCs w:val="24"/>
        </w:rPr>
        <w:t>effectively</w:t>
      </w:r>
      <w:r w:rsidRPr="00CE6CC4">
        <w:rPr>
          <w:rFonts w:eastAsia="MS Mincho" w:cs="Arial"/>
          <w:szCs w:val="24"/>
        </w:rPr>
        <w:t xml:space="preserve"> through a wide range of activities. They respond to children</w:t>
      </w:r>
      <w:r w:rsidR="00562D22">
        <w:rPr>
          <w:rFonts w:eastAsia="MS Mincho" w:cs="Arial"/>
          <w:szCs w:val="24"/>
        </w:rPr>
        <w:t>’</w:t>
      </w:r>
      <w:r w:rsidRPr="00CE6CC4">
        <w:rPr>
          <w:rFonts w:eastAsia="MS Mincho" w:cs="Arial"/>
          <w:szCs w:val="24"/>
        </w:rPr>
        <w:t>s new and growing interests very well. They</w:t>
      </w:r>
      <w:r w:rsidR="00D077B6">
        <w:rPr>
          <w:rFonts w:eastAsia="MS Mincho" w:cs="Arial"/>
          <w:szCs w:val="24"/>
        </w:rPr>
        <w:t xml:space="preserve"> are responsive and</w:t>
      </w:r>
      <w:r w:rsidRPr="00CE6CC4">
        <w:rPr>
          <w:rFonts w:eastAsia="MS Mincho" w:cs="Arial"/>
          <w:szCs w:val="24"/>
        </w:rPr>
        <w:t xml:space="preserve"> regularly set up provocations that encourage children’s curiosity and develop numeracy and mathematics understanding. Increasingly, practitioners are offering activities or experiences that link learning across science, technologies, engineering and mathematics (STEM)</w:t>
      </w:r>
      <w:r w:rsidR="00316998">
        <w:rPr>
          <w:rFonts w:eastAsia="MS Mincho" w:cs="Arial"/>
          <w:szCs w:val="24"/>
        </w:rPr>
        <w:t>. T</w:t>
      </w:r>
      <w:r w:rsidRPr="00CE6CC4">
        <w:rPr>
          <w:rFonts w:eastAsia="MS Mincho" w:cs="Arial"/>
          <w:szCs w:val="24"/>
        </w:rPr>
        <w:t xml:space="preserve">his is helping children to begin to make </w:t>
      </w:r>
      <w:r w:rsidR="00753277">
        <w:rPr>
          <w:rFonts w:eastAsia="MS Mincho" w:cs="Arial"/>
          <w:szCs w:val="24"/>
        </w:rPr>
        <w:t xml:space="preserve">meaningful </w:t>
      </w:r>
      <w:r w:rsidRPr="00CE6CC4">
        <w:rPr>
          <w:rFonts w:eastAsia="MS Mincho" w:cs="Arial"/>
          <w:szCs w:val="24"/>
        </w:rPr>
        <w:t>connections across their learning. In most settings, staff effective</w:t>
      </w:r>
      <w:r w:rsidR="00554793">
        <w:rPr>
          <w:rFonts w:eastAsia="MS Mincho" w:cs="Arial"/>
          <w:szCs w:val="24"/>
        </w:rPr>
        <w:t>ly</w:t>
      </w:r>
      <w:r w:rsidRPr="00CE6CC4">
        <w:rPr>
          <w:rFonts w:eastAsia="MS Mincho" w:cs="Arial"/>
          <w:szCs w:val="24"/>
        </w:rPr>
        <w:t xml:space="preserve"> use stories, songs and rhymes to introduce numbers and mathematical vocabulary</w:t>
      </w:r>
      <w:r w:rsidR="00554793">
        <w:rPr>
          <w:rFonts w:eastAsia="MS Mincho" w:cs="Arial"/>
          <w:szCs w:val="24"/>
        </w:rPr>
        <w:t>,</w:t>
      </w:r>
      <w:r w:rsidR="00AF7F63">
        <w:rPr>
          <w:rFonts w:eastAsia="MS Mincho" w:cs="Arial"/>
          <w:szCs w:val="24"/>
        </w:rPr>
        <w:t xml:space="preserve"> </w:t>
      </w:r>
      <w:r w:rsidRPr="00CE6CC4">
        <w:rPr>
          <w:rFonts w:eastAsia="MS Mincho" w:cs="Arial"/>
          <w:szCs w:val="24"/>
        </w:rPr>
        <w:t>support</w:t>
      </w:r>
      <w:r w:rsidR="00554793">
        <w:rPr>
          <w:rFonts w:eastAsia="MS Mincho" w:cs="Arial"/>
          <w:szCs w:val="24"/>
        </w:rPr>
        <w:t>ing</w:t>
      </w:r>
      <w:r w:rsidRPr="00CE6CC4">
        <w:rPr>
          <w:rFonts w:eastAsia="MS Mincho" w:cs="Arial"/>
          <w:szCs w:val="24"/>
        </w:rPr>
        <w:t xml:space="preserve"> children to practise using mathematical language. Many children show </w:t>
      </w:r>
      <w:bookmarkStart w:id="12" w:name="_Int_rRpyMAmI"/>
      <w:r w:rsidRPr="00CE6CC4">
        <w:rPr>
          <w:rFonts w:eastAsia="MS Mincho" w:cs="Arial"/>
          <w:szCs w:val="24"/>
        </w:rPr>
        <w:t>particular enjoyment</w:t>
      </w:r>
      <w:bookmarkEnd w:id="12"/>
      <w:r w:rsidRPr="00CE6CC4">
        <w:rPr>
          <w:rFonts w:eastAsia="MS Mincho" w:cs="Arial"/>
          <w:szCs w:val="24"/>
        </w:rPr>
        <w:t xml:space="preserve"> and enthusiasm during these experiences.</w:t>
      </w:r>
    </w:p>
    <w:p w14:paraId="5A7C1E2E" w14:textId="7D6F12E6" w:rsidR="00CE6CC4" w:rsidRPr="00CE6CC4" w:rsidRDefault="00CE6CC4" w:rsidP="00CE6CC4">
      <w:pPr>
        <w:spacing w:after="240" w:line="360" w:lineRule="auto"/>
        <w:ind w:right="-193"/>
        <w:rPr>
          <w:rFonts w:eastAsia="MS Mincho" w:cs="Arial"/>
          <w:szCs w:val="24"/>
        </w:rPr>
      </w:pPr>
      <w:r w:rsidRPr="00CE6CC4">
        <w:rPr>
          <w:rFonts w:eastAsia="MS Mincho" w:cs="Arial"/>
          <w:szCs w:val="24"/>
        </w:rPr>
        <w:lastRenderedPageBreak/>
        <w:t xml:space="preserve">Children show a strong interest in play and activities related to numbers, measurement, patterns and shapes, especially when these are connected to real-life experiences. We saw children engaging in learning for sustained periods of time during </w:t>
      </w:r>
      <w:r w:rsidR="0099628B">
        <w:rPr>
          <w:rFonts w:eastAsia="MS Mincho" w:cs="Arial"/>
          <w:szCs w:val="24"/>
        </w:rPr>
        <w:t xml:space="preserve">such </w:t>
      </w:r>
      <w:r w:rsidRPr="00CE6CC4">
        <w:rPr>
          <w:rFonts w:eastAsia="MS Mincho" w:cs="Arial"/>
          <w:szCs w:val="24"/>
        </w:rPr>
        <w:t>experiences</w:t>
      </w:r>
      <w:r w:rsidR="0099628B">
        <w:rPr>
          <w:rFonts w:eastAsia="MS Mincho" w:cs="Arial"/>
          <w:szCs w:val="24"/>
        </w:rPr>
        <w:t>.</w:t>
      </w:r>
      <w:r w:rsidRPr="00CE6CC4">
        <w:rPr>
          <w:rFonts w:eastAsia="MS Mincho" w:cs="Arial"/>
          <w:szCs w:val="24"/>
        </w:rPr>
        <w:t xml:space="preserve"> </w:t>
      </w:r>
      <w:r w:rsidR="00562D22">
        <w:rPr>
          <w:rFonts w:eastAsia="MS Mincho" w:cs="Arial"/>
          <w:szCs w:val="24"/>
        </w:rPr>
        <w:t>Examples included</w:t>
      </w:r>
      <w:r w:rsidRPr="00CE6CC4">
        <w:rPr>
          <w:rFonts w:eastAsia="MS Mincho" w:cs="Arial"/>
          <w:szCs w:val="24"/>
        </w:rPr>
        <w:t xml:space="preserve"> comparing sizes and shapes of plants in the garden, weighing ingredients when baking, and counting out items when setting the table for snack.</w:t>
      </w:r>
    </w:p>
    <w:p w14:paraId="669EC212" w14:textId="7F304E6B" w:rsidR="00CE6CC4" w:rsidRPr="00CE6CC4" w:rsidRDefault="00562D22" w:rsidP="00CE6CC4">
      <w:pPr>
        <w:spacing w:after="240" w:line="360" w:lineRule="auto"/>
        <w:ind w:right="-193"/>
        <w:rPr>
          <w:rFonts w:eastAsia="MS Mincho" w:cs="Arial"/>
          <w:szCs w:val="24"/>
        </w:rPr>
      </w:pPr>
      <w:r>
        <w:rPr>
          <w:rFonts w:eastAsia="MS Mincho" w:cs="Arial"/>
          <w:szCs w:val="24"/>
        </w:rPr>
        <w:t>We saw</w:t>
      </w:r>
      <w:r w:rsidR="00CE6CC4" w:rsidRPr="00CE6CC4">
        <w:rPr>
          <w:rFonts w:eastAsia="MS Mincho" w:cs="Arial"/>
          <w:szCs w:val="24"/>
        </w:rPr>
        <w:t xml:space="preserve"> examples of practitioners </w:t>
      </w:r>
      <w:r>
        <w:rPr>
          <w:rFonts w:eastAsia="MS Mincho" w:cs="Arial"/>
          <w:szCs w:val="24"/>
        </w:rPr>
        <w:t xml:space="preserve">creatively </w:t>
      </w:r>
      <w:r w:rsidR="00CE6CC4" w:rsidRPr="00CE6CC4">
        <w:rPr>
          <w:rFonts w:eastAsia="MS Mincho" w:cs="Arial"/>
          <w:szCs w:val="24"/>
        </w:rPr>
        <w:t>extending and enhancing children’s numeracy and mathematics learning very well through digital technologies. For example, children us</w:t>
      </w:r>
      <w:r w:rsidR="005C35B3">
        <w:rPr>
          <w:rFonts w:eastAsia="MS Mincho" w:cs="Arial"/>
          <w:szCs w:val="24"/>
        </w:rPr>
        <w:t>ed</w:t>
      </w:r>
      <w:r w:rsidR="00CE6CC4" w:rsidRPr="00CE6CC4">
        <w:rPr>
          <w:rFonts w:eastAsia="MS Mincho" w:cs="Arial"/>
          <w:szCs w:val="24"/>
        </w:rPr>
        <w:t xml:space="preserve"> digital tools, such as timers, scales and laser devices to measure</w:t>
      </w:r>
      <w:r w:rsidR="00FB6A04">
        <w:rPr>
          <w:rFonts w:eastAsia="MS Mincho" w:cs="Arial"/>
          <w:szCs w:val="24"/>
        </w:rPr>
        <w:t>,</w:t>
      </w:r>
      <w:r w:rsidR="00CE6CC4" w:rsidRPr="00CE6CC4">
        <w:rPr>
          <w:rFonts w:eastAsia="MS Mincho" w:cs="Arial"/>
          <w:szCs w:val="24"/>
        </w:rPr>
        <w:t xml:space="preserve"> or </w:t>
      </w:r>
      <w:r w:rsidR="0057723F" w:rsidRPr="00CE6CC4">
        <w:rPr>
          <w:rFonts w:eastAsia="MS Mincho" w:cs="Arial"/>
          <w:szCs w:val="24"/>
        </w:rPr>
        <w:t>applie</w:t>
      </w:r>
      <w:r w:rsidR="0057723F">
        <w:rPr>
          <w:rFonts w:eastAsia="MS Mincho" w:cs="Arial"/>
          <w:szCs w:val="24"/>
        </w:rPr>
        <w:t>d</w:t>
      </w:r>
      <w:r w:rsidR="00CE6CC4" w:rsidRPr="00CE6CC4">
        <w:rPr>
          <w:rFonts w:eastAsia="MS Mincho" w:cs="Arial"/>
          <w:szCs w:val="24"/>
        </w:rPr>
        <w:t xml:space="preserve"> their learning about directions and position to program</w:t>
      </w:r>
      <w:r w:rsidR="00F26E2B">
        <w:rPr>
          <w:rFonts w:eastAsia="MS Mincho" w:cs="Arial"/>
          <w:szCs w:val="24"/>
        </w:rPr>
        <w:t>me</w:t>
      </w:r>
      <w:r w:rsidR="00CE6CC4" w:rsidRPr="00CE6CC4">
        <w:rPr>
          <w:rFonts w:eastAsia="MS Mincho" w:cs="Arial"/>
          <w:szCs w:val="24"/>
        </w:rPr>
        <w:t xml:space="preserve"> digital toys. When available, some children enjoy using interactive boards, laptops or tablets to watch or play number games or animations of songs and stories. Practitioners should consider the value of digital technologies in providing opportunities for children to develop and demonstrate their understanding of mathematics.</w:t>
      </w:r>
    </w:p>
    <w:p w14:paraId="738813F0" w14:textId="1A0D9D39" w:rsidR="00CE6CC4" w:rsidRPr="00CE6CC4" w:rsidRDefault="00CE6CC4" w:rsidP="00CE6CC4">
      <w:pPr>
        <w:spacing w:after="240" w:line="360" w:lineRule="auto"/>
        <w:ind w:right="-193"/>
        <w:rPr>
          <w:rFonts w:eastAsia="MS Mincho" w:cs="Arial"/>
          <w:szCs w:val="24"/>
        </w:rPr>
      </w:pPr>
      <w:r w:rsidRPr="00CE6CC4">
        <w:rPr>
          <w:rFonts w:eastAsia="MS Mincho" w:cs="Arial"/>
          <w:szCs w:val="24"/>
        </w:rPr>
        <w:t>Overall, practitioners are successfully engaging with families to encourage their involvement in their child’s mathematics learning. Many settings offer a well-considered range of events, materials and targeted resources that are helping parents to talk to their children about mathematics. This includes sharing advice on no</w:t>
      </w:r>
      <w:r w:rsidR="00562D22">
        <w:rPr>
          <w:rFonts w:eastAsia="MS Mincho" w:cs="Arial"/>
          <w:szCs w:val="24"/>
        </w:rPr>
        <w:t>-</w:t>
      </w:r>
      <w:r w:rsidRPr="00CE6CC4">
        <w:rPr>
          <w:rFonts w:eastAsia="MS Mincho" w:cs="Arial"/>
          <w:szCs w:val="24"/>
        </w:rPr>
        <w:t xml:space="preserve"> or low-cost activities to do at home and providing stay and play sessions. These approaches are </w:t>
      </w:r>
      <w:r w:rsidR="005B7701">
        <w:rPr>
          <w:rFonts w:eastAsia="MS Mincho" w:cs="Arial"/>
          <w:szCs w:val="24"/>
        </w:rPr>
        <w:t>equipping</w:t>
      </w:r>
      <w:r w:rsidR="005B7701" w:rsidRPr="00CE6CC4">
        <w:rPr>
          <w:rFonts w:eastAsia="MS Mincho" w:cs="Arial"/>
          <w:szCs w:val="24"/>
        </w:rPr>
        <w:t xml:space="preserve"> </w:t>
      </w:r>
      <w:r w:rsidRPr="00CE6CC4">
        <w:rPr>
          <w:rFonts w:eastAsia="MS Mincho" w:cs="Arial"/>
          <w:szCs w:val="24"/>
        </w:rPr>
        <w:t>parents to support children’s numeracy and mathematics outside the setting. Family learning approaches are most successful when staff in settings have carefully considered their community context and tailored their support accordingly. In one example, children’s mathematical language was an area of focus</w:t>
      </w:r>
      <w:r w:rsidR="00562D22">
        <w:rPr>
          <w:rFonts w:eastAsia="MS Mincho" w:cs="Arial"/>
          <w:szCs w:val="24"/>
        </w:rPr>
        <w:t>. The setting provided</w:t>
      </w:r>
      <w:r w:rsidRPr="00CE6CC4">
        <w:rPr>
          <w:rFonts w:eastAsia="MS Mincho" w:cs="Arial"/>
          <w:szCs w:val="24"/>
        </w:rPr>
        <w:t xml:space="preserve"> parents </w:t>
      </w:r>
      <w:r w:rsidR="00562D22">
        <w:rPr>
          <w:rFonts w:eastAsia="MS Mincho" w:cs="Arial"/>
          <w:szCs w:val="24"/>
        </w:rPr>
        <w:t xml:space="preserve">with </w:t>
      </w:r>
      <w:r w:rsidRPr="00CE6CC4">
        <w:rPr>
          <w:rFonts w:eastAsia="MS Mincho" w:cs="Arial"/>
          <w:szCs w:val="24"/>
        </w:rPr>
        <w:t>themed story sacks</w:t>
      </w:r>
      <w:r w:rsidR="00562D22">
        <w:rPr>
          <w:rFonts w:eastAsia="MS Mincho" w:cs="Arial"/>
          <w:szCs w:val="24"/>
        </w:rPr>
        <w:t xml:space="preserve"> to use</w:t>
      </w:r>
      <w:r w:rsidRPr="00CE6CC4">
        <w:rPr>
          <w:rFonts w:eastAsia="MS Mincho" w:cs="Arial"/>
          <w:szCs w:val="24"/>
        </w:rPr>
        <w:t xml:space="preserve"> at home</w:t>
      </w:r>
      <w:r w:rsidR="00562D22">
        <w:rPr>
          <w:rFonts w:eastAsia="MS Mincho" w:cs="Arial"/>
          <w:szCs w:val="24"/>
        </w:rPr>
        <w:t>,</w:t>
      </w:r>
      <w:r w:rsidRPr="00CE6CC4">
        <w:rPr>
          <w:rFonts w:eastAsia="MS Mincho" w:cs="Arial"/>
          <w:szCs w:val="24"/>
        </w:rPr>
        <w:t xml:space="preserve"> which helped to build children’s vocabulary. </w:t>
      </w:r>
      <w:r w:rsidR="00562D22">
        <w:rPr>
          <w:rFonts w:eastAsia="MS Mincho" w:cs="Arial"/>
          <w:szCs w:val="24"/>
        </w:rPr>
        <w:t xml:space="preserve">However, </w:t>
      </w:r>
      <w:bookmarkStart w:id="13" w:name="_Int_YfuNJQ5s"/>
      <w:r w:rsidRPr="00CE6CC4">
        <w:rPr>
          <w:rFonts w:eastAsia="MS Mincho" w:cs="Arial"/>
          <w:szCs w:val="24"/>
        </w:rPr>
        <w:t>a number of</w:t>
      </w:r>
      <w:bookmarkEnd w:id="13"/>
      <w:r w:rsidRPr="00CE6CC4">
        <w:rPr>
          <w:rFonts w:eastAsia="MS Mincho" w:cs="Arial"/>
          <w:szCs w:val="24"/>
        </w:rPr>
        <w:t xml:space="preserve"> settings </w:t>
      </w:r>
      <w:r w:rsidR="00F563F5">
        <w:rPr>
          <w:rFonts w:eastAsia="MS Mincho" w:cs="Arial"/>
          <w:szCs w:val="24"/>
        </w:rPr>
        <w:t xml:space="preserve">still </w:t>
      </w:r>
      <w:r w:rsidR="00562D22">
        <w:rPr>
          <w:rFonts w:eastAsia="MS Mincho" w:cs="Arial"/>
          <w:szCs w:val="24"/>
        </w:rPr>
        <w:t>need to do</w:t>
      </w:r>
      <w:r w:rsidR="00562D22" w:rsidRPr="00CE6CC4">
        <w:rPr>
          <w:rFonts w:eastAsia="MS Mincho" w:cs="Arial"/>
          <w:szCs w:val="24"/>
        </w:rPr>
        <w:t xml:space="preserve"> </w:t>
      </w:r>
      <w:r w:rsidRPr="00CE6CC4">
        <w:rPr>
          <w:rFonts w:eastAsia="MS Mincho" w:cs="Arial"/>
          <w:szCs w:val="24"/>
        </w:rPr>
        <w:t xml:space="preserve">more work to help engage families in their children’s learning in numeracy and mathematics. </w:t>
      </w:r>
    </w:p>
    <w:p w14:paraId="4671D181" w14:textId="77777777" w:rsidR="00CE6CC4" w:rsidRPr="00CE6CC4" w:rsidRDefault="00CE6CC4" w:rsidP="00CE6CC4">
      <w:pPr>
        <w:spacing w:after="160" w:line="259" w:lineRule="auto"/>
        <w:ind w:right="-193"/>
        <w:rPr>
          <w:rFonts w:eastAsia="MS Mincho" w:cs="Arial"/>
          <w:bCs/>
          <w:sz w:val="32"/>
          <w:szCs w:val="32"/>
        </w:rPr>
      </w:pPr>
      <w:r w:rsidRPr="00CE6CC4">
        <w:rPr>
          <w:rFonts w:eastAsia="MS Mincho" w:cs="Arial"/>
          <w:bCs/>
          <w:sz w:val="32"/>
          <w:szCs w:val="32"/>
        </w:rPr>
        <w:t xml:space="preserve">Learning and teaching in mathematics </w:t>
      </w:r>
    </w:p>
    <w:p w14:paraId="0186685B" w14:textId="574A367F" w:rsidR="000A4F8E" w:rsidRDefault="00CE6CC4" w:rsidP="00CE6CC4">
      <w:pPr>
        <w:spacing w:after="240" w:line="360" w:lineRule="auto"/>
        <w:ind w:right="-193"/>
        <w:rPr>
          <w:rFonts w:eastAsia="MS Mincho" w:cs="Arial"/>
          <w:szCs w:val="24"/>
        </w:rPr>
      </w:pPr>
      <w:r w:rsidRPr="00CE6CC4">
        <w:rPr>
          <w:rFonts w:eastAsia="MS Mincho" w:cs="Arial"/>
          <w:szCs w:val="24"/>
        </w:rPr>
        <w:t>Overall, practitioners are effective role models, integrating mathematics into daily routines</w:t>
      </w:r>
      <w:r w:rsidR="00562D22">
        <w:rPr>
          <w:rFonts w:eastAsia="MS Mincho" w:cs="Arial"/>
          <w:szCs w:val="24"/>
        </w:rPr>
        <w:t xml:space="preserve">. However, </w:t>
      </w:r>
      <w:r w:rsidR="00A34954">
        <w:rPr>
          <w:rFonts w:eastAsia="MS Mincho" w:cs="Arial"/>
          <w:szCs w:val="24"/>
        </w:rPr>
        <w:t xml:space="preserve">some </w:t>
      </w:r>
      <w:r w:rsidRPr="00CE6CC4">
        <w:rPr>
          <w:rFonts w:eastAsia="MS Mincho" w:cs="Arial"/>
          <w:szCs w:val="24"/>
        </w:rPr>
        <w:t xml:space="preserve">miss opportunities to extend learning during interactions. </w:t>
      </w:r>
      <w:r w:rsidR="002C4D44">
        <w:rPr>
          <w:rFonts w:eastAsia="MS Mincho" w:cs="Arial"/>
          <w:szCs w:val="24"/>
        </w:rPr>
        <w:t xml:space="preserve">Many </w:t>
      </w:r>
      <w:r w:rsidRPr="00CE6CC4">
        <w:rPr>
          <w:rFonts w:eastAsia="MS Mincho" w:cs="Arial"/>
          <w:szCs w:val="24"/>
        </w:rPr>
        <w:t>intentionally, and often skilfully, thread mathematics learning and language throughout the children’s day</w:t>
      </w:r>
      <w:r w:rsidR="000A4F8E">
        <w:rPr>
          <w:rFonts w:eastAsia="MS Mincho" w:cs="Arial"/>
          <w:szCs w:val="24"/>
        </w:rPr>
        <w:t>, f</w:t>
      </w:r>
      <w:r w:rsidRPr="00CE6CC4">
        <w:rPr>
          <w:rFonts w:eastAsia="MS Mincho" w:cs="Arial"/>
          <w:szCs w:val="24"/>
        </w:rPr>
        <w:t xml:space="preserve">or example through routines and social times. However, practitioners should be mindful of spontaneous opportunities to extend numeracy and mathematics learning during interactions with children, particularly in one-on-one moments. </w:t>
      </w:r>
    </w:p>
    <w:p w14:paraId="177F0A52" w14:textId="146CBE71" w:rsidR="00CE6CC4" w:rsidRPr="00CE6CC4" w:rsidRDefault="00CE6CC4" w:rsidP="00CE6CC4">
      <w:pPr>
        <w:spacing w:after="240" w:line="360" w:lineRule="auto"/>
        <w:ind w:right="-193"/>
        <w:rPr>
          <w:rFonts w:eastAsia="MS Mincho" w:cs="Arial"/>
          <w:szCs w:val="24"/>
        </w:rPr>
      </w:pPr>
      <w:r w:rsidRPr="00CE6CC4">
        <w:rPr>
          <w:rFonts w:eastAsia="MS Mincho" w:cs="Arial"/>
          <w:szCs w:val="24"/>
        </w:rPr>
        <w:lastRenderedPageBreak/>
        <w:t xml:space="preserve">Across Scotland, there are many examples of practitioners supporting children to practise and apply their mathematics learning beyond their setting, such as </w:t>
      </w:r>
      <w:r w:rsidR="00A12214">
        <w:rPr>
          <w:rFonts w:eastAsia="MS Mincho" w:cs="Arial"/>
          <w:szCs w:val="24"/>
        </w:rPr>
        <w:t>trips</w:t>
      </w:r>
      <w:r w:rsidR="007D5017">
        <w:rPr>
          <w:rFonts w:eastAsia="MS Mincho" w:cs="Arial"/>
          <w:szCs w:val="24"/>
        </w:rPr>
        <w:t xml:space="preserve"> to</w:t>
      </w:r>
      <w:r w:rsidR="007D5017" w:rsidRPr="00CE6CC4">
        <w:rPr>
          <w:rFonts w:eastAsia="MS Mincho" w:cs="Arial"/>
          <w:szCs w:val="24"/>
        </w:rPr>
        <w:t xml:space="preserve"> </w:t>
      </w:r>
      <w:r w:rsidRPr="00CE6CC4">
        <w:rPr>
          <w:rFonts w:eastAsia="MS Mincho" w:cs="Arial"/>
          <w:szCs w:val="24"/>
        </w:rPr>
        <w:t>local shops, with people in the community or when visiting large natural places. This is helping children to understand the relevance of mathematics in their lives.</w:t>
      </w:r>
    </w:p>
    <w:p w14:paraId="7FBBB810" w14:textId="644B8B83" w:rsidR="00CE6CC4" w:rsidRPr="00CE6CC4" w:rsidRDefault="00CE6CC4" w:rsidP="00CE6CC4">
      <w:pPr>
        <w:spacing w:after="240" w:line="360" w:lineRule="auto"/>
        <w:ind w:right="-193"/>
        <w:rPr>
          <w:rFonts w:eastAsia="MS Mincho" w:cs="Arial"/>
        </w:rPr>
      </w:pPr>
      <w:r w:rsidRPr="23EC4E7E">
        <w:rPr>
          <w:rFonts w:eastAsia="MS Mincho" w:cs="Arial"/>
        </w:rPr>
        <w:t xml:space="preserve">Practitioners offer helpful explanations and ask thoughtful questions when interacting with children, although at times </w:t>
      </w:r>
      <w:r w:rsidR="00FA7FD9">
        <w:rPr>
          <w:rFonts w:eastAsia="MS Mincho" w:cs="Arial"/>
        </w:rPr>
        <w:t>the</w:t>
      </w:r>
      <w:r w:rsidRPr="23EC4E7E">
        <w:rPr>
          <w:rFonts w:eastAsia="MS Mincho" w:cs="Arial"/>
        </w:rPr>
        <w:t xml:space="preserve"> mathematical terminology is </w:t>
      </w:r>
      <w:r w:rsidR="00FA7FD9">
        <w:rPr>
          <w:rFonts w:eastAsia="MS Mincho" w:cs="Arial"/>
        </w:rPr>
        <w:t xml:space="preserve">sometimes </w:t>
      </w:r>
      <w:r w:rsidRPr="23EC4E7E">
        <w:rPr>
          <w:rFonts w:eastAsia="MS Mincho" w:cs="Arial"/>
        </w:rPr>
        <w:t xml:space="preserve">inaccurate or </w:t>
      </w:r>
      <w:r w:rsidR="00FA7FD9">
        <w:rPr>
          <w:rFonts w:eastAsia="MS Mincho" w:cs="Arial"/>
        </w:rPr>
        <w:t>imprecise</w:t>
      </w:r>
      <w:r w:rsidRPr="23EC4E7E">
        <w:rPr>
          <w:rFonts w:eastAsia="MS Mincho" w:cs="Arial"/>
        </w:rPr>
        <w:t xml:space="preserve">. Most staff provide useful commentary and support children to use the language of mathematics in their play. They are careful to ensure </w:t>
      </w:r>
      <w:r w:rsidR="000A4F8E" w:rsidRPr="23EC4E7E">
        <w:rPr>
          <w:rFonts w:eastAsia="MS Mincho" w:cs="Arial"/>
        </w:rPr>
        <w:t xml:space="preserve">that </w:t>
      </w:r>
      <w:r w:rsidRPr="23EC4E7E">
        <w:rPr>
          <w:rFonts w:eastAsia="MS Mincho" w:cs="Arial"/>
        </w:rPr>
        <w:t>they do this in relevant and meaningful ways through a range of positive environments and</w:t>
      </w:r>
      <w:r w:rsidR="00B142E2">
        <w:rPr>
          <w:rFonts w:eastAsia="MS Mincho" w:cs="Arial"/>
        </w:rPr>
        <w:t xml:space="preserve"> engaging</w:t>
      </w:r>
      <w:r w:rsidRPr="23EC4E7E">
        <w:rPr>
          <w:rFonts w:eastAsia="MS Mincho" w:cs="Arial"/>
        </w:rPr>
        <w:t xml:space="preserve"> provocations. Overall, practitioners are improving their use of questioning to support and extend children’s learning in mathematics. </w:t>
      </w:r>
      <w:r w:rsidRPr="2597DFC8">
        <w:rPr>
          <w:rFonts w:eastAsia="MS Mincho" w:cs="Arial"/>
        </w:rPr>
        <w:t xml:space="preserve">We saw examples of skilled interactions during play </w:t>
      </w:r>
      <w:r w:rsidR="00BA626A">
        <w:rPr>
          <w:rFonts w:eastAsia="MS Mincho" w:cs="Arial"/>
        </w:rPr>
        <w:t>where</w:t>
      </w:r>
      <w:r w:rsidR="00BA626A" w:rsidRPr="2597DFC8">
        <w:rPr>
          <w:rFonts w:eastAsia="MS Mincho" w:cs="Arial"/>
        </w:rPr>
        <w:t xml:space="preserve"> </w:t>
      </w:r>
      <w:r w:rsidRPr="2597DFC8">
        <w:rPr>
          <w:rFonts w:eastAsia="MS Mincho" w:cs="Arial"/>
        </w:rPr>
        <w:t>open</w:t>
      </w:r>
      <w:r w:rsidR="00BA626A">
        <w:rPr>
          <w:rFonts w:eastAsia="MS Mincho" w:cs="Arial"/>
        </w:rPr>
        <w:t>-ended</w:t>
      </w:r>
      <w:r w:rsidRPr="2597DFC8">
        <w:rPr>
          <w:rFonts w:eastAsia="MS Mincho" w:cs="Arial"/>
        </w:rPr>
        <w:t xml:space="preserve"> </w:t>
      </w:r>
      <w:r w:rsidR="2272BB00" w:rsidRPr="2597DFC8">
        <w:rPr>
          <w:rFonts w:eastAsia="MS Mincho" w:cs="Arial"/>
        </w:rPr>
        <w:t>questions encourage</w:t>
      </w:r>
      <w:r w:rsidR="5FB2C880" w:rsidRPr="2597DFC8">
        <w:rPr>
          <w:rFonts w:eastAsia="MS Mincho" w:cs="Arial"/>
        </w:rPr>
        <w:t xml:space="preserve">d children’s curiosity and </w:t>
      </w:r>
      <w:r w:rsidR="5A7D03DD" w:rsidRPr="2597DFC8">
        <w:rPr>
          <w:rFonts w:eastAsia="MS Mincho" w:cs="Arial"/>
        </w:rPr>
        <w:t>independent thinking</w:t>
      </w:r>
      <w:r w:rsidRPr="2597DFC8">
        <w:rPr>
          <w:rFonts w:eastAsia="MS Mincho" w:cs="Arial"/>
        </w:rPr>
        <w:t>.</w:t>
      </w:r>
      <w:r w:rsidRPr="23EC4E7E">
        <w:rPr>
          <w:rFonts w:eastAsia="MS Mincho" w:cs="Arial"/>
        </w:rPr>
        <w:t xml:space="preserve"> </w:t>
      </w:r>
      <w:r w:rsidR="000A4F8E" w:rsidRPr="14C36393">
        <w:rPr>
          <w:rFonts w:eastAsia="MS Mincho" w:cs="Arial"/>
        </w:rPr>
        <w:t>S</w:t>
      </w:r>
      <w:r w:rsidRPr="14C36393">
        <w:rPr>
          <w:rFonts w:eastAsia="MS Mincho" w:cs="Arial"/>
        </w:rPr>
        <w:t>ome</w:t>
      </w:r>
      <w:r w:rsidRPr="23EC4E7E">
        <w:rPr>
          <w:rFonts w:eastAsia="MS Mincho" w:cs="Arial"/>
        </w:rPr>
        <w:t xml:space="preserve"> practitioners </w:t>
      </w:r>
      <w:r w:rsidR="000A4F8E" w:rsidRPr="23EC4E7E">
        <w:rPr>
          <w:rFonts w:eastAsia="MS Mincho" w:cs="Arial"/>
        </w:rPr>
        <w:t xml:space="preserve">need </w:t>
      </w:r>
      <w:r w:rsidRPr="23EC4E7E">
        <w:rPr>
          <w:rFonts w:eastAsia="MS Mincho" w:cs="Arial"/>
        </w:rPr>
        <w:t xml:space="preserve">to further develop their understanding of accurate, developmentally appropriate mathematical terminology and vocabulary. Ambiguous or inaccurate terms and explanations can lead to children developing misconceptions. Further training and support should help staff to feel more confident introducing and extending children’s mathematical language.  </w:t>
      </w:r>
    </w:p>
    <w:p w14:paraId="5F913A91" w14:textId="096C3FA5"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Senior staff and practitioners are continuing to develop and refine approaches to planning in numeracy and mathematics, </w:t>
      </w:r>
      <w:r w:rsidR="00065DA0">
        <w:rPr>
          <w:rFonts w:eastAsia="MS Mincho" w:cs="Arial"/>
          <w:szCs w:val="24"/>
        </w:rPr>
        <w:t>incorporating both</w:t>
      </w:r>
      <w:r w:rsidR="00065DA0" w:rsidRPr="00CE6CC4">
        <w:rPr>
          <w:rFonts w:eastAsia="MS Mincho" w:cs="Arial"/>
          <w:szCs w:val="24"/>
        </w:rPr>
        <w:t xml:space="preserve"> </w:t>
      </w:r>
      <w:r w:rsidRPr="00CE6CC4">
        <w:rPr>
          <w:rFonts w:eastAsia="MS Mincho" w:cs="Arial"/>
          <w:szCs w:val="24"/>
        </w:rPr>
        <w:t>responsive and intentional</w:t>
      </w:r>
      <w:r w:rsidR="00065DA0">
        <w:rPr>
          <w:rFonts w:eastAsia="MS Mincho" w:cs="Arial"/>
          <w:szCs w:val="24"/>
        </w:rPr>
        <w:t xml:space="preserve"> strategies</w:t>
      </w:r>
      <w:r w:rsidRPr="00CE6CC4">
        <w:rPr>
          <w:rFonts w:eastAsia="MS Mincho" w:cs="Arial"/>
          <w:szCs w:val="24"/>
        </w:rPr>
        <w:t xml:space="preserve">. This is often supported well </w:t>
      </w:r>
      <w:r w:rsidR="001B0B20">
        <w:rPr>
          <w:rFonts w:eastAsia="MS Mincho" w:cs="Arial"/>
          <w:szCs w:val="24"/>
        </w:rPr>
        <w:t>by</w:t>
      </w:r>
      <w:r w:rsidR="000A4F8E" w:rsidRPr="00CE6CC4">
        <w:rPr>
          <w:rFonts w:eastAsia="MS Mincho" w:cs="Arial"/>
          <w:szCs w:val="24"/>
        </w:rPr>
        <w:t xml:space="preserve"> </w:t>
      </w:r>
      <w:r w:rsidRPr="00CE6CC4">
        <w:rPr>
          <w:rFonts w:eastAsia="MS Mincho" w:cs="Arial"/>
          <w:szCs w:val="24"/>
        </w:rPr>
        <w:t xml:space="preserve">progressive planning pathways, trackers and local authority and national guidance. We found strong examples of practitioners planning for mathematical vocabulary, interactions and questioning. Overall, practitioners use children’s interests </w:t>
      </w:r>
      <w:r w:rsidR="00505B11" w:rsidRPr="00CE6CC4">
        <w:rPr>
          <w:rFonts w:eastAsia="MS Mincho" w:cs="Arial"/>
          <w:szCs w:val="24"/>
        </w:rPr>
        <w:t>effective</w:t>
      </w:r>
      <w:r w:rsidR="00505B11">
        <w:rPr>
          <w:rFonts w:eastAsia="MS Mincho" w:cs="Arial"/>
          <w:szCs w:val="24"/>
        </w:rPr>
        <w:t>ly</w:t>
      </w:r>
      <w:r w:rsidR="00505B11" w:rsidRPr="00CE6CC4">
        <w:rPr>
          <w:rFonts w:eastAsia="MS Mincho" w:cs="Arial"/>
          <w:szCs w:val="24"/>
        </w:rPr>
        <w:t xml:space="preserve"> </w:t>
      </w:r>
      <w:r w:rsidRPr="00CE6CC4">
        <w:rPr>
          <w:rFonts w:eastAsia="MS Mincho" w:cs="Arial"/>
          <w:szCs w:val="24"/>
        </w:rPr>
        <w:t>when planning</w:t>
      </w:r>
      <w:r w:rsidR="000A4F8E">
        <w:rPr>
          <w:rFonts w:eastAsia="MS Mincho" w:cs="Arial"/>
          <w:szCs w:val="24"/>
        </w:rPr>
        <w:t>. They</w:t>
      </w:r>
      <w:r w:rsidRPr="00CE6CC4">
        <w:rPr>
          <w:rFonts w:eastAsia="MS Mincho" w:cs="Arial"/>
          <w:szCs w:val="24"/>
        </w:rPr>
        <w:t xml:space="preserve"> are </w:t>
      </w:r>
      <w:r w:rsidR="000A4F8E">
        <w:rPr>
          <w:rFonts w:eastAsia="MS Mincho" w:cs="Arial"/>
          <w:szCs w:val="24"/>
        </w:rPr>
        <w:t xml:space="preserve">also </w:t>
      </w:r>
      <w:r w:rsidRPr="00CE6CC4">
        <w:rPr>
          <w:rFonts w:eastAsia="MS Mincho" w:cs="Arial"/>
          <w:szCs w:val="24"/>
        </w:rPr>
        <w:t>flexible</w:t>
      </w:r>
      <w:r w:rsidR="000A4F8E">
        <w:rPr>
          <w:rFonts w:eastAsia="MS Mincho" w:cs="Arial"/>
          <w:szCs w:val="24"/>
        </w:rPr>
        <w:t>,</w:t>
      </w:r>
      <w:r w:rsidRPr="00CE6CC4">
        <w:rPr>
          <w:rFonts w:eastAsia="MS Mincho" w:cs="Arial"/>
          <w:szCs w:val="24"/>
        </w:rPr>
        <w:t xml:space="preserve"> ensuring </w:t>
      </w:r>
      <w:r w:rsidR="000A4F8E">
        <w:rPr>
          <w:rFonts w:eastAsia="MS Mincho" w:cs="Arial"/>
          <w:szCs w:val="24"/>
        </w:rPr>
        <w:t xml:space="preserve">that </w:t>
      </w:r>
      <w:r w:rsidRPr="00CE6CC4">
        <w:rPr>
          <w:rFonts w:eastAsia="MS Mincho" w:cs="Arial"/>
          <w:szCs w:val="24"/>
        </w:rPr>
        <w:t xml:space="preserve">there is time and space for new directions in children’s learning. This </w:t>
      </w:r>
      <w:r w:rsidR="008F202B">
        <w:rPr>
          <w:rFonts w:eastAsia="MS Mincho" w:cs="Arial"/>
          <w:szCs w:val="24"/>
        </w:rPr>
        <w:t xml:space="preserve">adaptability </w:t>
      </w:r>
      <w:r w:rsidRPr="00CE6CC4">
        <w:rPr>
          <w:rFonts w:eastAsia="MS Mincho" w:cs="Arial"/>
          <w:szCs w:val="24"/>
        </w:rPr>
        <w:t>supports children’s engagement well.</w:t>
      </w:r>
    </w:p>
    <w:p w14:paraId="6180B726" w14:textId="5A770DAB"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Practitioners </w:t>
      </w:r>
      <w:r w:rsidR="007716F4">
        <w:rPr>
          <w:rFonts w:eastAsia="MS Mincho" w:cs="Arial"/>
          <w:szCs w:val="24"/>
        </w:rPr>
        <w:t>provide</w:t>
      </w:r>
      <w:r w:rsidR="007716F4" w:rsidRPr="00CE6CC4">
        <w:rPr>
          <w:rFonts w:eastAsia="MS Mincho" w:cs="Arial"/>
          <w:szCs w:val="24"/>
        </w:rPr>
        <w:t xml:space="preserve"> </w:t>
      </w:r>
      <w:r w:rsidRPr="00CE6CC4">
        <w:rPr>
          <w:rFonts w:eastAsia="MS Mincho" w:cs="Arial"/>
          <w:szCs w:val="24"/>
        </w:rPr>
        <w:t>children</w:t>
      </w:r>
      <w:r w:rsidR="007716F4">
        <w:rPr>
          <w:rFonts w:eastAsia="MS Mincho" w:cs="Arial"/>
          <w:szCs w:val="24"/>
        </w:rPr>
        <w:t xml:space="preserve"> with</w:t>
      </w:r>
      <w:r w:rsidRPr="00CE6CC4">
        <w:rPr>
          <w:rFonts w:eastAsia="MS Mincho" w:cs="Arial"/>
          <w:szCs w:val="24"/>
        </w:rPr>
        <w:t xml:space="preserve"> learning experiences across varied aspects of the numeracy and mathematics curriculum. Most staff plan real-life experiences to support and practise learning. They also link learning in other areas of the curriculum to numeracy and mathematics well, such as science. However, in </w:t>
      </w:r>
      <w:bookmarkStart w:id="14" w:name="_Int_0EDwhoiN"/>
      <w:r w:rsidRPr="00CE6CC4">
        <w:rPr>
          <w:rFonts w:eastAsia="MS Mincho" w:cs="Arial"/>
          <w:szCs w:val="24"/>
        </w:rPr>
        <w:t>a number of</w:t>
      </w:r>
      <w:bookmarkEnd w:id="14"/>
      <w:r w:rsidRPr="00CE6CC4">
        <w:rPr>
          <w:rFonts w:eastAsia="MS Mincho" w:cs="Arial"/>
          <w:szCs w:val="24"/>
        </w:rPr>
        <w:t xml:space="preserve"> settings</w:t>
      </w:r>
      <w:r w:rsidR="000A4F8E">
        <w:rPr>
          <w:rFonts w:eastAsia="MS Mincho" w:cs="Arial"/>
          <w:szCs w:val="24"/>
        </w:rPr>
        <w:t>,</w:t>
      </w:r>
      <w:r w:rsidRPr="00CE6CC4">
        <w:rPr>
          <w:rFonts w:eastAsia="MS Mincho" w:cs="Arial"/>
          <w:szCs w:val="24"/>
        </w:rPr>
        <w:t xml:space="preserve"> </w:t>
      </w:r>
      <w:r w:rsidR="009146A0">
        <w:rPr>
          <w:rFonts w:eastAsia="MS Mincho" w:cs="Arial"/>
          <w:szCs w:val="24"/>
        </w:rPr>
        <w:t xml:space="preserve">practitioners </w:t>
      </w:r>
      <w:r w:rsidR="009146A0" w:rsidRPr="00CE6CC4">
        <w:rPr>
          <w:rFonts w:eastAsia="MS Mincho" w:cs="Arial"/>
          <w:szCs w:val="24"/>
        </w:rPr>
        <w:t>are not regularly plann</w:t>
      </w:r>
      <w:r w:rsidR="009146A0">
        <w:rPr>
          <w:rFonts w:eastAsia="MS Mincho" w:cs="Arial"/>
          <w:szCs w:val="24"/>
        </w:rPr>
        <w:t>ing</w:t>
      </w:r>
      <w:r w:rsidR="009146A0" w:rsidRPr="00CE6CC4">
        <w:rPr>
          <w:rFonts w:eastAsia="MS Mincho" w:cs="Arial"/>
          <w:szCs w:val="24"/>
        </w:rPr>
        <w:t xml:space="preserve"> </w:t>
      </w:r>
      <w:r w:rsidR="00BF1D5A">
        <w:rPr>
          <w:rFonts w:eastAsia="MS Mincho" w:cs="Arial"/>
          <w:szCs w:val="24"/>
        </w:rPr>
        <w:t>experiences for children across</w:t>
      </w:r>
      <w:r w:rsidR="00205A3D" w:rsidRPr="00CE6CC4">
        <w:rPr>
          <w:rFonts w:eastAsia="MS Mincho" w:cs="Arial"/>
          <w:szCs w:val="24"/>
        </w:rPr>
        <w:t xml:space="preserve"> the mathematics curriculum organisers</w:t>
      </w:r>
      <w:r w:rsidR="000E4415">
        <w:rPr>
          <w:rFonts w:eastAsia="MS Mincho" w:cs="Arial"/>
          <w:szCs w:val="24"/>
        </w:rPr>
        <w:t xml:space="preserve">. </w:t>
      </w:r>
      <w:r w:rsidR="00DA7FE6">
        <w:rPr>
          <w:rFonts w:eastAsia="MS Mincho" w:cs="Arial"/>
          <w:szCs w:val="24"/>
        </w:rPr>
        <w:t>P</w:t>
      </w:r>
      <w:r w:rsidR="000E4415">
        <w:rPr>
          <w:rFonts w:eastAsia="MS Mincho" w:cs="Arial"/>
          <w:szCs w:val="24"/>
        </w:rPr>
        <w:t xml:space="preserve">lanning for </w:t>
      </w:r>
      <w:r w:rsidR="00BF1D5A">
        <w:rPr>
          <w:rFonts w:eastAsia="MS Mincho" w:cs="Arial"/>
          <w:szCs w:val="24"/>
        </w:rPr>
        <w:t xml:space="preserve">knowledge and skills </w:t>
      </w:r>
      <w:r w:rsidR="005B073F">
        <w:rPr>
          <w:rFonts w:eastAsia="MS Mincho" w:cs="Arial"/>
          <w:szCs w:val="24"/>
        </w:rPr>
        <w:t xml:space="preserve">within </w:t>
      </w:r>
      <w:r w:rsidR="00F56EF8">
        <w:rPr>
          <w:rFonts w:eastAsia="MS Mincho" w:cs="Arial"/>
          <w:szCs w:val="24"/>
        </w:rPr>
        <w:t xml:space="preserve">aspects </w:t>
      </w:r>
      <w:r w:rsidR="009146A0" w:rsidRPr="00CE6CC4">
        <w:rPr>
          <w:rFonts w:eastAsia="MS Mincho" w:cs="Arial"/>
          <w:szCs w:val="24"/>
        </w:rPr>
        <w:t>such as time, money or information handling</w:t>
      </w:r>
      <w:r w:rsidR="009146A0">
        <w:rPr>
          <w:rFonts w:eastAsia="MS Mincho" w:cs="Arial"/>
          <w:szCs w:val="24"/>
        </w:rPr>
        <w:t xml:space="preserve"> </w:t>
      </w:r>
      <w:r w:rsidR="00401D98">
        <w:rPr>
          <w:rFonts w:eastAsia="MS Mincho" w:cs="Arial"/>
          <w:szCs w:val="24"/>
        </w:rPr>
        <w:t xml:space="preserve">can </w:t>
      </w:r>
      <w:r w:rsidR="00401D98" w:rsidRPr="00CE6CC4">
        <w:rPr>
          <w:rFonts w:eastAsia="MS Mincho" w:cs="Arial"/>
          <w:szCs w:val="24"/>
        </w:rPr>
        <w:t>lack sufficient depth</w:t>
      </w:r>
      <w:r w:rsidRPr="00CE6CC4">
        <w:rPr>
          <w:rFonts w:eastAsia="MS Mincho" w:cs="Arial"/>
          <w:szCs w:val="24"/>
        </w:rPr>
        <w:t xml:space="preserve">. Practitioners should ensure </w:t>
      </w:r>
      <w:r w:rsidR="004D000F">
        <w:rPr>
          <w:rFonts w:eastAsia="MS Mincho" w:cs="Arial"/>
          <w:szCs w:val="24"/>
        </w:rPr>
        <w:t xml:space="preserve">that </w:t>
      </w:r>
      <w:r w:rsidR="006C0CBA">
        <w:rPr>
          <w:rFonts w:eastAsia="MS Mincho" w:cs="Arial"/>
          <w:szCs w:val="24"/>
        </w:rPr>
        <w:t xml:space="preserve">children have </w:t>
      </w:r>
      <w:r w:rsidRPr="00CE6CC4">
        <w:rPr>
          <w:rFonts w:eastAsia="MS Mincho" w:cs="Arial"/>
          <w:szCs w:val="24"/>
        </w:rPr>
        <w:t xml:space="preserve">regular experiences and learning opportunities across the full breadth of the early level mathematics curriculum. </w:t>
      </w:r>
    </w:p>
    <w:p w14:paraId="21FF0AEB" w14:textId="075B6E81" w:rsidR="00CE6CC4" w:rsidRPr="00CE6CC4" w:rsidRDefault="00CE6CC4" w:rsidP="00CE6CC4">
      <w:pPr>
        <w:spacing w:after="240" w:line="360" w:lineRule="auto"/>
        <w:ind w:right="-193"/>
        <w:rPr>
          <w:rFonts w:eastAsia="MS Mincho" w:cs="Arial"/>
          <w:szCs w:val="24"/>
        </w:rPr>
      </w:pPr>
      <w:r w:rsidRPr="00CE6CC4">
        <w:rPr>
          <w:rFonts w:eastAsia="MS Mincho" w:cs="Arial"/>
          <w:szCs w:val="24"/>
        </w:rPr>
        <w:lastRenderedPageBreak/>
        <w:t xml:space="preserve">There are examples of highly skilled practitioners providing challenge for more able children through well-planned mathematical provocations and open-ended </w:t>
      </w:r>
      <w:r w:rsidR="000A4F8E" w:rsidRPr="00CE6CC4">
        <w:rPr>
          <w:rFonts w:eastAsia="MS Mincho" w:cs="Arial"/>
          <w:szCs w:val="24"/>
        </w:rPr>
        <w:t>problem-solving</w:t>
      </w:r>
      <w:r w:rsidRPr="00CE6CC4">
        <w:rPr>
          <w:rFonts w:eastAsia="MS Mincho" w:cs="Arial"/>
          <w:szCs w:val="24"/>
        </w:rPr>
        <w:t xml:space="preserve"> tasks. Where offered, these are popular with </w:t>
      </w:r>
      <w:r w:rsidR="00F669AE" w:rsidRPr="00CE6CC4">
        <w:rPr>
          <w:rFonts w:eastAsia="MS Mincho" w:cs="Arial"/>
          <w:szCs w:val="24"/>
        </w:rPr>
        <w:t>children,</w:t>
      </w:r>
      <w:r w:rsidRPr="00CE6CC4">
        <w:rPr>
          <w:rFonts w:eastAsia="MS Mincho" w:cs="Arial"/>
          <w:szCs w:val="24"/>
        </w:rPr>
        <w:t xml:space="preserve"> and they engage meaningfully in these activities. </w:t>
      </w:r>
      <w:bookmarkStart w:id="15" w:name="_Int_23ILm4DS"/>
      <w:r w:rsidR="000A4F8E">
        <w:rPr>
          <w:rFonts w:eastAsia="MS Mincho" w:cs="Arial"/>
          <w:szCs w:val="24"/>
        </w:rPr>
        <w:t>A</w:t>
      </w:r>
      <w:r w:rsidRPr="00CE6CC4">
        <w:rPr>
          <w:rFonts w:eastAsia="MS Mincho" w:cs="Arial"/>
          <w:szCs w:val="24"/>
        </w:rPr>
        <w:t xml:space="preserve"> number of</w:t>
      </w:r>
      <w:bookmarkEnd w:id="15"/>
      <w:r w:rsidRPr="00CE6CC4">
        <w:rPr>
          <w:rFonts w:eastAsia="MS Mincho" w:cs="Arial"/>
          <w:szCs w:val="24"/>
        </w:rPr>
        <w:t xml:space="preserve"> settings</w:t>
      </w:r>
      <w:r w:rsidR="000A4F8E">
        <w:rPr>
          <w:rFonts w:eastAsia="MS Mincho" w:cs="Arial"/>
          <w:szCs w:val="24"/>
        </w:rPr>
        <w:t xml:space="preserve"> have seen</w:t>
      </w:r>
      <w:r w:rsidRPr="00CE6CC4">
        <w:rPr>
          <w:rFonts w:eastAsia="MS Mincho" w:cs="Arial"/>
          <w:szCs w:val="24"/>
        </w:rPr>
        <w:t xml:space="preserve"> an increase in children attending for a third year due to parents choosing to defer entry to school. In response, staff are beginning to further adapt experiences and spaces to offer </w:t>
      </w:r>
      <w:r w:rsidR="00002A2E">
        <w:rPr>
          <w:rFonts w:eastAsia="MS Mincho" w:cs="Arial"/>
          <w:szCs w:val="24"/>
        </w:rPr>
        <w:t>greater</w:t>
      </w:r>
      <w:r w:rsidR="00002A2E" w:rsidRPr="00CE6CC4">
        <w:rPr>
          <w:rFonts w:eastAsia="MS Mincho" w:cs="Arial"/>
          <w:szCs w:val="24"/>
        </w:rPr>
        <w:t xml:space="preserve"> </w:t>
      </w:r>
      <w:r w:rsidRPr="00CE6CC4">
        <w:rPr>
          <w:rFonts w:eastAsia="MS Mincho" w:cs="Arial"/>
          <w:szCs w:val="24"/>
        </w:rPr>
        <w:t>challenge or new learning</w:t>
      </w:r>
      <w:r w:rsidR="00330FC7">
        <w:rPr>
          <w:rFonts w:eastAsia="MS Mincho" w:cs="Arial"/>
          <w:szCs w:val="24"/>
        </w:rPr>
        <w:t xml:space="preserve"> opportunities</w:t>
      </w:r>
      <w:r w:rsidRPr="00CE6CC4">
        <w:rPr>
          <w:rFonts w:eastAsia="MS Mincho" w:cs="Arial"/>
          <w:szCs w:val="24"/>
        </w:rPr>
        <w:t>. In a few settings, practitioners need to plan and provide activities and experiences that are more difficult</w:t>
      </w:r>
      <w:r w:rsidR="001D1483">
        <w:rPr>
          <w:rFonts w:eastAsia="MS Mincho" w:cs="Arial"/>
          <w:szCs w:val="24"/>
        </w:rPr>
        <w:t>,</w:t>
      </w:r>
      <w:r w:rsidRPr="00CE6CC4">
        <w:rPr>
          <w:rFonts w:eastAsia="MS Mincho" w:cs="Arial"/>
          <w:szCs w:val="24"/>
        </w:rPr>
        <w:t xml:space="preserve"> to better meet the needs of more able children.</w:t>
      </w:r>
    </w:p>
    <w:p w14:paraId="5052923E" w14:textId="18D25C09"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Most practitioners take well-considered steps to address gaps they identify in children’s </w:t>
      </w:r>
      <w:r w:rsidR="00E54F0F">
        <w:rPr>
          <w:rFonts w:eastAsia="MS Mincho" w:cs="Arial"/>
          <w:szCs w:val="24"/>
        </w:rPr>
        <w:t xml:space="preserve">understanding of and skills in </w:t>
      </w:r>
      <w:r w:rsidRPr="00CE6CC4">
        <w:rPr>
          <w:rFonts w:eastAsia="MS Mincho" w:cs="Arial"/>
          <w:szCs w:val="24"/>
        </w:rPr>
        <w:t xml:space="preserve">numeracy and mathematics. This is often through one-to-one or small group </w:t>
      </w:r>
      <w:r w:rsidR="005A2E15">
        <w:rPr>
          <w:rFonts w:eastAsia="MS Mincho" w:cs="Arial"/>
          <w:szCs w:val="24"/>
        </w:rPr>
        <w:t>sessions</w:t>
      </w:r>
      <w:r w:rsidR="005A2E15" w:rsidRPr="00CE6CC4">
        <w:rPr>
          <w:rFonts w:eastAsia="MS Mincho" w:cs="Arial"/>
          <w:szCs w:val="24"/>
        </w:rPr>
        <w:t xml:space="preserve"> </w:t>
      </w:r>
      <w:r w:rsidRPr="00CE6CC4">
        <w:rPr>
          <w:rFonts w:eastAsia="MS Mincho" w:cs="Arial"/>
          <w:szCs w:val="24"/>
        </w:rPr>
        <w:t>focus</w:t>
      </w:r>
      <w:r w:rsidR="00726783">
        <w:rPr>
          <w:rFonts w:eastAsia="MS Mincho" w:cs="Arial"/>
          <w:szCs w:val="24"/>
        </w:rPr>
        <w:t>ed</w:t>
      </w:r>
      <w:r w:rsidRPr="00CE6CC4">
        <w:rPr>
          <w:rFonts w:eastAsia="MS Mincho" w:cs="Arial"/>
          <w:szCs w:val="24"/>
        </w:rPr>
        <w:t xml:space="preserve"> on </w:t>
      </w:r>
      <w:r w:rsidR="00726783">
        <w:rPr>
          <w:rFonts w:eastAsia="MS Mincho" w:cs="Arial"/>
          <w:szCs w:val="24"/>
        </w:rPr>
        <w:t>specific</w:t>
      </w:r>
      <w:r w:rsidR="00726783" w:rsidRPr="00CE6CC4">
        <w:rPr>
          <w:rFonts w:eastAsia="MS Mincho" w:cs="Arial"/>
          <w:szCs w:val="24"/>
        </w:rPr>
        <w:t xml:space="preserve"> </w:t>
      </w:r>
      <w:r w:rsidRPr="00CE6CC4">
        <w:rPr>
          <w:rFonts w:eastAsia="MS Mincho" w:cs="Arial"/>
          <w:szCs w:val="24"/>
        </w:rPr>
        <w:t>aspect</w:t>
      </w:r>
      <w:r w:rsidR="00726783">
        <w:rPr>
          <w:rFonts w:eastAsia="MS Mincho" w:cs="Arial"/>
          <w:szCs w:val="24"/>
        </w:rPr>
        <w:t>s</w:t>
      </w:r>
      <w:r w:rsidRPr="00CE6CC4">
        <w:rPr>
          <w:rFonts w:eastAsia="MS Mincho" w:cs="Arial"/>
          <w:szCs w:val="24"/>
        </w:rPr>
        <w:t xml:space="preserve"> of numeracy and mathematics. This enables practitioners to provide support which is tailored to meet individual </w:t>
      </w:r>
      <w:r w:rsidR="00311DD9">
        <w:rPr>
          <w:rFonts w:eastAsia="MS Mincho" w:cs="Arial"/>
          <w:szCs w:val="24"/>
        </w:rPr>
        <w:t>needs</w:t>
      </w:r>
      <w:r w:rsidRPr="00CE6CC4">
        <w:rPr>
          <w:rFonts w:eastAsia="MS Mincho" w:cs="Arial"/>
          <w:szCs w:val="24"/>
        </w:rPr>
        <w:t xml:space="preserve">. In a few examples, staff are </w:t>
      </w:r>
      <w:bookmarkStart w:id="16" w:name="_Int_3zYLHMJn"/>
      <w:r w:rsidRPr="00CE6CC4">
        <w:rPr>
          <w:rFonts w:eastAsia="MS Mincho" w:cs="Arial"/>
          <w:szCs w:val="24"/>
        </w:rPr>
        <w:t>taking action</w:t>
      </w:r>
      <w:bookmarkEnd w:id="16"/>
      <w:r w:rsidRPr="00CE6CC4">
        <w:rPr>
          <w:rFonts w:eastAsia="MS Mincho" w:cs="Arial"/>
          <w:szCs w:val="24"/>
        </w:rPr>
        <w:t xml:space="preserve"> across the setting to address and support gaps in mathematical </w:t>
      </w:r>
      <w:r w:rsidR="00DA17D4" w:rsidRPr="00CE6CC4">
        <w:rPr>
          <w:rFonts w:eastAsia="MS Mincho" w:cs="Arial"/>
          <w:szCs w:val="24"/>
        </w:rPr>
        <w:t>vocabulary</w:t>
      </w:r>
      <w:r w:rsidRPr="00CE6CC4">
        <w:rPr>
          <w:rFonts w:eastAsia="MS Mincho" w:cs="Arial"/>
          <w:szCs w:val="24"/>
        </w:rPr>
        <w:t xml:space="preserve">. In settings with high-quality provision, practitioners clearly </w:t>
      </w:r>
      <w:r w:rsidR="00CF304A">
        <w:rPr>
          <w:rFonts w:eastAsia="MS Mincho" w:cs="Arial"/>
          <w:szCs w:val="24"/>
        </w:rPr>
        <w:t xml:space="preserve">evidence </w:t>
      </w:r>
      <w:r w:rsidRPr="00CE6CC4">
        <w:rPr>
          <w:rFonts w:eastAsia="MS Mincho" w:cs="Arial"/>
          <w:szCs w:val="24"/>
        </w:rPr>
        <w:t xml:space="preserve">the impact </w:t>
      </w:r>
      <w:r w:rsidR="00A9159E">
        <w:rPr>
          <w:rFonts w:eastAsia="MS Mincho" w:cs="Arial"/>
          <w:szCs w:val="24"/>
        </w:rPr>
        <w:t>of</w:t>
      </w:r>
      <w:r w:rsidR="00A9159E" w:rsidRPr="00CE6CC4">
        <w:rPr>
          <w:rFonts w:eastAsia="MS Mincho" w:cs="Arial"/>
          <w:szCs w:val="24"/>
        </w:rPr>
        <w:t xml:space="preserve"> </w:t>
      </w:r>
      <w:r w:rsidRPr="00CE6CC4">
        <w:rPr>
          <w:rFonts w:eastAsia="MS Mincho" w:cs="Arial"/>
          <w:szCs w:val="24"/>
        </w:rPr>
        <w:t xml:space="preserve">interventions and can demonstrate children’s </w:t>
      </w:r>
      <w:r w:rsidR="00A9159E">
        <w:rPr>
          <w:rFonts w:eastAsia="MS Mincho" w:cs="Arial"/>
          <w:szCs w:val="24"/>
        </w:rPr>
        <w:t xml:space="preserve">progress </w:t>
      </w:r>
      <w:r w:rsidRPr="00CE6CC4">
        <w:rPr>
          <w:rFonts w:eastAsia="MS Mincho" w:cs="Arial"/>
          <w:szCs w:val="24"/>
        </w:rPr>
        <w:t xml:space="preserve">towards numeracy and mathematics milestones. </w:t>
      </w:r>
      <w:r w:rsidR="003D7265">
        <w:rPr>
          <w:rFonts w:eastAsia="MS Mincho" w:cs="Arial"/>
          <w:szCs w:val="24"/>
        </w:rPr>
        <w:t>However, s</w:t>
      </w:r>
      <w:r w:rsidRPr="00CE6CC4">
        <w:rPr>
          <w:rFonts w:eastAsia="MS Mincho" w:cs="Arial"/>
          <w:szCs w:val="24"/>
        </w:rPr>
        <w:t xml:space="preserve">ome settings </w:t>
      </w:r>
      <w:r w:rsidR="003D7265">
        <w:rPr>
          <w:rFonts w:eastAsia="MS Mincho" w:cs="Arial"/>
          <w:szCs w:val="24"/>
        </w:rPr>
        <w:t xml:space="preserve">need to </w:t>
      </w:r>
      <w:r w:rsidR="000A4F8E">
        <w:rPr>
          <w:rFonts w:eastAsia="MS Mincho" w:cs="Arial"/>
          <w:szCs w:val="24"/>
        </w:rPr>
        <w:t>improve how they</w:t>
      </w:r>
      <w:r w:rsidRPr="00CE6CC4">
        <w:rPr>
          <w:rFonts w:eastAsia="MS Mincho" w:cs="Arial"/>
          <w:szCs w:val="24"/>
        </w:rPr>
        <w:t xml:space="preserve"> record and evaluate the impact of change on </w:t>
      </w:r>
      <w:r w:rsidR="00826965">
        <w:rPr>
          <w:rFonts w:eastAsia="MS Mincho" w:cs="Arial"/>
          <w:szCs w:val="24"/>
        </w:rPr>
        <w:t xml:space="preserve">children’s </w:t>
      </w:r>
      <w:r w:rsidRPr="00CE6CC4">
        <w:rPr>
          <w:rFonts w:eastAsia="MS Mincho" w:cs="Arial"/>
          <w:szCs w:val="24"/>
        </w:rPr>
        <w:t>outcomes</w:t>
      </w:r>
      <w:r w:rsidR="00826965">
        <w:rPr>
          <w:rFonts w:eastAsia="MS Mincho" w:cs="Arial"/>
          <w:szCs w:val="24"/>
        </w:rPr>
        <w:t>.</w:t>
      </w:r>
      <w:r w:rsidRPr="00CE6CC4">
        <w:rPr>
          <w:rFonts w:eastAsia="MS Mincho" w:cs="Arial"/>
          <w:szCs w:val="24"/>
        </w:rPr>
        <w:t xml:space="preserve"> This </w:t>
      </w:r>
      <w:r w:rsidR="00826965">
        <w:rPr>
          <w:rFonts w:eastAsia="MS Mincho" w:cs="Arial"/>
          <w:szCs w:val="24"/>
        </w:rPr>
        <w:t>will</w:t>
      </w:r>
      <w:r w:rsidR="00826965" w:rsidRPr="00CE6CC4">
        <w:rPr>
          <w:rFonts w:eastAsia="MS Mincho" w:cs="Arial"/>
          <w:szCs w:val="24"/>
        </w:rPr>
        <w:t xml:space="preserve"> </w:t>
      </w:r>
      <w:r w:rsidRPr="00CE6CC4">
        <w:rPr>
          <w:rFonts w:eastAsia="MS Mincho" w:cs="Arial"/>
          <w:szCs w:val="24"/>
        </w:rPr>
        <w:t xml:space="preserve">help ensure </w:t>
      </w:r>
      <w:r w:rsidR="00222C08">
        <w:rPr>
          <w:rFonts w:eastAsia="MS Mincho" w:cs="Arial"/>
          <w:szCs w:val="24"/>
        </w:rPr>
        <w:t xml:space="preserve">that </w:t>
      </w:r>
      <w:r w:rsidRPr="00CE6CC4">
        <w:rPr>
          <w:rFonts w:eastAsia="MS Mincho" w:cs="Arial"/>
          <w:szCs w:val="24"/>
        </w:rPr>
        <w:t>children receive the best possible support.</w:t>
      </w:r>
    </w:p>
    <w:p w14:paraId="0AC12932" w14:textId="0774B3EF" w:rsidR="00CE6CC4" w:rsidRPr="00CE6CC4" w:rsidRDefault="00CE6CC4" w:rsidP="00CE6CC4">
      <w:pPr>
        <w:spacing w:after="240" w:line="360" w:lineRule="auto"/>
        <w:ind w:right="-193"/>
        <w:rPr>
          <w:rFonts w:eastAsia="MS Mincho" w:cs="Arial"/>
          <w:szCs w:val="24"/>
        </w:rPr>
      </w:pPr>
      <w:r w:rsidRPr="00CE6CC4">
        <w:rPr>
          <w:rFonts w:eastAsia="MS Mincho" w:cs="Arial"/>
          <w:szCs w:val="24"/>
        </w:rPr>
        <w:t>There are examples of high-quality written mathematics observations in learning journals where skilled practitioners clearly outline the new experience</w:t>
      </w:r>
      <w:r w:rsidR="00966ED6">
        <w:rPr>
          <w:rFonts w:eastAsia="MS Mincho" w:cs="Arial"/>
          <w:szCs w:val="24"/>
        </w:rPr>
        <w:t>s</w:t>
      </w:r>
      <w:r w:rsidRPr="00CE6CC4">
        <w:rPr>
          <w:rFonts w:eastAsia="MS Mincho" w:cs="Arial"/>
          <w:szCs w:val="24"/>
        </w:rPr>
        <w:t xml:space="preserve"> or knowledge children need to extend their learning. Practitioners regularly record children’s comments to document their growing mathematical language and confidence. Most often</w:t>
      </w:r>
      <w:r w:rsidR="00222C08">
        <w:rPr>
          <w:rFonts w:eastAsia="MS Mincho" w:cs="Arial"/>
          <w:szCs w:val="24"/>
        </w:rPr>
        <w:t>,</w:t>
      </w:r>
      <w:r w:rsidRPr="00CE6CC4">
        <w:rPr>
          <w:rFonts w:eastAsia="MS Mincho" w:cs="Arial"/>
          <w:szCs w:val="24"/>
        </w:rPr>
        <w:t xml:space="preserve"> th</w:t>
      </w:r>
      <w:r w:rsidR="00B103F7">
        <w:rPr>
          <w:rFonts w:eastAsia="MS Mincho" w:cs="Arial"/>
          <w:szCs w:val="24"/>
        </w:rPr>
        <w:t xml:space="preserve">ese comments </w:t>
      </w:r>
      <w:r w:rsidR="00AC08CC">
        <w:rPr>
          <w:rFonts w:eastAsia="MS Mincho" w:cs="Arial"/>
          <w:szCs w:val="24"/>
        </w:rPr>
        <w:t xml:space="preserve">come from </w:t>
      </w:r>
      <w:r w:rsidRPr="00CE6CC4">
        <w:rPr>
          <w:rFonts w:eastAsia="MS Mincho" w:cs="Arial"/>
          <w:szCs w:val="24"/>
        </w:rPr>
        <w:t>the numeracy and mathematics area of the setting. Practitioners should observ</w:t>
      </w:r>
      <w:r w:rsidR="00B103F7">
        <w:rPr>
          <w:rFonts w:eastAsia="MS Mincho" w:cs="Arial"/>
          <w:szCs w:val="24"/>
        </w:rPr>
        <w:t>e</w:t>
      </w:r>
      <w:r w:rsidRPr="00CE6CC4">
        <w:rPr>
          <w:rFonts w:eastAsia="MS Mincho" w:cs="Arial"/>
          <w:szCs w:val="24"/>
        </w:rPr>
        <w:t xml:space="preserve"> children’s </w:t>
      </w:r>
      <w:r w:rsidR="00343483">
        <w:rPr>
          <w:rFonts w:eastAsia="MS Mincho" w:cs="Arial"/>
          <w:szCs w:val="24"/>
        </w:rPr>
        <w:t xml:space="preserve">use of </w:t>
      </w:r>
      <w:r w:rsidRPr="00CE6CC4">
        <w:rPr>
          <w:rFonts w:eastAsia="MS Mincho" w:cs="Arial"/>
          <w:szCs w:val="24"/>
        </w:rPr>
        <w:t xml:space="preserve">mathematical language and skills </w:t>
      </w:r>
      <w:r w:rsidR="00B12BA1">
        <w:rPr>
          <w:rFonts w:eastAsia="MS Mincho" w:cs="Arial"/>
          <w:szCs w:val="24"/>
        </w:rPr>
        <w:t xml:space="preserve">more </w:t>
      </w:r>
      <w:r w:rsidRPr="00CE6CC4">
        <w:rPr>
          <w:rFonts w:eastAsia="MS Mincho" w:cs="Arial"/>
          <w:szCs w:val="24"/>
        </w:rPr>
        <w:t xml:space="preserve">regularly across all aspects of the curriculum and all areas of the setting, including when children are talking and playing with each other. This </w:t>
      </w:r>
      <w:r w:rsidR="00B12BA1">
        <w:rPr>
          <w:rFonts w:eastAsia="MS Mincho" w:cs="Arial"/>
          <w:szCs w:val="24"/>
        </w:rPr>
        <w:t>will</w:t>
      </w:r>
      <w:r w:rsidR="00B12BA1" w:rsidRPr="00CE6CC4">
        <w:rPr>
          <w:rFonts w:eastAsia="MS Mincho" w:cs="Arial"/>
          <w:szCs w:val="24"/>
        </w:rPr>
        <w:t xml:space="preserve"> </w:t>
      </w:r>
      <w:r w:rsidRPr="00CE6CC4">
        <w:rPr>
          <w:rFonts w:eastAsia="MS Mincho" w:cs="Arial"/>
          <w:szCs w:val="24"/>
        </w:rPr>
        <w:t xml:space="preserve">help staff </w:t>
      </w:r>
      <w:r w:rsidR="00AD4308">
        <w:rPr>
          <w:rFonts w:eastAsia="MS Mincho" w:cs="Arial"/>
          <w:szCs w:val="24"/>
        </w:rPr>
        <w:t>recognise</w:t>
      </w:r>
      <w:r w:rsidRPr="00CE6CC4">
        <w:rPr>
          <w:rFonts w:eastAsia="MS Mincho" w:cs="Arial"/>
          <w:szCs w:val="24"/>
        </w:rPr>
        <w:t xml:space="preserve"> where and how children are developing and applying their mathematical skills and knowledge. The quality of written observations also depend</w:t>
      </w:r>
      <w:r w:rsidR="00AD4308">
        <w:rPr>
          <w:rFonts w:eastAsia="MS Mincho" w:cs="Arial"/>
          <w:szCs w:val="24"/>
        </w:rPr>
        <w:t>s</w:t>
      </w:r>
      <w:r w:rsidRPr="00CE6CC4">
        <w:rPr>
          <w:rFonts w:eastAsia="MS Mincho" w:cs="Arial"/>
          <w:szCs w:val="24"/>
        </w:rPr>
        <w:t xml:space="preserve"> on individual practitioner’s knowledge of how children’s </w:t>
      </w:r>
      <w:r w:rsidR="00B07E2D">
        <w:rPr>
          <w:rFonts w:eastAsia="MS Mincho" w:cs="Arial"/>
          <w:szCs w:val="24"/>
        </w:rPr>
        <w:t xml:space="preserve">mathematical </w:t>
      </w:r>
      <w:r w:rsidRPr="00CE6CC4">
        <w:rPr>
          <w:rFonts w:eastAsia="MS Mincho" w:cs="Arial"/>
          <w:szCs w:val="24"/>
        </w:rPr>
        <w:t xml:space="preserve">skills develop. Some practitioners require </w:t>
      </w:r>
      <w:r w:rsidR="008122D8">
        <w:rPr>
          <w:rFonts w:eastAsia="MS Mincho" w:cs="Arial"/>
          <w:szCs w:val="24"/>
        </w:rPr>
        <w:t xml:space="preserve">further </w:t>
      </w:r>
      <w:r w:rsidRPr="00CE6CC4">
        <w:rPr>
          <w:rFonts w:eastAsia="MS Mincho" w:cs="Arial"/>
          <w:szCs w:val="24"/>
        </w:rPr>
        <w:t xml:space="preserve">support to better understand how early mathematical concepts link and build over time. This </w:t>
      </w:r>
      <w:r w:rsidR="008122D8">
        <w:rPr>
          <w:rFonts w:eastAsia="MS Mincho" w:cs="Arial"/>
          <w:szCs w:val="24"/>
        </w:rPr>
        <w:t>will</w:t>
      </w:r>
      <w:r w:rsidR="008122D8" w:rsidRPr="00CE6CC4">
        <w:rPr>
          <w:rFonts w:eastAsia="MS Mincho" w:cs="Arial"/>
          <w:szCs w:val="24"/>
        </w:rPr>
        <w:t xml:space="preserve"> </w:t>
      </w:r>
      <w:r w:rsidRPr="00CE6CC4">
        <w:rPr>
          <w:rFonts w:eastAsia="MS Mincho" w:cs="Arial"/>
          <w:szCs w:val="24"/>
        </w:rPr>
        <w:t xml:space="preserve">help them to make more informed evaluations of children’s learning </w:t>
      </w:r>
      <w:r w:rsidR="008122D8">
        <w:rPr>
          <w:rFonts w:eastAsia="MS Mincho" w:cs="Arial"/>
          <w:szCs w:val="24"/>
        </w:rPr>
        <w:t>in</w:t>
      </w:r>
      <w:r w:rsidR="008122D8" w:rsidRPr="00CE6CC4">
        <w:rPr>
          <w:rFonts w:eastAsia="MS Mincho" w:cs="Arial"/>
          <w:szCs w:val="24"/>
        </w:rPr>
        <w:t xml:space="preserve"> </w:t>
      </w:r>
      <w:r w:rsidRPr="00CE6CC4">
        <w:rPr>
          <w:rFonts w:eastAsia="MS Mincho" w:cs="Arial"/>
          <w:szCs w:val="24"/>
        </w:rPr>
        <w:t xml:space="preserve">mathematics and identify appropriate next steps. </w:t>
      </w:r>
    </w:p>
    <w:p w14:paraId="2F562062" w14:textId="3B8D56B1"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Senior staff recognise the importance of developing approaches to moderation </w:t>
      </w:r>
      <w:r w:rsidR="00222C08">
        <w:rPr>
          <w:rFonts w:eastAsia="MS Mincho" w:cs="Arial"/>
          <w:szCs w:val="24"/>
        </w:rPr>
        <w:t xml:space="preserve">that </w:t>
      </w:r>
      <w:r w:rsidR="00E002A5">
        <w:rPr>
          <w:rFonts w:eastAsia="MS Mincho" w:cs="Arial"/>
          <w:szCs w:val="24"/>
        </w:rPr>
        <w:t>suit</w:t>
      </w:r>
      <w:r w:rsidRPr="00CE6CC4">
        <w:rPr>
          <w:rFonts w:eastAsia="MS Mincho" w:cs="Arial"/>
          <w:szCs w:val="24"/>
        </w:rPr>
        <w:t xml:space="preserve"> their own settings. </w:t>
      </w:r>
      <w:r w:rsidR="00222C08">
        <w:rPr>
          <w:rFonts w:eastAsia="MS Mincho" w:cs="Arial"/>
          <w:szCs w:val="24"/>
        </w:rPr>
        <w:t>They arrange r</w:t>
      </w:r>
      <w:r w:rsidR="00222C08" w:rsidRPr="00CE6CC4">
        <w:rPr>
          <w:rFonts w:eastAsia="MS Mincho" w:cs="Arial"/>
          <w:szCs w:val="24"/>
        </w:rPr>
        <w:t xml:space="preserve">egular </w:t>
      </w:r>
      <w:r w:rsidRPr="00CE6CC4">
        <w:rPr>
          <w:rFonts w:eastAsia="MS Mincho" w:cs="Arial"/>
          <w:szCs w:val="24"/>
        </w:rPr>
        <w:t xml:space="preserve">planning and tracking conversations where staff discuss </w:t>
      </w:r>
      <w:r w:rsidRPr="00CE6CC4">
        <w:rPr>
          <w:rFonts w:eastAsia="MS Mincho" w:cs="Arial"/>
          <w:szCs w:val="24"/>
        </w:rPr>
        <w:lastRenderedPageBreak/>
        <w:t xml:space="preserve">and record </w:t>
      </w:r>
      <w:r w:rsidR="007F24B8" w:rsidRPr="00CE6CC4">
        <w:rPr>
          <w:rFonts w:eastAsia="MS Mincho" w:cs="Arial"/>
          <w:szCs w:val="24"/>
        </w:rPr>
        <w:t>children</w:t>
      </w:r>
      <w:r w:rsidR="007F24B8">
        <w:rPr>
          <w:rFonts w:eastAsia="MS Mincho" w:cs="Arial"/>
          <w:szCs w:val="24"/>
        </w:rPr>
        <w:t>’</w:t>
      </w:r>
      <w:r w:rsidR="007F24B8" w:rsidRPr="00CE6CC4">
        <w:rPr>
          <w:rFonts w:eastAsia="MS Mincho" w:cs="Arial"/>
          <w:szCs w:val="24"/>
        </w:rPr>
        <w:t xml:space="preserve">s </w:t>
      </w:r>
      <w:r w:rsidRPr="00CE6CC4">
        <w:rPr>
          <w:rFonts w:eastAsia="MS Mincho" w:cs="Arial"/>
          <w:szCs w:val="24"/>
        </w:rPr>
        <w:t xml:space="preserve">progress in numeracy and mathematics. </w:t>
      </w:r>
      <w:r w:rsidR="00222C08">
        <w:rPr>
          <w:rFonts w:eastAsia="MS Mincho" w:cs="Arial"/>
          <w:szCs w:val="24"/>
        </w:rPr>
        <w:t>Staff in a</w:t>
      </w:r>
      <w:r w:rsidRPr="00CE6CC4">
        <w:rPr>
          <w:rFonts w:eastAsia="MS Mincho" w:cs="Arial"/>
          <w:szCs w:val="24"/>
        </w:rPr>
        <w:t xml:space="preserve"> few settings need to </w:t>
      </w:r>
      <w:r w:rsidR="006F6B38">
        <w:rPr>
          <w:rFonts w:eastAsia="MS Mincho" w:cs="Arial"/>
          <w:szCs w:val="24"/>
        </w:rPr>
        <w:t>make better use of</w:t>
      </w:r>
      <w:r w:rsidRPr="00CE6CC4">
        <w:rPr>
          <w:rFonts w:eastAsia="MS Mincho" w:cs="Arial"/>
          <w:szCs w:val="24"/>
        </w:rPr>
        <w:t xml:space="preserve"> ongoing assessment evidence to support children’s progress. Increasingly, practitioners are moderating their assessment judg</w:t>
      </w:r>
      <w:r w:rsidR="00222C08">
        <w:rPr>
          <w:rFonts w:eastAsia="MS Mincho" w:cs="Arial"/>
          <w:szCs w:val="24"/>
        </w:rPr>
        <w:t>e</w:t>
      </w:r>
      <w:r w:rsidRPr="00CE6CC4">
        <w:rPr>
          <w:rFonts w:eastAsia="MS Mincho" w:cs="Arial"/>
          <w:szCs w:val="24"/>
        </w:rPr>
        <w:t>ments through a team discussion</w:t>
      </w:r>
      <w:r w:rsidR="00222C08">
        <w:rPr>
          <w:rFonts w:eastAsia="MS Mincho" w:cs="Arial"/>
          <w:szCs w:val="24"/>
        </w:rPr>
        <w:t>. T</w:t>
      </w:r>
      <w:r w:rsidRPr="00CE6CC4">
        <w:rPr>
          <w:rFonts w:eastAsia="MS Mincho" w:cs="Arial"/>
          <w:szCs w:val="24"/>
        </w:rPr>
        <w:t>here are</w:t>
      </w:r>
      <w:r w:rsidR="00222C08">
        <w:rPr>
          <w:rFonts w:eastAsia="MS Mincho" w:cs="Arial"/>
          <w:szCs w:val="24"/>
        </w:rPr>
        <w:t xml:space="preserve"> also</w:t>
      </w:r>
      <w:r w:rsidRPr="00CE6CC4">
        <w:rPr>
          <w:rFonts w:eastAsia="MS Mincho" w:cs="Arial"/>
          <w:szCs w:val="24"/>
        </w:rPr>
        <w:t xml:space="preserve"> positive examples of wider moderation opportunities </w:t>
      </w:r>
      <w:r w:rsidR="00110E04">
        <w:rPr>
          <w:rFonts w:eastAsia="MS Mincho" w:cs="Arial"/>
          <w:szCs w:val="24"/>
        </w:rPr>
        <w:t xml:space="preserve">occurring across </w:t>
      </w:r>
      <w:r w:rsidRPr="00CE6CC4">
        <w:rPr>
          <w:rFonts w:eastAsia="MS Mincho" w:cs="Arial"/>
          <w:szCs w:val="24"/>
        </w:rPr>
        <w:t>a group of settings or with primary school colleagues. This is helping staff ensure</w:t>
      </w:r>
      <w:r w:rsidR="00222C08">
        <w:rPr>
          <w:rFonts w:eastAsia="MS Mincho" w:cs="Arial"/>
          <w:szCs w:val="24"/>
        </w:rPr>
        <w:t xml:space="preserve"> that</w:t>
      </w:r>
      <w:r w:rsidRPr="00CE6CC4">
        <w:rPr>
          <w:rFonts w:eastAsia="MS Mincho" w:cs="Arial"/>
          <w:szCs w:val="24"/>
        </w:rPr>
        <w:t xml:space="preserve"> their judgements about children’s progress are robust and accurate. </w:t>
      </w:r>
    </w:p>
    <w:p w14:paraId="16251271" w14:textId="3843A94E" w:rsidR="00CE6CC4" w:rsidRPr="00CE6CC4" w:rsidRDefault="00CE6CC4" w:rsidP="00CE6CC4">
      <w:pPr>
        <w:spacing w:after="240" w:line="360" w:lineRule="auto"/>
        <w:ind w:right="-193"/>
        <w:rPr>
          <w:rFonts w:eastAsia="MS Mincho" w:cs="Arial"/>
          <w:szCs w:val="24"/>
        </w:rPr>
      </w:pPr>
      <w:r w:rsidRPr="00CE6CC4">
        <w:rPr>
          <w:rFonts w:eastAsia="MS Mincho" w:cs="Arial"/>
          <w:szCs w:val="24"/>
        </w:rPr>
        <w:t>Overall, practitioners are increasingly engaging in professional learning that is improving their understanding and practice in numeracy and mathematics</w:t>
      </w:r>
      <w:r w:rsidR="00222C08">
        <w:rPr>
          <w:rFonts w:eastAsia="MS Mincho" w:cs="Arial"/>
          <w:szCs w:val="24"/>
        </w:rPr>
        <w:t xml:space="preserve">, </w:t>
      </w:r>
      <w:r w:rsidRPr="00CE6CC4">
        <w:rPr>
          <w:rFonts w:eastAsia="MS Mincho" w:cs="Arial"/>
          <w:szCs w:val="24"/>
        </w:rPr>
        <w:t xml:space="preserve">through local authority, national and commercial courses. Many practitioners highlighted recent professional learning opportunities that </w:t>
      </w:r>
      <w:r w:rsidR="00222C08">
        <w:rPr>
          <w:rFonts w:eastAsia="MS Mincho" w:cs="Arial"/>
          <w:szCs w:val="24"/>
        </w:rPr>
        <w:t>have a positive</w:t>
      </w:r>
      <w:r w:rsidRPr="00CE6CC4">
        <w:rPr>
          <w:rFonts w:eastAsia="MS Mincho" w:cs="Arial"/>
          <w:szCs w:val="24"/>
        </w:rPr>
        <w:t xml:space="preserve"> impact on the quality of mathematics experiences and interactions </w:t>
      </w:r>
      <w:r w:rsidR="007F0D85">
        <w:rPr>
          <w:rFonts w:eastAsia="MS Mincho" w:cs="Arial"/>
          <w:szCs w:val="24"/>
        </w:rPr>
        <w:t>for</w:t>
      </w:r>
      <w:r w:rsidR="004C2CBA">
        <w:rPr>
          <w:rFonts w:eastAsia="MS Mincho" w:cs="Arial"/>
          <w:szCs w:val="24"/>
        </w:rPr>
        <w:t xml:space="preserve"> </w:t>
      </w:r>
      <w:r w:rsidRPr="00CE6CC4">
        <w:rPr>
          <w:rFonts w:eastAsia="MS Mincho" w:cs="Arial"/>
          <w:szCs w:val="24"/>
        </w:rPr>
        <w:t xml:space="preserve">children. These included aspects of practice such as schemas, large block play and outdoor learning, as well as work focusing on national practice guidance. </w:t>
      </w:r>
      <w:r w:rsidR="00222C08">
        <w:rPr>
          <w:rFonts w:eastAsia="MS Mincho" w:cs="Arial"/>
          <w:szCs w:val="24"/>
        </w:rPr>
        <w:t>S</w:t>
      </w:r>
      <w:r w:rsidRPr="00CE6CC4">
        <w:rPr>
          <w:rFonts w:eastAsia="MS Mincho" w:cs="Arial"/>
          <w:szCs w:val="24"/>
        </w:rPr>
        <w:t>ettings with high-quality practice</w:t>
      </w:r>
      <w:r w:rsidR="00222C08">
        <w:rPr>
          <w:rFonts w:eastAsia="MS Mincho" w:cs="Arial"/>
          <w:szCs w:val="24"/>
        </w:rPr>
        <w:t xml:space="preserve"> have</w:t>
      </w:r>
      <w:r w:rsidRPr="00CE6CC4">
        <w:rPr>
          <w:rFonts w:eastAsia="MS Mincho" w:cs="Arial"/>
          <w:szCs w:val="24"/>
        </w:rPr>
        <w:t xml:space="preserve"> clearly defined leadership roles for numeracy and mathematics</w:t>
      </w:r>
      <w:r w:rsidR="00222C08">
        <w:rPr>
          <w:rFonts w:eastAsia="MS Mincho" w:cs="Arial"/>
          <w:szCs w:val="24"/>
        </w:rPr>
        <w:t xml:space="preserve"> in place</w:t>
      </w:r>
      <w:r w:rsidRPr="00CE6CC4">
        <w:rPr>
          <w:rFonts w:eastAsia="MS Mincho" w:cs="Arial"/>
          <w:szCs w:val="24"/>
        </w:rPr>
        <w:t xml:space="preserve">. </w:t>
      </w:r>
      <w:r w:rsidR="007226FF">
        <w:rPr>
          <w:rFonts w:eastAsia="MS Mincho" w:cs="Arial"/>
          <w:szCs w:val="24"/>
        </w:rPr>
        <w:t>S</w:t>
      </w:r>
      <w:r w:rsidRPr="00CE6CC4">
        <w:rPr>
          <w:rFonts w:eastAsia="MS Mincho" w:cs="Arial"/>
          <w:szCs w:val="24"/>
        </w:rPr>
        <w:t>taff</w:t>
      </w:r>
      <w:r w:rsidR="007226FF">
        <w:rPr>
          <w:rFonts w:eastAsia="MS Mincho" w:cs="Arial"/>
          <w:szCs w:val="24"/>
        </w:rPr>
        <w:t xml:space="preserve"> in these roles</w:t>
      </w:r>
      <w:r w:rsidRPr="00CE6CC4">
        <w:rPr>
          <w:rFonts w:eastAsia="MS Mincho" w:cs="Arial"/>
          <w:szCs w:val="24"/>
        </w:rPr>
        <w:t xml:space="preserve"> </w:t>
      </w:r>
      <w:r w:rsidR="007226FF">
        <w:rPr>
          <w:rFonts w:eastAsia="MS Mincho" w:cs="Arial"/>
          <w:szCs w:val="24"/>
        </w:rPr>
        <w:t>take</w:t>
      </w:r>
      <w:r w:rsidR="007226FF" w:rsidRPr="00CE6CC4">
        <w:rPr>
          <w:rFonts w:eastAsia="MS Mincho" w:cs="Arial"/>
          <w:szCs w:val="24"/>
        </w:rPr>
        <w:t xml:space="preserve"> </w:t>
      </w:r>
      <w:r w:rsidRPr="00CE6CC4">
        <w:rPr>
          <w:rFonts w:eastAsia="MS Mincho" w:cs="Arial"/>
          <w:szCs w:val="24"/>
        </w:rPr>
        <w:t xml:space="preserve">ownership and </w:t>
      </w:r>
      <w:r w:rsidR="00267B6E">
        <w:rPr>
          <w:rFonts w:eastAsia="MS Mincho" w:cs="Arial"/>
          <w:szCs w:val="24"/>
        </w:rPr>
        <w:t xml:space="preserve">are given </w:t>
      </w:r>
      <w:r w:rsidRPr="00CE6CC4">
        <w:rPr>
          <w:rFonts w:eastAsia="MS Mincho" w:cs="Arial"/>
          <w:szCs w:val="24"/>
        </w:rPr>
        <w:t>time to develop provision and practice across their setting. They provide valuable guidance and support that is helping to upskill practitioners and build their confidence.</w:t>
      </w:r>
    </w:p>
    <w:p w14:paraId="27412D6D" w14:textId="77777777" w:rsidR="00CE6CC4" w:rsidRPr="00CE6CC4" w:rsidRDefault="00CE6CC4" w:rsidP="00CE6CC4">
      <w:pPr>
        <w:spacing w:after="240" w:line="360" w:lineRule="auto"/>
        <w:ind w:right="-193"/>
        <w:rPr>
          <w:rFonts w:eastAsia="MS Mincho" w:cs="Arial"/>
          <w:bCs/>
          <w:sz w:val="32"/>
          <w:szCs w:val="32"/>
        </w:rPr>
      </w:pPr>
      <w:r w:rsidRPr="00CE6CC4">
        <w:rPr>
          <w:rFonts w:eastAsia="MS Mincho" w:cs="Arial"/>
          <w:szCs w:val="24"/>
        </w:rPr>
        <w:br w:type="page"/>
      </w:r>
    </w:p>
    <w:p w14:paraId="0A78872B" w14:textId="3FDAE854" w:rsidR="00CE6CC4" w:rsidRPr="00CE6CC4" w:rsidRDefault="00222C08" w:rsidP="004A3B74">
      <w:pPr>
        <w:spacing w:after="120" w:line="276" w:lineRule="auto"/>
        <w:ind w:right="2268"/>
        <w:contextualSpacing/>
        <w:outlineLvl w:val="0"/>
        <w:rPr>
          <w:rFonts w:eastAsia="MS Mincho" w:cs="Arial"/>
          <w:noProof/>
          <w:color w:val="117980"/>
          <w:sz w:val="40"/>
          <w:szCs w:val="40"/>
        </w:rPr>
      </w:pPr>
      <w:bookmarkStart w:id="17" w:name="_Toc178060964"/>
      <w:r>
        <w:rPr>
          <w:rFonts w:eastAsia="MS Mincho" w:cs="Arial"/>
          <w:noProof/>
          <w:color w:val="117980"/>
          <w:sz w:val="40"/>
          <w:szCs w:val="40"/>
        </w:rPr>
        <w:lastRenderedPageBreak/>
        <w:t>Sector-specific findings: primary schools</w:t>
      </w:r>
      <w:bookmarkEnd w:id="17"/>
      <w:r w:rsidR="00CE6CC4" w:rsidRPr="00CE6CC4">
        <w:rPr>
          <w:rFonts w:eastAsia="MS Mincho" w:cs="Arial"/>
          <w:noProof/>
          <w:color w:val="117980"/>
          <w:sz w:val="40"/>
          <w:szCs w:val="40"/>
        </w:rPr>
        <w:t xml:space="preserve"> </w:t>
      </w:r>
    </w:p>
    <w:p w14:paraId="5F7DF9DC" w14:textId="77777777" w:rsidR="004A3B74" w:rsidRDefault="004A3B74" w:rsidP="00CE6CC4">
      <w:pPr>
        <w:spacing w:after="240" w:line="360" w:lineRule="auto"/>
        <w:ind w:right="-193"/>
        <w:rPr>
          <w:rFonts w:eastAsia="MS Mincho" w:cs="Arial"/>
          <w:bCs/>
          <w:sz w:val="32"/>
          <w:szCs w:val="32"/>
        </w:rPr>
      </w:pPr>
    </w:p>
    <w:p w14:paraId="4CE6248F" w14:textId="65503346" w:rsidR="00CE6CC4" w:rsidRPr="00CE6CC4" w:rsidRDefault="00CE6CC4" w:rsidP="00CE6CC4">
      <w:pPr>
        <w:spacing w:after="240" w:line="360" w:lineRule="auto"/>
        <w:ind w:right="-193"/>
        <w:rPr>
          <w:rFonts w:eastAsia="MS Mincho" w:cs="Arial"/>
          <w:bCs/>
          <w:sz w:val="32"/>
          <w:szCs w:val="32"/>
        </w:rPr>
      </w:pPr>
      <w:r w:rsidRPr="00CE6CC4">
        <w:rPr>
          <w:rFonts w:eastAsia="MS Mincho" w:cs="Arial"/>
          <w:bCs/>
          <w:sz w:val="32"/>
          <w:szCs w:val="32"/>
        </w:rPr>
        <w:t>Children’s engagement in mathematics</w:t>
      </w:r>
    </w:p>
    <w:p w14:paraId="341554AC" w14:textId="7A881563"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primary schools, teachers are successfully </w:t>
      </w:r>
      <w:r w:rsidR="003249F5">
        <w:rPr>
          <w:rFonts w:eastAsia="MS Mincho" w:cs="Arial"/>
          <w:szCs w:val="24"/>
        </w:rPr>
        <w:t>creating</w:t>
      </w:r>
      <w:r w:rsidR="003249F5" w:rsidRPr="00CE6CC4">
        <w:rPr>
          <w:rFonts w:eastAsia="MS Mincho" w:cs="Arial"/>
          <w:szCs w:val="24"/>
        </w:rPr>
        <w:t xml:space="preserve"> </w:t>
      </w:r>
      <w:r w:rsidRPr="00CE6CC4">
        <w:rPr>
          <w:rFonts w:eastAsia="MS Mincho" w:cs="Arial"/>
          <w:szCs w:val="24"/>
        </w:rPr>
        <w:t xml:space="preserve">positive learning environments that </w:t>
      </w:r>
      <w:r w:rsidR="004205B6">
        <w:rPr>
          <w:rFonts w:eastAsia="MS Mincho" w:cs="Arial"/>
          <w:szCs w:val="24"/>
        </w:rPr>
        <w:t>engage</w:t>
      </w:r>
      <w:r w:rsidR="004205B6" w:rsidRPr="00CE6CC4">
        <w:rPr>
          <w:rFonts w:eastAsia="MS Mincho" w:cs="Arial"/>
          <w:szCs w:val="24"/>
        </w:rPr>
        <w:t xml:space="preserve"> </w:t>
      </w:r>
      <w:r w:rsidRPr="00CE6CC4">
        <w:rPr>
          <w:rFonts w:eastAsia="MS Mincho" w:cs="Arial"/>
          <w:szCs w:val="24"/>
        </w:rPr>
        <w:t>children in mathematics. Relationships between staff and children are nurturing</w:t>
      </w:r>
      <w:r w:rsidR="00821E95">
        <w:rPr>
          <w:rFonts w:eastAsia="MS Mincho" w:cs="Arial"/>
          <w:szCs w:val="24"/>
        </w:rPr>
        <w:t>. This creates c</w:t>
      </w:r>
      <w:r w:rsidRPr="00CE6CC4">
        <w:rPr>
          <w:rFonts w:eastAsia="MS Mincho" w:cs="Arial"/>
          <w:szCs w:val="24"/>
        </w:rPr>
        <w:t xml:space="preserve">lassroom environments during mathematics lessons </w:t>
      </w:r>
      <w:r w:rsidR="007E1A0F">
        <w:rPr>
          <w:rFonts w:eastAsia="MS Mincho" w:cs="Arial"/>
          <w:szCs w:val="24"/>
        </w:rPr>
        <w:t xml:space="preserve">that </w:t>
      </w:r>
      <w:r w:rsidRPr="00CE6CC4">
        <w:rPr>
          <w:rFonts w:eastAsia="MS Mincho" w:cs="Arial"/>
          <w:szCs w:val="24"/>
        </w:rPr>
        <w:t xml:space="preserve">are almost always calm and positive. Overall, children feel comfortable to ‘have a go’ in mathematics and know that understanding mistakes helps them to learn. During lessons, </w:t>
      </w:r>
      <w:r w:rsidR="00856A8F">
        <w:rPr>
          <w:rFonts w:eastAsia="MS Mincho" w:cs="Arial"/>
          <w:szCs w:val="24"/>
        </w:rPr>
        <w:t>they</w:t>
      </w:r>
      <w:r w:rsidR="00856A8F" w:rsidRPr="00CE6CC4">
        <w:rPr>
          <w:rFonts w:eastAsia="MS Mincho" w:cs="Arial"/>
          <w:szCs w:val="24"/>
        </w:rPr>
        <w:t xml:space="preserve"> </w:t>
      </w:r>
      <w:r w:rsidRPr="00CE6CC4">
        <w:rPr>
          <w:rFonts w:eastAsia="MS Mincho" w:cs="Arial"/>
          <w:szCs w:val="24"/>
        </w:rPr>
        <w:t xml:space="preserve">regularly help each other and offer encouragement. They know a range of helpful strategies to use if they become ‘stuck’. </w:t>
      </w:r>
    </w:p>
    <w:p w14:paraId="315E1258" w14:textId="0F1E48A1" w:rsidR="00CE6CC4" w:rsidRPr="00CE6CC4" w:rsidRDefault="00CE6CC4" w:rsidP="00CE6CC4">
      <w:pPr>
        <w:spacing w:after="240" w:line="360" w:lineRule="auto"/>
        <w:ind w:right="-193"/>
        <w:rPr>
          <w:rFonts w:eastAsia="MS Mincho" w:cs="Arial"/>
          <w:szCs w:val="24"/>
        </w:rPr>
      </w:pPr>
      <w:r w:rsidRPr="00CE6CC4">
        <w:rPr>
          <w:rFonts w:eastAsia="MS Mincho" w:cs="Arial"/>
          <w:szCs w:val="24"/>
        </w:rPr>
        <w:t>Mathematics has a high</w:t>
      </w:r>
      <w:r w:rsidR="00FC35FB">
        <w:rPr>
          <w:rFonts w:eastAsia="MS Mincho" w:cs="Arial"/>
          <w:szCs w:val="24"/>
        </w:rPr>
        <w:t>ly</w:t>
      </w:r>
      <w:r w:rsidRPr="00CE6CC4">
        <w:rPr>
          <w:rFonts w:eastAsia="MS Mincho" w:cs="Arial"/>
          <w:szCs w:val="24"/>
        </w:rPr>
        <w:t xml:space="preserve"> positive profile across school and classroom environments</w:t>
      </w:r>
      <w:r w:rsidR="002F1CA1">
        <w:rPr>
          <w:rFonts w:eastAsia="MS Mincho" w:cs="Arial"/>
          <w:szCs w:val="24"/>
        </w:rPr>
        <w:t>, which helps</w:t>
      </w:r>
      <w:r w:rsidRPr="00CE6CC4">
        <w:rPr>
          <w:rFonts w:eastAsia="MS Mincho" w:cs="Arial"/>
          <w:szCs w:val="24"/>
        </w:rPr>
        <w:t xml:space="preserve"> to stimulate children’s curiosity and enthusiasm. Many schools participate in competitions, events and campaigns that capture children and families’ interest and engagement. Teachers regularly celebrate children’s progress and effort in mathematics through certificates or awards. Children say these rewards are motivating.</w:t>
      </w:r>
    </w:p>
    <w:p w14:paraId="00F274DE" w14:textId="66DE07FD"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All children </w:t>
      </w:r>
      <w:r w:rsidR="002F1CA1">
        <w:rPr>
          <w:rFonts w:eastAsia="MS Mincho" w:cs="Arial"/>
          <w:szCs w:val="24"/>
        </w:rPr>
        <w:t>understand</w:t>
      </w:r>
      <w:r w:rsidR="002F1CA1" w:rsidRPr="00CE6CC4">
        <w:rPr>
          <w:rFonts w:eastAsia="MS Mincho" w:cs="Arial"/>
          <w:szCs w:val="24"/>
        </w:rPr>
        <w:t xml:space="preserve"> </w:t>
      </w:r>
      <w:r w:rsidR="002F1CA1">
        <w:rPr>
          <w:rFonts w:eastAsia="MS Mincho" w:cs="Arial"/>
          <w:szCs w:val="24"/>
        </w:rPr>
        <w:t xml:space="preserve">that </w:t>
      </w:r>
      <w:r w:rsidRPr="00CE6CC4">
        <w:rPr>
          <w:rFonts w:eastAsia="MS Mincho" w:cs="Arial"/>
          <w:szCs w:val="24"/>
        </w:rPr>
        <w:t>learning mathematics is important</w:t>
      </w:r>
      <w:r w:rsidR="002F1CA1">
        <w:rPr>
          <w:rFonts w:eastAsia="MS Mincho" w:cs="Arial"/>
          <w:szCs w:val="24"/>
        </w:rPr>
        <w:t>. They</w:t>
      </w:r>
      <w:r w:rsidRPr="00CE6CC4">
        <w:rPr>
          <w:rFonts w:eastAsia="MS Mincho" w:cs="Arial"/>
          <w:szCs w:val="24"/>
        </w:rPr>
        <w:t xml:space="preserve"> say that their families share this belief. Across early and first C</w:t>
      </w:r>
      <w:r w:rsidR="002F1CA1">
        <w:rPr>
          <w:rFonts w:eastAsia="MS Mincho" w:cs="Arial"/>
          <w:szCs w:val="24"/>
        </w:rPr>
        <w:t xml:space="preserve">urriculum </w:t>
      </w:r>
      <w:r w:rsidRPr="00CE6CC4">
        <w:rPr>
          <w:rFonts w:eastAsia="MS Mincho" w:cs="Arial"/>
          <w:szCs w:val="24"/>
        </w:rPr>
        <w:t>f</w:t>
      </w:r>
      <w:r w:rsidR="002F1CA1">
        <w:rPr>
          <w:rFonts w:eastAsia="MS Mincho" w:cs="Arial"/>
          <w:szCs w:val="24"/>
        </w:rPr>
        <w:t xml:space="preserve">or </w:t>
      </w:r>
      <w:r w:rsidRPr="00CE6CC4">
        <w:rPr>
          <w:rFonts w:eastAsia="MS Mincho" w:cs="Arial"/>
          <w:szCs w:val="24"/>
        </w:rPr>
        <w:t>E</w:t>
      </w:r>
      <w:r w:rsidR="002F1CA1">
        <w:rPr>
          <w:rFonts w:eastAsia="MS Mincho" w:cs="Arial"/>
          <w:szCs w:val="24"/>
        </w:rPr>
        <w:t>xcellence (CfE</w:t>
      </w:r>
      <w:r w:rsidR="00FE30D6">
        <w:rPr>
          <w:rFonts w:eastAsia="MS Mincho" w:cs="Arial"/>
          <w:szCs w:val="24"/>
        </w:rPr>
        <w:t>)</w:t>
      </w:r>
      <w:r w:rsidRPr="00CE6CC4">
        <w:rPr>
          <w:rFonts w:eastAsia="MS Mincho" w:cs="Arial"/>
          <w:szCs w:val="24"/>
        </w:rPr>
        <w:t xml:space="preserve"> levels, most children are highly enthusiastic about mathematics and often say </w:t>
      </w:r>
      <w:r w:rsidR="002F1CA1">
        <w:rPr>
          <w:rFonts w:eastAsia="MS Mincho" w:cs="Arial"/>
          <w:szCs w:val="24"/>
        </w:rPr>
        <w:t>that it</w:t>
      </w:r>
      <w:r w:rsidRPr="00CE6CC4">
        <w:rPr>
          <w:rFonts w:eastAsia="MS Mincho" w:cs="Arial"/>
          <w:szCs w:val="24"/>
        </w:rPr>
        <w:t xml:space="preserve"> is their favourite subject. </w:t>
      </w:r>
      <w:r w:rsidR="00EA32CB">
        <w:rPr>
          <w:rFonts w:eastAsia="MS Mincho" w:cs="Arial"/>
          <w:szCs w:val="24"/>
        </w:rPr>
        <w:t>However, o</w:t>
      </w:r>
      <w:r w:rsidRPr="00CE6CC4">
        <w:rPr>
          <w:rFonts w:eastAsia="MS Mincho" w:cs="Arial"/>
          <w:szCs w:val="24"/>
        </w:rPr>
        <w:t xml:space="preserve">lder children are less likely to </w:t>
      </w:r>
      <w:r w:rsidR="00D94314">
        <w:rPr>
          <w:rFonts w:eastAsia="MS Mincho" w:cs="Arial"/>
          <w:szCs w:val="24"/>
        </w:rPr>
        <w:t>consider</w:t>
      </w:r>
      <w:r w:rsidR="00D94314" w:rsidRPr="00CE6CC4">
        <w:rPr>
          <w:rFonts w:eastAsia="MS Mincho" w:cs="Arial"/>
          <w:szCs w:val="24"/>
        </w:rPr>
        <w:t xml:space="preserve"> </w:t>
      </w:r>
      <w:r w:rsidRPr="00CE6CC4">
        <w:rPr>
          <w:rFonts w:eastAsia="MS Mincho" w:cs="Arial"/>
          <w:szCs w:val="24"/>
        </w:rPr>
        <w:t xml:space="preserve">mathematics as </w:t>
      </w:r>
      <w:r w:rsidR="00D94314">
        <w:rPr>
          <w:rFonts w:eastAsia="MS Mincho" w:cs="Arial"/>
          <w:szCs w:val="24"/>
        </w:rPr>
        <w:t>their</w:t>
      </w:r>
      <w:r w:rsidR="00D94314" w:rsidRPr="00CE6CC4">
        <w:rPr>
          <w:rFonts w:eastAsia="MS Mincho" w:cs="Arial"/>
          <w:szCs w:val="24"/>
        </w:rPr>
        <w:t xml:space="preserve"> </w:t>
      </w:r>
      <w:r w:rsidRPr="00CE6CC4">
        <w:rPr>
          <w:rFonts w:eastAsia="MS Mincho" w:cs="Arial"/>
          <w:szCs w:val="24"/>
        </w:rPr>
        <w:t xml:space="preserve">favourite. </w:t>
      </w:r>
    </w:p>
    <w:p w14:paraId="707A1348" w14:textId="16C2E97C" w:rsidR="00CE6CC4" w:rsidRPr="00CE6CC4" w:rsidRDefault="00CE6CC4" w:rsidP="00CE6CC4">
      <w:pPr>
        <w:spacing w:after="240" w:line="360" w:lineRule="auto"/>
        <w:ind w:right="-193"/>
        <w:rPr>
          <w:rFonts w:eastAsia="MS Mincho" w:cs="Arial"/>
          <w:szCs w:val="24"/>
        </w:rPr>
      </w:pPr>
      <w:r w:rsidRPr="00CE6CC4">
        <w:rPr>
          <w:rFonts w:eastAsia="MS Mincho" w:cs="Arial"/>
          <w:szCs w:val="24"/>
        </w:rPr>
        <w:t>Teachers use a range of well-considered approaches</w:t>
      </w:r>
      <w:r w:rsidR="0080588C">
        <w:rPr>
          <w:rFonts w:eastAsia="MS Mincho" w:cs="Arial"/>
          <w:szCs w:val="24"/>
        </w:rPr>
        <w:t xml:space="preserve"> to engage </w:t>
      </w:r>
      <w:r w:rsidRPr="00CE6CC4">
        <w:rPr>
          <w:rFonts w:eastAsia="MS Mincho" w:cs="Arial"/>
          <w:szCs w:val="24"/>
        </w:rPr>
        <w:t xml:space="preserve">children </w:t>
      </w:r>
      <w:r w:rsidR="0080588C">
        <w:rPr>
          <w:rFonts w:eastAsia="MS Mincho" w:cs="Arial"/>
          <w:szCs w:val="24"/>
        </w:rPr>
        <w:t>in</w:t>
      </w:r>
      <w:r w:rsidRPr="00CE6CC4">
        <w:rPr>
          <w:rFonts w:eastAsia="MS Mincho" w:cs="Arial"/>
          <w:szCs w:val="24"/>
        </w:rPr>
        <w:t xml:space="preserve"> mathematics</w:t>
      </w:r>
      <w:r w:rsidR="003F5700" w:rsidRPr="003F5700">
        <w:rPr>
          <w:rFonts w:eastAsia="MS Mincho" w:cs="Arial"/>
          <w:szCs w:val="24"/>
        </w:rPr>
        <w:t xml:space="preserve"> </w:t>
      </w:r>
      <w:r w:rsidR="003F5700" w:rsidRPr="00CE6CC4">
        <w:rPr>
          <w:rFonts w:eastAsia="MS Mincho" w:cs="Arial"/>
          <w:szCs w:val="24"/>
        </w:rPr>
        <w:t>effectively</w:t>
      </w:r>
      <w:r w:rsidRPr="00CE6CC4">
        <w:rPr>
          <w:rFonts w:eastAsia="MS Mincho" w:cs="Arial"/>
          <w:szCs w:val="24"/>
        </w:rPr>
        <w:t xml:space="preserve">. They create relevant displays, including examples of class work, that </w:t>
      </w:r>
      <w:r w:rsidR="004B7570">
        <w:rPr>
          <w:rFonts w:eastAsia="MS Mincho" w:cs="Arial"/>
          <w:szCs w:val="24"/>
        </w:rPr>
        <w:t>help</w:t>
      </w:r>
      <w:r w:rsidR="004B7570" w:rsidRPr="00CE6CC4">
        <w:rPr>
          <w:rFonts w:eastAsia="MS Mincho" w:cs="Arial"/>
          <w:szCs w:val="24"/>
        </w:rPr>
        <w:t xml:space="preserve"> </w:t>
      </w:r>
      <w:r w:rsidRPr="00CE6CC4">
        <w:rPr>
          <w:rFonts w:eastAsia="MS Mincho" w:cs="Arial"/>
          <w:szCs w:val="24"/>
        </w:rPr>
        <w:t xml:space="preserve">children recall key prior learning. Where practice is highly effective, teachers refer to these displays during explanations and when responding to children’s questions. Most teachers give children time to discuss answers in pairs or groups. This supports children to remain engaged in learning. Children find physical objects and visual resources </w:t>
      </w:r>
      <w:r w:rsidR="002F1CA1">
        <w:rPr>
          <w:rFonts w:eastAsia="MS Mincho" w:cs="Arial"/>
          <w:szCs w:val="24"/>
        </w:rPr>
        <w:t xml:space="preserve">that </w:t>
      </w:r>
      <w:r w:rsidRPr="00CE6CC4">
        <w:rPr>
          <w:rFonts w:eastAsia="MS Mincho" w:cs="Arial"/>
          <w:szCs w:val="24"/>
        </w:rPr>
        <w:t>teachers provide helpful. These</w:t>
      </w:r>
      <w:r w:rsidR="002F1CA1">
        <w:rPr>
          <w:rFonts w:eastAsia="MS Mincho" w:cs="Arial"/>
          <w:szCs w:val="24"/>
        </w:rPr>
        <w:t xml:space="preserve"> resources</w:t>
      </w:r>
      <w:r w:rsidRPr="00CE6CC4">
        <w:rPr>
          <w:rFonts w:eastAsia="MS Mincho" w:cs="Arial"/>
          <w:szCs w:val="24"/>
        </w:rPr>
        <w:t xml:space="preserve"> sustain </w:t>
      </w:r>
      <w:r w:rsidR="002F1CA1">
        <w:rPr>
          <w:rFonts w:eastAsia="MS Mincho" w:cs="Arial"/>
          <w:szCs w:val="24"/>
        </w:rPr>
        <w:t xml:space="preserve">children’s </w:t>
      </w:r>
      <w:r w:rsidRPr="00CE6CC4">
        <w:rPr>
          <w:rFonts w:eastAsia="MS Mincho" w:cs="Arial"/>
          <w:szCs w:val="24"/>
        </w:rPr>
        <w:t xml:space="preserve">interest and </w:t>
      </w:r>
      <w:r w:rsidR="00DA287A">
        <w:rPr>
          <w:rFonts w:eastAsia="MS Mincho" w:cs="Arial"/>
          <w:szCs w:val="24"/>
        </w:rPr>
        <w:t>encourage</w:t>
      </w:r>
      <w:r w:rsidRPr="00CE6CC4">
        <w:rPr>
          <w:rFonts w:eastAsia="MS Mincho" w:cs="Arial"/>
          <w:szCs w:val="24"/>
        </w:rPr>
        <w:t xml:space="preserve"> more independen</w:t>
      </w:r>
      <w:r w:rsidR="00DA287A">
        <w:rPr>
          <w:rFonts w:eastAsia="MS Mincho" w:cs="Arial"/>
          <w:szCs w:val="24"/>
        </w:rPr>
        <w:t>ce</w:t>
      </w:r>
      <w:r w:rsidRPr="00CE6CC4">
        <w:rPr>
          <w:rFonts w:eastAsia="MS Mincho" w:cs="Arial"/>
          <w:szCs w:val="24"/>
        </w:rPr>
        <w:t xml:space="preserve">. Across </w:t>
      </w:r>
      <w:r w:rsidR="00DA287A">
        <w:rPr>
          <w:rFonts w:eastAsia="MS Mincho" w:cs="Arial"/>
          <w:szCs w:val="24"/>
        </w:rPr>
        <w:t xml:space="preserve">the </w:t>
      </w:r>
      <w:r w:rsidRPr="00CE6CC4">
        <w:rPr>
          <w:rFonts w:eastAsia="MS Mincho" w:cs="Arial"/>
          <w:szCs w:val="24"/>
        </w:rPr>
        <w:t>primary stages, teachers should carefully consider the sequence and balance of using physical objects, pictorial representations and abstract examples when helping children engage with mathematical ideas.</w:t>
      </w:r>
      <w:r w:rsidR="00076B8F">
        <w:rPr>
          <w:rFonts w:eastAsia="MS Mincho" w:cs="Arial"/>
          <w:szCs w:val="24"/>
        </w:rPr>
        <w:t xml:space="preserve"> This will support children’s development of a deep understanding of mathematic</w:t>
      </w:r>
      <w:r w:rsidR="00EA5627">
        <w:rPr>
          <w:rFonts w:eastAsia="MS Mincho" w:cs="Arial"/>
          <w:szCs w:val="24"/>
        </w:rPr>
        <w:t>al concepts.</w:t>
      </w:r>
    </w:p>
    <w:p w14:paraId="16429890" w14:textId="1E80C140" w:rsidR="00CE6CC4" w:rsidRPr="00CE6CC4" w:rsidRDefault="00CE6CC4" w:rsidP="00CE6CC4">
      <w:pPr>
        <w:spacing w:after="240" w:line="360" w:lineRule="auto"/>
        <w:ind w:right="-193"/>
        <w:rPr>
          <w:rFonts w:eastAsia="MS Mincho" w:cs="Arial"/>
          <w:szCs w:val="24"/>
        </w:rPr>
      </w:pPr>
      <w:r w:rsidRPr="00CE6CC4">
        <w:rPr>
          <w:rFonts w:eastAsia="MS Mincho" w:cs="Arial"/>
          <w:szCs w:val="24"/>
        </w:rPr>
        <w:lastRenderedPageBreak/>
        <w:t>Integrating real</w:t>
      </w:r>
      <w:r w:rsidR="001E3B7F">
        <w:rPr>
          <w:rFonts w:eastAsia="MS Mincho" w:cs="Arial"/>
          <w:szCs w:val="24"/>
        </w:rPr>
        <w:t>-</w:t>
      </w:r>
      <w:r w:rsidRPr="00CE6CC4">
        <w:rPr>
          <w:rFonts w:eastAsia="MS Mincho" w:cs="Arial"/>
          <w:szCs w:val="24"/>
        </w:rPr>
        <w:t xml:space="preserve">life </w:t>
      </w:r>
      <w:r w:rsidR="001E3B7F">
        <w:rPr>
          <w:rFonts w:eastAsia="MS Mincho" w:cs="Arial"/>
          <w:szCs w:val="24"/>
        </w:rPr>
        <w:t xml:space="preserve">experiences </w:t>
      </w:r>
      <w:r w:rsidRPr="00CE6CC4">
        <w:rPr>
          <w:rFonts w:eastAsia="MS Mincho" w:cs="Arial"/>
          <w:szCs w:val="24"/>
        </w:rPr>
        <w:t>into mathematics lessons enhances children’s engagement and understanding. Many teachers use outdoor environments effectively to provide opportunities for children to apply their knowledge</w:t>
      </w:r>
      <w:r w:rsidR="005D0ED8">
        <w:rPr>
          <w:rFonts w:eastAsia="MS Mincho" w:cs="Arial"/>
          <w:szCs w:val="24"/>
        </w:rPr>
        <w:t xml:space="preserve"> in meaningful ways</w:t>
      </w:r>
      <w:r w:rsidRPr="00CE6CC4">
        <w:rPr>
          <w:rFonts w:eastAsia="MS Mincho" w:cs="Arial"/>
          <w:szCs w:val="24"/>
        </w:rPr>
        <w:t xml:space="preserve">. Children particularly enjoy experiences with an authentic purpose, for example budgeting for an event or measuring out and building items for a school garden. </w:t>
      </w:r>
      <w:r w:rsidR="002F1CA1">
        <w:rPr>
          <w:rFonts w:eastAsia="MS Mincho" w:cs="Arial"/>
          <w:szCs w:val="24"/>
        </w:rPr>
        <w:t>T</w:t>
      </w:r>
      <w:r w:rsidRPr="00CE6CC4">
        <w:rPr>
          <w:rFonts w:eastAsia="MS Mincho" w:cs="Arial"/>
          <w:szCs w:val="24"/>
        </w:rPr>
        <w:t xml:space="preserve">his approach </w:t>
      </w:r>
      <w:r w:rsidR="002F1CA1">
        <w:rPr>
          <w:rFonts w:eastAsia="MS Mincho" w:cs="Arial"/>
          <w:szCs w:val="24"/>
        </w:rPr>
        <w:t>could</w:t>
      </w:r>
      <w:r w:rsidR="002F1CA1" w:rsidRPr="00CE6CC4">
        <w:rPr>
          <w:rFonts w:eastAsia="MS Mincho" w:cs="Arial"/>
          <w:szCs w:val="24"/>
        </w:rPr>
        <w:t xml:space="preserve"> </w:t>
      </w:r>
      <w:r w:rsidRPr="00CE6CC4">
        <w:rPr>
          <w:rFonts w:eastAsia="MS Mincho" w:cs="Arial"/>
          <w:szCs w:val="24"/>
        </w:rPr>
        <w:t>be used more regularly</w:t>
      </w:r>
      <w:r w:rsidR="002F1CA1">
        <w:rPr>
          <w:rFonts w:eastAsia="MS Mincho" w:cs="Arial"/>
          <w:szCs w:val="24"/>
        </w:rPr>
        <w:t xml:space="preserve"> in more schools</w:t>
      </w:r>
      <w:r w:rsidRPr="00CE6CC4">
        <w:rPr>
          <w:rFonts w:eastAsia="MS Mincho" w:cs="Arial"/>
          <w:szCs w:val="24"/>
        </w:rPr>
        <w:t xml:space="preserve">. This </w:t>
      </w:r>
      <w:r w:rsidR="002F1CA1">
        <w:rPr>
          <w:rFonts w:eastAsia="MS Mincho" w:cs="Arial"/>
          <w:szCs w:val="24"/>
        </w:rPr>
        <w:t>w</w:t>
      </w:r>
      <w:r w:rsidR="002F1CA1" w:rsidRPr="00CE6CC4">
        <w:rPr>
          <w:rFonts w:eastAsia="MS Mincho" w:cs="Arial"/>
          <w:szCs w:val="24"/>
        </w:rPr>
        <w:t xml:space="preserve">ould </w:t>
      </w:r>
      <w:r w:rsidRPr="00CE6CC4">
        <w:rPr>
          <w:rFonts w:eastAsia="MS Mincho" w:cs="Arial"/>
          <w:szCs w:val="24"/>
        </w:rPr>
        <w:t xml:space="preserve">help children recognise connections between mathematics in the classroom and its </w:t>
      </w:r>
      <w:r w:rsidR="00137AB6">
        <w:rPr>
          <w:rFonts w:eastAsia="MS Mincho" w:cs="Arial"/>
          <w:szCs w:val="24"/>
        </w:rPr>
        <w:t xml:space="preserve">practical </w:t>
      </w:r>
      <w:r w:rsidRPr="00CE6CC4">
        <w:rPr>
          <w:rFonts w:eastAsia="MS Mincho" w:cs="Arial"/>
          <w:szCs w:val="24"/>
        </w:rPr>
        <w:t>role in daily life.</w:t>
      </w:r>
    </w:p>
    <w:p w14:paraId="13E37E71" w14:textId="33607098" w:rsidR="00CE6CC4" w:rsidRPr="00CE6CC4" w:rsidRDefault="00CE6CC4" w:rsidP="00CE6CC4">
      <w:pPr>
        <w:spacing w:after="240" w:line="360" w:lineRule="auto"/>
        <w:ind w:right="-193"/>
        <w:rPr>
          <w:rFonts w:eastAsia="MS Mincho" w:cs="Arial"/>
          <w:szCs w:val="24"/>
        </w:rPr>
      </w:pPr>
      <w:r w:rsidRPr="00CE6CC4">
        <w:rPr>
          <w:rFonts w:eastAsia="MS Mincho" w:cs="Arial"/>
          <w:szCs w:val="24"/>
        </w:rPr>
        <w:t>Support staff play a critical role in helping individual children experience success during mathematics lessons. They are encouraging and responsive to each child’s needs. They support children by helping to break tasks into smaller steps, reading questions aloud and answering questions. This targeted support helps build children’s confidence in mathematics.</w:t>
      </w:r>
    </w:p>
    <w:p w14:paraId="19767C63" w14:textId="31E599B4"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It is essential </w:t>
      </w:r>
      <w:r w:rsidR="002F1CA1">
        <w:rPr>
          <w:rFonts w:eastAsia="MS Mincho" w:cs="Arial"/>
          <w:szCs w:val="24"/>
        </w:rPr>
        <w:t xml:space="preserve">that </w:t>
      </w:r>
      <w:r w:rsidRPr="00CE6CC4">
        <w:rPr>
          <w:rFonts w:eastAsia="MS Mincho" w:cs="Arial"/>
          <w:szCs w:val="24"/>
        </w:rPr>
        <w:t xml:space="preserve">teachers </w:t>
      </w:r>
      <w:r w:rsidR="00E2630C">
        <w:rPr>
          <w:rFonts w:eastAsia="MS Mincho" w:cs="Arial"/>
          <w:szCs w:val="24"/>
        </w:rPr>
        <w:t>provide</w:t>
      </w:r>
      <w:r w:rsidR="00E2630C" w:rsidRPr="00CE6CC4">
        <w:rPr>
          <w:rFonts w:eastAsia="MS Mincho" w:cs="Arial"/>
          <w:szCs w:val="24"/>
        </w:rPr>
        <w:t xml:space="preserve"> </w:t>
      </w:r>
      <w:r w:rsidRPr="00CE6CC4">
        <w:rPr>
          <w:rFonts w:eastAsia="MS Mincho" w:cs="Arial"/>
          <w:szCs w:val="24"/>
        </w:rPr>
        <w:t xml:space="preserve">the right levels of difficulty in lessons to help children to remain engaged in their learning. </w:t>
      </w:r>
      <w:r w:rsidR="00C81171">
        <w:rPr>
          <w:rFonts w:eastAsia="MS Mincho" w:cs="Arial"/>
          <w:szCs w:val="24"/>
        </w:rPr>
        <w:t>When activities or lessons are too easy</w:t>
      </w:r>
      <w:r w:rsidR="00BC2089">
        <w:rPr>
          <w:rFonts w:eastAsia="MS Mincho" w:cs="Arial"/>
          <w:szCs w:val="24"/>
        </w:rPr>
        <w:t xml:space="preserve">, </w:t>
      </w:r>
      <w:r w:rsidRPr="00CE6CC4">
        <w:rPr>
          <w:rFonts w:eastAsia="MS Mincho" w:cs="Arial"/>
          <w:szCs w:val="24"/>
        </w:rPr>
        <w:t>children</w:t>
      </w:r>
      <w:r w:rsidR="00BC2089">
        <w:rPr>
          <w:rFonts w:eastAsia="MS Mincho" w:cs="Arial"/>
          <w:szCs w:val="24"/>
        </w:rPr>
        <w:t xml:space="preserve"> often</w:t>
      </w:r>
      <w:r w:rsidRPr="00CE6CC4">
        <w:rPr>
          <w:rFonts w:eastAsia="MS Mincho" w:cs="Arial"/>
          <w:szCs w:val="24"/>
        </w:rPr>
        <w:t xml:space="preserve"> lose concentration. This</w:t>
      </w:r>
      <w:r w:rsidR="008762E1">
        <w:rPr>
          <w:rFonts w:eastAsia="MS Mincho" w:cs="Arial"/>
          <w:szCs w:val="24"/>
        </w:rPr>
        <w:t xml:space="preserve"> </w:t>
      </w:r>
      <w:r w:rsidR="00CF1924">
        <w:rPr>
          <w:rFonts w:eastAsia="MS Mincho" w:cs="Arial"/>
          <w:szCs w:val="24"/>
        </w:rPr>
        <w:t>typically</w:t>
      </w:r>
      <w:r w:rsidR="00CF1924" w:rsidRPr="00CE6CC4">
        <w:rPr>
          <w:rFonts w:eastAsia="MS Mincho" w:cs="Arial"/>
          <w:szCs w:val="24"/>
        </w:rPr>
        <w:t xml:space="preserve"> </w:t>
      </w:r>
      <w:r w:rsidRPr="00CE6CC4">
        <w:rPr>
          <w:rFonts w:eastAsia="MS Mincho" w:cs="Arial"/>
          <w:szCs w:val="24"/>
        </w:rPr>
        <w:t>occur</w:t>
      </w:r>
      <w:r w:rsidR="00CF1924">
        <w:rPr>
          <w:rFonts w:eastAsia="MS Mincho" w:cs="Arial"/>
          <w:szCs w:val="24"/>
        </w:rPr>
        <w:t>s</w:t>
      </w:r>
      <w:r w:rsidRPr="00CE6CC4">
        <w:rPr>
          <w:rFonts w:eastAsia="MS Mincho" w:cs="Arial"/>
          <w:szCs w:val="24"/>
        </w:rPr>
        <w:t xml:space="preserve"> when too much time is spent on knowledge children </w:t>
      </w:r>
      <w:r w:rsidR="0031006E">
        <w:rPr>
          <w:rFonts w:eastAsia="MS Mincho" w:cs="Arial"/>
          <w:szCs w:val="24"/>
        </w:rPr>
        <w:t>have already mastered</w:t>
      </w:r>
      <w:r w:rsidRPr="00CE6CC4">
        <w:rPr>
          <w:rFonts w:eastAsia="MS Mincho" w:cs="Arial"/>
          <w:szCs w:val="24"/>
        </w:rPr>
        <w:t xml:space="preserve">. </w:t>
      </w:r>
    </w:p>
    <w:p w14:paraId="718E9271" w14:textId="7BCEE24A"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Addressing children’s mathematics-related anxiety is essential for </w:t>
      </w:r>
      <w:r w:rsidR="002F1CA1">
        <w:rPr>
          <w:rFonts w:eastAsia="MS Mincho" w:cs="Arial"/>
          <w:szCs w:val="24"/>
        </w:rPr>
        <w:t>encouraging</w:t>
      </w:r>
      <w:r w:rsidR="002F1CA1" w:rsidRPr="00CE6CC4">
        <w:rPr>
          <w:rFonts w:eastAsia="MS Mincho" w:cs="Arial"/>
          <w:szCs w:val="24"/>
        </w:rPr>
        <w:t xml:space="preserve"> </w:t>
      </w:r>
      <w:r w:rsidRPr="00CE6CC4">
        <w:rPr>
          <w:rFonts w:eastAsia="MS Mincho" w:cs="Arial"/>
          <w:szCs w:val="24"/>
        </w:rPr>
        <w:t xml:space="preserve">positive attitudes. When children are less confident with mathematics, they can feel anxious during activities that require quick responses such as timed practice and ‘mental maths’ testing. Similarly, they can feel worried during class games which require them to give individual answers in front of peers. Teachers should provide children who are less confident with enough thinking time and consider different ways </w:t>
      </w:r>
      <w:r w:rsidR="002F1CA1">
        <w:rPr>
          <w:rFonts w:eastAsia="MS Mincho" w:cs="Arial"/>
          <w:szCs w:val="24"/>
        </w:rPr>
        <w:t xml:space="preserve">in which </w:t>
      </w:r>
      <w:r w:rsidRPr="00CE6CC4">
        <w:rPr>
          <w:rFonts w:eastAsia="MS Mincho" w:cs="Arial"/>
          <w:szCs w:val="24"/>
        </w:rPr>
        <w:t xml:space="preserve">they can demonstrate their understanding. It is crucial children experience success to help build </w:t>
      </w:r>
      <w:r w:rsidR="0094062E">
        <w:rPr>
          <w:rFonts w:eastAsia="MS Mincho" w:cs="Arial"/>
          <w:szCs w:val="24"/>
        </w:rPr>
        <w:t xml:space="preserve">their </w:t>
      </w:r>
      <w:r w:rsidRPr="00CE6CC4">
        <w:rPr>
          <w:rFonts w:eastAsia="MS Mincho" w:cs="Arial"/>
          <w:szCs w:val="24"/>
        </w:rPr>
        <w:t xml:space="preserve">confidence and </w:t>
      </w:r>
      <w:r w:rsidR="00E76FB9">
        <w:rPr>
          <w:rFonts w:eastAsia="MS Mincho" w:cs="Arial"/>
          <w:szCs w:val="24"/>
        </w:rPr>
        <w:t xml:space="preserve">develop </w:t>
      </w:r>
      <w:r w:rsidRPr="00CE6CC4">
        <w:rPr>
          <w:rFonts w:eastAsia="MS Mincho" w:cs="Arial"/>
          <w:szCs w:val="24"/>
        </w:rPr>
        <w:t>positive attitudes towards mathematics.</w:t>
      </w:r>
    </w:p>
    <w:p w14:paraId="0594E6E6" w14:textId="36BCD3C8"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During lessons, most teachers use digital technologies and software </w:t>
      </w:r>
      <w:r w:rsidR="002F1CA1">
        <w:rPr>
          <w:rFonts w:eastAsia="MS Mincho" w:cs="Arial"/>
          <w:szCs w:val="24"/>
        </w:rPr>
        <w:t xml:space="preserve">effectively </w:t>
      </w:r>
      <w:r w:rsidRPr="00CE6CC4">
        <w:rPr>
          <w:rFonts w:eastAsia="MS Mincho" w:cs="Arial"/>
          <w:szCs w:val="24"/>
        </w:rPr>
        <w:t xml:space="preserve">to </w:t>
      </w:r>
      <w:r w:rsidR="008D0143">
        <w:rPr>
          <w:rFonts w:eastAsia="MS Mincho" w:cs="Arial"/>
          <w:szCs w:val="24"/>
        </w:rPr>
        <w:t xml:space="preserve">engage </w:t>
      </w:r>
      <w:r w:rsidRPr="00CE6CC4">
        <w:rPr>
          <w:rFonts w:eastAsia="MS Mincho" w:cs="Arial"/>
          <w:szCs w:val="24"/>
        </w:rPr>
        <w:t>children</w:t>
      </w:r>
      <w:r w:rsidR="008D0143">
        <w:rPr>
          <w:rFonts w:eastAsia="MS Mincho" w:cs="Arial"/>
          <w:szCs w:val="24"/>
        </w:rPr>
        <w:t xml:space="preserve"> and sustain their</w:t>
      </w:r>
      <w:r w:rsidRPr="00CE6CC4">
        <w:rPr>
          <w:rFonts w:eastAsia="MS Mincho" w:cs="Arial"/>
          <w:szCs w:val="24"/>
        </w:rPr>
        <w:t xml:space="preserve"> interest. </w:t>
      </w:r>
      <w:r w:rsidR="003000BE" w:rsidRPr="00CE6CC4">
        <w:rPr>
          <w:rFonts w:eastAsia="MS Mincho" w:cs="Arial"/>
          <w:szCs w:val="24"/>
        </w:rPr>
        <w:t xml:space="preserve">For younger children, staff carefully consider digital usage, such as managing screen time. </w:t>
      </w:r>
      <w:r w:rsidRPr="00CE6CC4">
        <w:rPr>
          <w:rFonts w:eastAsia="MS Mincho" w:cs="Arial"/>
          <w:szCs w:val="24"/>
        </w:rPr>
        <w:t xml:space="preserve">Many children enjoy playing digital games to help build their mental agility. A few teachers are providing creative ways for children to link and apply mathematical skills using digital technologies. For example, older children use software to collate information from their own surveys. They create digital graphs and pie charts to display results and </w:t>
      </w:r>
      <w:r w:rsidR="009179BB">
        <w:rPr>
          <w:rFonts w:eastAsia="MS Mincho" w:cs="Arial"/>
          <w:szCs w:val="24"/>
        </w:rPr>
        <w:t>explain</w:t>
      </w:r>
      <w:r w:rsidR="009179BB" w:rsidRPr="00CE6CC4">
        <w:rPr>
          <w:rFonts w:eastAsia="MS Mincho" w:cs="Arial"/>
          <w:szCs w:val="24"/>
        </w:rPr>
        <w:t xml:space="preserve"> </w:t>
      </w:r>
      <w:r w:rsidRPr="00CE6CC4">
        <w:rPr>
          <w:rFonts w:eastAsia="MS Mincho" w:cs="Arial"/>
          <w:szCs w:val="24"/>
        </w:rPr>
        <w:t xml:space="preserve">their reasoning for presentation choices. </w:t>
      </w:r>
    </w:p>
    <w:p w14:paraId="57393D38" w14:textId="77777777" w:rsidR="00BB4508" w:rsidRDefault="00BB4508">
      <w:pPr>
        <w:rPr>
          <w:rFonts w:eastAsia="MS Mincho" w:cs="Arial"/>
          <w:bCs/>
          <w:sz w:val="32"/>
          <w:szCs w:val="32"/>
        </w:rPr>
      </w:pPr>
      <w:r>
        <w:rPr>
          <w:rFonts w:eastAsia="MS Mincho" w:cs="Arial"/>
          <w:bCs/>
          <w:sz w:val="32"/>
          <w:szCs w:val="32"/>
        </w:rPr>
        <w:br w:type="page"/>
      </w:r>
    </w:p>
    <w:p w14:paraId="3C6AC41F" w14:textId="2DBD6E32" w:rsidR="00CE6CC4" w:rsidRPr="00CE6CC4" w:rsidRDefault="00CE6CC4" w:rsidP="00CE6CC4">
      <w:pPr>
        <w:spacing w:after="160" w:line="259" w:lineRule="auto"/>
        <w:ind w:right="-193"/>
        <w:rPr>
          <w:rFonts w:eastAsia="MS Mincho" w:cs="Arial"/>
          <w:bCs/>
          <w:sz w:val="32"/>
          <w:szCs w:val="32"/>
        </w:rPr>
      </w:pPr>
      <w:r w:rsidRPr="00CE6CC4">
        <w:rPr>
          <w:rFonts w:eastAsia="MS Mincho" w:cs="Arial"/>
          <w:bCs/>
          <w:sz w:val="32"/>
          <w:szCs w:val="32"/>
        </w:rPr>
        <w:lastRenderedPageBreak/>
        <w:t>Learning and teaching in mathematics</w:t>
      </w:r>
    </w:p>
    <w:p w14:paraId="66F2A670" w14:textId="34FC37DE"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primary schools that deliver high-quality mathematics, staff have a deep professional understanding of the specific needs of children in their school. They use this </w:t>
      </w:r>
      <w:r w:rsidR="006409E4">
        <w:rPr>
          <w:rFonts w:eastAsia="MS Mincho" w:cs="Arial"/>
          <w:szCs w:val="24"/>
        </w:rPr>
        <w:t xml:space="preserve">knowledge </w:t>
      </w:r>
      <w:r w:rsidRPr="00CE6CC4">
        <w:rPr>
          <w:rFonts w:eastAsia="MS Mincho" w:cs="Arial"/>
          <w:szCs w:val="24"/>
        </w:rPr>
        <w:t>to inform, plan and implement targeted approaches to improve learning and teaching in mathematics</w:t>
      </w:r>
      <w:r w:rsidR="00BF5DD7">
        <w:rPr>
          <w:rFonts w:eastAsia="MS Mincho" w:cs="Arial"/>
          <w:szCs w:val="24"/>
        </w:rPr>
        <w:t>, such as</w:t>
      </w:r>
      <w:r w:rsidRPr="00CE6CC4">
        <w:rPr>
          <w:rFonts w:eastAsia="MS Mincho" w:cs="Arial"/>
          <w:szCs w:val="24"/>
        </w:rPr>
        <w:t xml:space="preserve"> when assessment evidence shows </w:t>
      </w:r>
      <w:r w:rsidR="00002CE1">
        <w:rPr>
          <w:rFonts w:eastAsia="MS Mincho" w:cs="Arial"/>
          <w:szCs w:val="24"/>
        </w:rPr>
        <w:t xml:space="preserve">that </w:t>
      </w:r>
      <w:r w:rsidRPr="00CE6CC4">
        <w:rPr>
          <w:rFonts w:eastAsia="MS Mincho" w:cs="Arial"/>
          <w:szCs w:val="24"/>
        </w:rPr>
        <w:t xml:space="preserve">children are not yet fluent in their recall of facts. Staff </w:t>
      </w:r>
      <w:r w:rsidR="000A27BB">
        <w:rPr>
          <w:rFonts w:eastAsia="MS Mincho" w:cs="Arial"/>
          <w:szCs w:val="24"/>
        </w:rPr>
        <w:t>focus on provi</w:t>
      </w:r>
      <w:r w:rsidR="00142CBD">
        <w:rPr>
          <w:rFonts w:eastAsia="MS Mincho" w:cs="Arial"/>
          <w:szCs w:val="24"/>
        </w:rPr>
        <w:t>ding</w:t>
      </w:r>
      <w:r w:rsidR="000A27BB" w:rsidRPr="00CE6CC4">
        <w:rPr>
          <w:rFonts w:eastAsia="MS Mincho" w:cs="Arial"/>
          <w:szCs w:val="24"/>
        </w:rPr>
        <w:t xml:space="preserve"> </w:t>
      </w:r>
      <w:r w:rsidRPr="00CE6CC4">
        <w:rPr>
          <w:rFonts w:eastAsia="MS Mincho" w:cs="Arial"/>
          <w:szCs w:val="24"/>
        </w:rPr>
        <w:t xml:space="preserve">more targeted teaching and increase opportunities for meaningful practice, including using motivating contexts. </w:t>
      </w:r>
      <w:r w:rsidR="005E3C3A" w:rsidRPr="005E3C3A">
        <w:rPr>
          <w:rFonts w:eastAsia="MS Mincho" w:cs="Arial"/>
          <w:szCs w:val="24"/>
        </w:rPr>
        <w:t xml:space="preserve">By offering children </w:t>
      </w:r>
      <w:r w:rsidR="002860C6">
        <w:rPr>
          <w:rFonts w:eastAsia="MS Mincho" w:cs="Arial"/>
          <w:szCs w:val="24"/>
        </w:rPr>
        <w:t>further</w:t>
      </w:r>
      <w:r w:rsidR="005E3C3A" w:rsidRPr="005E3C3A">
        <w:rPr>
          <w:rFonts w:eastAsia="MS Mincho" w:cs="Arial"/>
          <w:szCs w:val="24"/>
        </w:rPr>
        <w:t xml:space="preserve"> engaging opportunities to practice, they help </w:t>
      </w:r>
      <w:r w:rsidR="002860C6">
        <w:rPr>
          <w:rFonts w:eastAsia="MS Mincho" w:cs="Arial"/>
          <w:szCs w:val="24"/>
        </w:rPr>
        <w:t>sustain children’s interest</w:t>
      </w:r>
      <w:r w:rsidR="004C2688">
        <w:rPr>
          <w:rFonts w:eastAsia="MS Mincho" w:cs="Arial"/>
          <w:szCs w:val="24"/>
        </w:rPr>
        <w:t xml:space="preserve"> and motivation while reinforcing key skills</w:t>
      </w:r>
      <w:r w:rsidR="002860C6">
        <w:rPr>
          <w:rFonts w:eastAsia="MS Mincho" w:cs="Arial"/>
          <w:szCs w:val="24"/>
        </w:rPr>
        <w:t xml:space="preserve">. </w:t>
      </w:r>
    </w:p>
    <w:p w14:paraId="05E7F3FA" w14:textId="5F856B2B" w:rsidR="00CE6CC4" w:rsidRPr="00CE6CC4" w:rsidRDefault="00CE6CC4" w:rsidP="00CE6CC4">
      <w:pPr>
        <w:spacing w:after="240" w:line="360" w:lineRule="auto"/>
        <w:ind w:right="-193"/>
        <w:rPr>
          <w:rFonts w:eastAsia="MS Mincho" w:cs="Arial"/>
          <w:szCs w:val="24"/>
        </w:rPr>
      </w:pPr>
      <w:r w:rsidRPr="00CE6CC4">
        <w:rPr>
          <w:rFonts w:eastAsia="MS Mincho" w:cs="Arial"/>
          <w:szCs w:val="24"/>
        </w:rPr>
        <w:t>Across Scotland, teachers are increasingly exploring and using mathematics teaching approaches based on research to inform their planning</w:t>
      </w:r>
      <w:r w:rsidR="00002CE1">
        <w:rPr>
          <w:rFonts w:eastAsia="MS Mincho" w:cs="Arial"/>
          <w:szCs w:val="24"/>
        </w:rPr>
        <w:t>, f</w:t>
      </w:r>
      <w:r w:rsidRPr="00CE6CC4">
        <w:rPr>
          <w:rFonts w:eastAsia="MS Mincho" w:cs="Arial"/>
          <w:szCs w:val="24"/>
        </w:rPr>
        <w:t xml:space="preserve">or example teaching children a range of mathematical strategies. Most schools are using their own or a local authority progression pathway to ensure </w:t>
      </w:r>
      <w:r w:rsidR="00002CE1">
        <w:rPr>
          <w:rFonts w:eastAsia="MS Mincho" w:cs="Arial"/>
          <w:szCs w:val="24"/>
        </w:rPr>
        <w:t xml:space="preserve">that </w:t>
      </w:r>
      <w:r w:rsidRPr="00CE6CC4">
        <w:rPr>
          <w:rFonts w:eastAsia="MS Mincho" w:cs="Arial"/>
          <w:szCs w:val="24"/>
        </w:rPr>
        <w:t xml:space="preserve">they </w:t>
      </w:r>
      <w:r w:rsidR="00C5518B">
        <w:rPr>
          <w:rFonts w:eastAsia="MS Mincho" w:cs="Arial"/>
          <w:szCs w:val="24"/>
        </w:rPr>
        <w:t>cover</w:t>
      </w:r>
      <w:r w:rsidRPr="00CE6CC4">
        <w:rPr>
          <w:rFonts w:eastAsia="MS Mincho" w:cs="Arial"/>
          <w:szCs w:val="24"/>
        </w:rPr>
        <w:t xml:space="preserve"> </w:t>
      </w:r>
      <w:r w:rsidR="00C5518B">
        <w:rPr>
          <w:rFonts w:eastAsia="MS Mincho" w:cs="Arial"/>
          <w:szCs w:val="24"/>
        </w:rPr>
        <w:t xml:space="preserve">CfE </w:t>
      </w:r>
      <w:r w:rsidRPr="00CE6CC4">
        <w:rPr>
          <w:rFonts w:eastAsia="MS Mincho" w:cs="Arial"/>
          <w:szCs w:val="24"/>
        </w:rPr>
        <w:t xml:space="preserve">mathematics </w:t>
      </w:r>
      <w:r w:rsidR="00C5518B">
        <w:rPr>
          <w:rFonts w:eastAsia="MS Mincho" w:cs="Arial"/>
          <w:szCs w:val="24"/>
        </w:rPr>
        <w:t xml:space="preserve">experiences and outcomes </w:t>
      </w:r>
      <w:r w:rsidR="006E18CA">
        <w:rPr>
          <w:rFonts w:eastAsia="MS Mincho" w:cs="Arial"/>
          <w:szCs w:val="24"/>
        </w:rPr>
        <w:t>throughout</w:t>
      </w:r>
      <w:r w:rsidR="006E18CA" w:rsidRPr="00CE6CC4">
        <w:rPr>
          <w:rFonts w:eastAsia="MS Mincho" w:cs="Arial"/>
          <w:szCs w:val="24"/>
        </w:rPr>
        <w:t xml:space="preserve"> </w:t>
      </w:r>
      <w:r w:rsidRPr="00CE6CC4">
        <w:rPr>
          <w:rFonts w:eastAsia="MS Mincho" w:cs="Arial"/>
          <w:szCs w:val="24"/>
        </w:rPr>
        <w:t xml:space="preserve">the academic year. In smaller rural schools, teachers carefully </w:t>
      </w:r>
      <w:r w:rsidR="003E09B8">
        <w:rPr>
          <w:rFonts w:eastAsia="MS Mincho" w:cs="Arial"/>
          <w:szCs w:val="24"/>
        </w:rPr>
        <w:t>plan</w:t>
      </w:r>
      <w:r w:rsidRPr="00CE6CC4">
        <w:rPr>
          <w:rFonts w:eastAsia="MS Mincho" w:cs="Arial"/>
          <w:szCs w:val="24"/>
        </w:rPr>
        <w:t xml:space="preserve"> curriculum coverage for multi-stage composite classes. </w:t>
      </w:r>
      <w:r w:rsidR="00386FE0">
        <w:rPr>
          <w:rFonts w:eastAsia="MS Mincho" w:cs="Arial"/>
          <w:szCs w:val="24"/>
        </w:rPr>
        <w:t>However, a</w:t>
      </w:r>
      <w:r w:rsidRPr="00CE6CC4">
        <w:rPr>
          <w:rFonts w:eastAsia="MS Mincho" w:cs="Arial"/>
          <w:szCs w:val="24"/>
        </w:rPr>
        <w:t xml:space="preserve"> few schools need to revisit </w:t>
      </w:r>
      <w:r w:rsidR="00386FE0">
        <w:rPr>
          <w:rFonts w:eastAsia="MS Mincho" w:cs="Arial"/>
          <w:szCs w:val="24"/>
        </w:rPr>
        <w:t xml:space="preserve">certain </w:t>
      </w:r>
      <w:r w:rsidRPr="00CE6CC4">
        <w:rPr>
          <w:rFonts w:eastAsia="MS Mincho" w:cs="Arial"/>
          <w:szCs w:val="24"/>
        </w:rPr>
        <w:t xml:space="preserve">aspects of mathematics, such as information handling, </w:t>
      </w:r>
      <w:r w:rsidR="00386FE0">
        <w:rPr>
          <w:rFonts w:eastAsia="MS Mincho" w:cs="Arial"/>
          <w:szCs w:val="24"/>
        </w:rPr>
        <w:t xml:space="preserve">more </w:t>
      </w:r>
      <w:r w:rsidR="00386FE0" w:rsidRPr="00DE39DD">
        <w:rPr>
          <w:rFonts w:eastAsia="MS Mincho" w:cs="Arial"/>
          <w:szCs w:val="24"/>
        </w:rPr>
        <w:t>frequently</w:t>
      </w:r>
      <w:r w:rsidR="00D3074E" w:rsidRPr="00DE39DD">
        <w:rPr>
          <w:rFonts w:eastAsia="MS Mincho" w:cs="Arial"/>
          <w:szCs w:val="24"/>
        </w:rPr>
        <w:t>.</w:t>
      </w:r>
    </w:p>
    <w:p w14:paraId="2E8776C4" w14:textId="4E83ECD9"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Currently, teachers’ planning for mathematics focuses </w:t>
      </w:r>
      <w:r w:rsidR="00002CE1" w:rsidRPr="00CE6CC4">
        <w:rPr>
          <w:rFonts w:eastAsia="MS Mincho" w:cs="Arial"/>
          <w:szCs w:val="24"/>
        </w:rPr>
        <w:t xml:space="preserve">heavily </w:t>
      </w:r>
      <w:r w:rsidRPr="00CE6CC4">
        <w:rPr>
          <w:rFonts w:eastAsia="MS Mincho" w:cs="Arial"/>
          <w:szCs w:val="24"/>
        </w:rPr>
        <w:t xml:space="preserve">on children’s knowledge and understanding of concepts, with less consideration given to developing mathematical skills. Teachers make regular use of CfE experiences and outcomes and of the national </w:t>
      </w:r>
      <w:r w:rsidR="00002CE1">
        <w:rPr>
          <w:rFonts w:eastAsia="MS Mincho" w:cs="Arial"/>
          <w:szCs w:val="24"/>
        </w:rPr>
        <w:t>b</w:t>
      </w:r>
      <w:r w:rsidR="00002CE1" w:rsidRPr="00CE6CC4">
        <w:rPr>
          <w:rFonts w:eastAsia="MS Mincho" w:cs="Arial"/>
          <w:szCs w:val="24"/>
        </w:rPr>
        <w:t xml:space="preserve">enchmarks </w:t>
      </w:r>
      <w:r w:rsidRPr="00CE6CC4">
        <w:rPr>
          <w:rFonts w:eastAsia="MS Mincho" w:cs="Arial"/>
          <w:szCs w:val="24"/>
        </w:rPr>
        <w:t xml:space="preserve">when planning learning and assessment. However, most staff are not yet considering how to support children to demonstrate, link and apply the key ‘numeracy and mathematical skills’ </w:t>
      </w:r>
      <w:r w:rsidR="00B96809">
        <w:rPr>
          <w:rFonts w:eastAsia="MS Mincho" w:cs="Arial"/>
          <w:szCs w:val="24"/>
        </w:rPr>
        <w:t xml:space="preserve">embedded in the experiences and outcomes and </w:t>
      </w:r>
      <w:r w:rsidRPr="00CE6CC4">
        <w:rPr>
          <w:rFonts w:eastAsia="MS Mincho" w:cs="Arial"/>
          <w:szCs w:val="24"/>
        </w:rPr>
        <w:t xml:space="preserve">outlined </w:t>
      </w:r>
      <w:r w:rsidR="00B96809">
        <w:rPr>
          <w:rFonts w:eastAsia="MS Mincho" w:cs="Arial"/>
          <w:szCs w:val="24"/>
        </w:rPr>
        <w:t xml:space="preserve">explicitly </w:t>
      </w:r>
      <w:r w:rsidRPr="00CE6CC4">
        <w:rPr>
          <w:rFonts w:eastAsia="MS Mincho" w:cs="Arial"/>
          <w:szCs w:val="24"/>
        </w:rPr>
        <w:t xml:space="preserve">at the start of the national </w:t>
      </w:r>
      <w:r w:rsidR="00002CE1">
        <w:rPr>
          <w:rFonts w:eastAsia="MS Mincho" w:cs="Arial"/>
          <w:szCs w:val="24"/>
        </w:rPr>
        <w:t>b</w:t>
      </w:r>
      <w:r w:rsidR="00002CE1" w:rsidRPr="00CE6CC4">
        <w:rPr>
          <w:rFonts w:eastAsia="MS Mincho" w:cs="Arial"/>
          <w:szCs w:val="24"/>
        </w:rPr>
        <w:t>enchmarks</w:t>
      </w:r>
      <w:r w:rsidRPr="00CE6CC4">
        <w:rPr>
          <w:rFonts w:eastAsia="MS Mincho" w:cs="Arial"/>
          <w:szCs w:val="24"/>
        </w:rPr>
        <w:t>. To better support children to develop these important skills, teachers</w:t>
      </w:r>
      <w:r w:rsidR="00613221">
        <w:rPr>
          <w:rFonts w:eastAsia="MS Mincho" w:cs="Arial"/>
          <w:szCs w:val="24"/>
        </w:rPr>
        <w:t xml:space="preserve"> need</w:t>
      </w:r>
      <w:r w:rsidRPr="00CE6CC4">
        <w:rPr>
          <w:rFonts w:eastAsia="MS Mincho" w:cs="Arial"/>
          <w:szCs w:val="24"/>
        </w:rPr>
        <w:t xml:space="preserve"> </w:t>
      </w:r>
      <w:r w:rsidR="008773ED">
        <w:rPr>
          <w:rFonts w:eastAsia="MS Mincho" w:cs="Arial"/>
          <w:szCs w:val="24"/>
        </w:rPr>
        <w:t xml:space="preserve">to </w:t>
      </w:r>
      <w:r w:rsidRPr="00CE6CC4">
        <w:rPr>
          <w:rFonts w:eastAsia="MS Mincho" w:cs="Arial"/>
          <w:szCs w:val="24"/>
        </w:rPr>
        <w:t>plan how these skills will be practised through learning experiences, questioning and assessments.</w:t>
      </w:r>
    </w:p>
    <w:p w14:paraId="1DE418D8" w14:textId="7C8E7A77"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schools with strong practice, teachers are aware of and understand common misconceptions within mathematical concepts at each CfE level. They plan for and use these misconceptions well during teaching to </w:t>
      </w:r>
      <w:r w:rsidR="004D74E6">
        <w:rPr>
          <w:rFonts w:eastAsia="MS Mincho" w:cs="Arial"/>
          <w:szCs w:val="24"/>
        </w:rPr>
        <w:t>aid</w:t>
      </w:r>
      <w:r w:rsidR="004D74E6" w:rsidRPr="00CE6CC4">
        <w:rPr>
          <w:rFonts w:eastAsia="MS Mincho" w:cs="Arial"/>
          <w:szCs w:val="24"/>
        </w:rPr>
        <w:t xml:space="preserve"> </w:t>
      </w:r>
      <w:r w:rsidRPr="00CE6CC4">
        <w:rPr>
          <w:rFonts w:eastAsia="MS Mincho" w:cs="Arial"/>
          <w:szCs w:val="24"/>
        </w:rPr>
        <w:t xml:space="preserve">children’s understanding. It is important for all teachers to use assessment </w:t>
      </w:r>
      <w:r w:rsidR="00936516">
        <w:rPr>
          <w:rFonts w:eastAsia="MS Mincho" w:cs="Arial"/>
          <w:szCs w:val="24"/>
        </w:rPr>
        <w:t xml:space="preserve">data </w:t>
      </w:r>
      <w:r w:rsidRPr="00CE6CC4">
        <w:rPr>
          <w:rFonts w:eastAsia="MS Mincho" w:cs="Arial"/>
          <w:szCs w:val="24"/>
        </w:rPr>
        <w:t xml:space="preserve">to identify and address misconceptions and errors. </w:t>
      </w:r>
      <w:r w:rsidR="006A6EC0">
        <w:rPr>
          <w:rFonts w:eastAsia="MS Mincho" w:cs="Arial"/>
          <w:szCs w:val="24"/>
        </w:rPr>
        <w:t xml:space="preserve">Doing so will help </w:t>
      </w:r>
      <w:r w:rsidRPr="00CE6CC4">
        <w:rPr>
          <w:rFonts w:eastAsia="MS Mincho" w:cs="Arial"/>
          <w:szCs w:val="24"/>
        </w:rPr>
        <w:t>children develop a deeper understanding of mathematics.</w:t>
      </w:r>
    </w:p>
    <w:p w14:paraId="5299CF90" w14:textId="6118464E" w:rsidR="00CE6CC4" w:rsidRPr="00CE6CC4" w:rsidRDefault="00002CE1" w:rsidP="00CE6CC4">
      <w:pPr>
        <w:spacing w:after="240" w:line="360" w:lineRule="auto"/>
        <w:ind w:right="-193"/>
        <w:rPr>
          <w:rFonts w:eastAsia="MS Mincho" w:cs="Arial"/>
          <w:szCs w:val="24"/>
        </w:rPr>
      </w:pPr>
      <w:r>
        <w:rPr>
          <w:rFonts w:eastAsia="MS Mincho" w:cs="Arial"/>
          <w:szCs w:val="24"/>
        </w:rPr>
        <w:t xml:space="preserve">Some teachers </w:t>
      </w:r>
      <w:r w:rsidR="00A06194">
        <w:rPr>
          <w:rFonts w:eastAsia="MS Mincho" w:cs="Arial"/>
          <w:szCs w:val="24"/>
        </w:rPr>
        <w:t>use</w:t>
      </w:r>
      <w:r>
        <w:rPr>
          <w:rFonts w:eastAsia="MS Mincho" w:cs="Arial"/>
          <w:szCs w:val="24"/>
        </w:rPr>
        <w:t xml:space="preserve"> inaccurate mathematical vocabulary and terminology</w:t>
      </w:r>
      <w:r w:rsidR="00CE6CC4" w:rsidRPr="00CE6CC4">
        <w:rPr>
          <w:rFonts w:eastAsia="MS Mincho" w:cs="Arial"/>
          <w:szCs w:val="24"/>
        </w:rPr>
        <w:t xml:space="preserve"> during lessons and on wall displays</w:t>
      </w:r>
      <w:r w:rsidR="00F4643D">
        <w:rPr>
          <w:rFonts w:eastAsia="MS Mincho" w:cs="Arial"/>
          <w:szCs w:val="24"/>
        </w:rPr>
        <w:t xml:space="preserve">, which can hinder </w:t>
      </w:r>
      <w:r w:rsidR="00CE6CC4" w:rsidRPr="00CE6CC4">
        <w:rPr>
          <w:rFonts w:eastAsia="MS Mincho" w:cs="Arial"/>
          <w:szCs w:val="24"/>
        </w:rPr>
        <w:t xml:space="preserve">children’s understanding. It is </w:t>
      </w:r>
      <w:r w:rsidR="00AC03A3">
        <w:rPr>
          <w:rFonts w:eastAsia="MS Mincho" w:cs="Arial"/>
          <w:szCs w:val="24"/>
        </w:rPr>
        <w:t>crucial</w:t>
      </w:r>
      <w:r w:rsidR="00AC03A3" w:rsidRPr="00CE6CC4">
        <w:rPr>
          <w:rFonts w:eastAsia="MS Mincho" w:cs="Arial"/>
          <w:szCs w:val="24"/>
        </w:rPr>
        <w:t xml:space="preserve"> </w:t>
      </w:r>
      <w:r w:rsidR="00CE6CC4" w:rsidRPr="00CE6CC4">
        <w:rPr>
          <w:rFonts w:eastAsia="MS Mincho" w:cs="Arial"/>
          <w:szCs w:val="24"/>
        </w:rPr>
        <w:t xml:space="preserve">for teachers and </w:t>
      </w:r>
      <w:r w:rsidR="00CE6CC4" w:rsidRPr="00CE6CC4">
        <w:rPr>
          <w:rFonts w:eastAsia="MS Mincho" w:cs="Arial"/>
          <w:szCs w:val="24"/>
        </w:rPr>
        <w:lastRenderedPageBreak/>
        <w:t xml:space="preserve">support staff to discuss and develop their own understanding to model mathematics </w:t>
      </w:r>
      <w:r w:rsidR="00315940">
        <w:rPr>
          <w:rFonts w:eastAsia="MS Mincho" w:cs="Arial"/>
          <w:szCs w:val="24"/>
        </w:rPr>
        <w:t>accurately</w:t>
      </w:r>
      <w:r w:rsidR="00315940" w:rsidRPr="00CE6CC4">
        <w:rPr>
          <w:rFonts w:eastAsia="MS Mincho" w:cs="Arial"/>
          <w:szCs w:val="24"/>
        </w:rPr>
        <w:t xml:space="preserve"> </w:t>
      </w:r>
      <w:r w:rsidR="00CE6CC4" w:rsidRPr="00CE6CC4">
        <w:rPr>
          <w:rFonts w:eastAsia="MS Mincho" w:cs="Arial"/>
          <w:szCs w:val="24"/>
        </w:rPr>
        <w:t xml:space="preserve">when supporting children. There are highly effective examples of staff </w:t>
      </w:r>
      <w:r w:rsidR="00315940">
        <w:rPr>
          <w:rFonts w:eastAsia="MS Mincho" w:cs="Arial"/>
          <w:szCs w:val="24"/>
        </w:rPr>
        <w:t>developing</w:t>
      </w:r>
      <w:r w:rsidR="00315940" w:rsidRPr="00CE6CC4">
        <w:rPr>
          <w:rFonts w:eastAsia="MS Mincho" w:cs="Arial"/>
          <w:szCs w:val="24"/>
        </w:rPr>
        <w:t xml:space="preserve"> </w:t>
      </w:r>
      <w:r w:rsidR="00CE6CC4" w:rsidRPr="00CE6CC4">
        <w:rPr>
          <w:rFonts w:eastAsia="MS Mincho" w:cs="Arial"/>
          <w:szCs w:val="24"/>
        </w:rPr>
        <w:t xml:space="preserve">and planning for a school-wide progressive approach to subject-specific vocabulary. However, this is not yet common practice. </w:t>
      </w:r>
    </w:p>
    <w:p w14:paraId="71BCB0E2" w14:textId="56464011"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most schools, teachers discuss effective features of mathematics teaching and agree a consistent lesson structure. Almost all teachers make the purpose of the lesson clear and help children understand how to be successful in their learning. They provide opportunities for collaborative learning, using a range of strategies to check for understanding. However, many lessons do not provide enough challenge. Children’s tasks and activities are </w:t>
      </w:r>
      <w:r w:rsidR="00AC03A3">
        <w:rPr>
          <w:rFonts w:eastAsia="MS Mincho" w:cs="Arial"/>
          <w:szCs w:val="24"/>
        </w:rPr>
        <w:t>frequently</w:t>
      </w:r>
      <w:r w:rsidR="00AC03A3" w:rsidRPr="00CE6CC4">
        <w:rPr>
          <w:rFonts w:eastAsia="MS Mincho" w:cs="Arial"/>
          <w:szCs w:val="24"/>
        </w:rPr>
        <w:t xml:space="preserve"> </w:t>
      </w:r>
      <w:r w:rsidRPr="00CE6CC4">
        <w:rPr>
          <w:rFonts w:eastAsia="MS Mincho" w:cs="Arial"/>
          <w:szCs w:val="24"/>
        </w:rPr>
        <w:t xml:space="preserve">too simple, </w:t>
      </w:r>
      <w:r w:rsidR="005C1E97">
        <w:rPr>
          <w:rFonts w:eastAsia="MS Mincho" w:cs="Arial"/>
          <w:szCs w:val="24"/>
        </w:rPr>
        <w:t>such as</w:t>
      </w:r>
      <w:r w:rsidRPr="00CE6CC4">
        <w:rPr>
          <w:rFonts w:eastAsia="MS Mincho" w:cs="Arial"/>
          <w:szCs w:val="24"/>
        </w:rPr>
        <w:t xml:space="preserve"> repetitive written exercises which do not extend thinking. </w:t>
      </w:r>
      <w:r w:rsidR="00AE0690">
        <w:rPr>
          <w:rFonts w:eastAsia="MS Mincho" w:cs="Arial"/>
          <w:szCs w:val="24"/>
        </w:rPr>
        <w:t>Too often,</w:t>
      </w:r>
      <w:r w:rsidRPr="00CE6CC4">
        <w:rPr>
          <w:rFonts w:eastAsia="MS Mincho" w:cs="Arial"/>
          <w:szCs w:val="24"/>
        </w:rPr>
        <w:t xml:space="preserve"> children </w:t>
      </w:r>
      <w:r w:rsidR="00AE0690">
        <w:rPr>
          <w:rFonts w:eastAsia="MS Mincho" w:cs="Arial"/>
          <w:szCs w:val="24"/>
        </w:rPr>
        <w:t xml:space="preserve">are allowed </w:t>
      </w:r>
      <w:r w:rsidR="00AC03A3">
        <w:rPr>
          <w:rFonts w:eastAsia="MS Mincho" w:cs="Arial"/>
          <w:szCs w:val="24"/>
        </w:rPr>
        <w:t xml:space="preserve">to </w:t>
      </w:r>
      <w:r w:rsidRPr="00CE6CC4">
        <w:rPr>
          <w:rFonts w:eastAsia="MS Mincho" w:cs="Arial"/>
          <w:szCs w:val="24"/>
        </w:rPr>
        <w:t>self-select their level of challenge</w:t>
      </w:r>
      <w:r w:rsidR="008218CA">
        <w:rPr>
          <w:rFonts w:eastAsia="MS Mincho" w:cs="Arial"/>
          <w:szCs w:val="24"/>
        </w:rPr>
        <w:t>. This leads</w:t>
      </w:r>
      <w:r w:rsidR="008218CA" w:rsidRPr="00CE6CC4">
        <w:rPr>
          <w:rFonts w:eastAsia="MS Mincho" w:cs="Arial"/>
          <w:szCs w:val="24"/>
        </w:rPr>
        <w:t xml:space="preserve"> </w:t>
      </w:r>
      <w:r w:rsidRPr="00CE6CC4">
        <w:rPr>
          <w:rFonts w:eastAsia="MS Mincho" w:cs="Arial"/>
          <w:szCs w:val="24"/>
        </w:rPr>
        <w:t xml:space="preserve">to superficial differentiation which does not meet </w:t>
      </w:r>
      <w:r w:rsidR="00A3163A">
        <w:rPr>
          <w:rFonts w:eastAsia="MS Mincho" w:cs="Arial"/>
          <w:szCs w:val="24"/>
        </w:rPr>
        <w:t>their</w:t>
      </w:r>
      <w:r w:rsidR="00A3163A" w:rsidRPr="00CE6CC4">
        <w:rPr>
          <w:rFonts w:eastAsia="MS Mincho" w:cs="Arial"/>
          <w:szCs w:val="24"/>
        </w:rPr>
        <w:t xml:space="preserve"> </w:t>
      </w:r>
      <w:r w:rsidRPr="00CE6CC4">
        <w:rPr>
          <w:rFonts w:eastAsia="MS Mincho" w:cs="Arial"/>
          <w:szCs w:val="24"/>
        </w:rPr>
        <w:t>needs. This highlights the importance of using assessment information effectively when planning lessons and activities</w:t>
      </w:r>
      <w:r w:rsidR="004155E9">
        <w:rPr>
          <w:rFonts w:eastAsia="MS Mincho" w:cs="Arial"/>
          <w:szCs w:val="24"/>
        </w:rPr>
        <w:t>,</w:t>
      </w:r>
      <w:r w:rsidRPr="00CE6CC4">
        <w:rPr>
          <w:rFonts w:eastAsia="MS Mincho" w:cs="Arial"/>
          <w:szCs w:val="24"/>
        </w:rPr>
        <w:t xml:space="preserve"> </w:t>
      </w:r>
      <w:r w:rsidR="00E23480">
        <w:rPr>
          <w:rFonts w:eastAsia="MS Mincho" w:cs="Arial"/>
          <w:szCs w:val="24"/>
        </w:rPr>
        <w:t>ensuring</w:t>
      </w:r>
      <w:r w:rsidRPr="00CE6CC4">
        <w:rPr>
          <w:rFonts w:eastAsia="MS Mincho" w:cs="Arial"/>
          <w:szCs w:val="24"/>
        </w:rPr>
        <w:t xml:space="preserve"> </w:t>
      </w:r>
      <w:r w:rsidR="00AC03A3">
        <w:rPr>
          <w:rFonts w:eastAsia="MS Mincho" w:cs="Arial"/>
          <w:szCs w:val="24"/>
        </w:rPr>
        <w:t xml:space="preserve">that </w:t>
      </w:r>
      <w:r w:rsidRPr="00CE6CC4">
        <w:rPr>
          <w:rFonts w:eastAsia="MS Mincho" w:cs="Arial"/>
          <w:szCs w:val="24"/>
        </w:rPr>
        <w:t xml:space="preserve">content is tailored </w:t>
      </w:r>
      <w:r w:rsidR="00282A97">
        <w:rPr>
          <w:rFonts w:eastAsia="MS Mincho" w:cs="Arial"/>
          <w:szCs w:val="24"/>
        </w:rPr>
        <w:t xml:space="preserve">appropriately </w:t>
      </w:r>
      <w:r w:rsidRPr="00CE6CC4">
        <w:rPr>
          <w:rFonts w:eastAsia="MS Mincho" w:cs="Arial"/>
          <w:szCs w:val="24"/>
        </w:rPr>
        <w:t>to children’s stages of understanding and development</w:t>
      </w:r>
      <w:r w:rsidR="00AC03A3">
        <w:rPr>
          <w:rFonts w:eastAsia="MS Mincho" w:cs="Arial"/>
          <w:szCs w:val="24"/>
        </w:rPr>
        <w:t xml:space="preserve"> and provides enough challenge for them to progress</w:t>
      </w:r>
      <w:r w:rsidRPr="00CE6CC4">
        <w:rPr>
          <w:rFonts w:eastAsia="MS Mincho" w:cs="Arial"/>
          <w:szCs w:val="24"/>
        </w:rPr>
        <w:t>.</w:t>
      </w:r>
    </w:p>
    <w:p w14:paraId="6EDACBAE" w14:textId="4124C037"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At early primary stages, teachers frequently use play experiences as part of mathematics lessons. This approach can vary in effectiveness. In the best examples, teachers provide high-quality play spaces and experiences. </w:t>
      </w:r>
      <w:r w:rsidR="00DB1937">
        <w:rPr>
          <w:rFonts w:eastAsia="MS Mincho" w:cs="Arial"/>
          <w:szCs w:val="24"/>
        </w:rPr>
        <w:t>They</w:t>
      </w:r>
      <w:r w:rsidRPr="00CE6CC4">
        <w:rPr>
          <w:rFonts w:eastAsia="MS Mincho" w:cs="Arial"/>
          <w:szCs w:val="24"/>
        </w:rPr>
        <w:t xml:space="preserve"> observe learning skilfully and interact with children effectively during play, asking thoughtful questions to extend or deepen learning and understanding. To maximise the benefits of this approach, teachers need to further develop their understanding of high-quality play. </w:t>
      </w:r>
      <w:r w:rsidR="00234D10">
        <w:rPr>
          <w:rFonts w:eastAsia="MS Mincho" w:cs="Arial"/>
          <w:szCs w:val="24"/>
        </w:rPr>
        <w:t>A</w:t>
      </w:r>
      <w:r w:rsidRPr="00CE6CC4">
        <w:rPr>
          <w:rFonts w:eastAsia="MS Mincho" w:cs="Arial"/>
          <w:szCs w:val="24"/>
        </w:rPr>
        <w:t xml:space="preserve">ctivities and experiences </w:t>
      </w:r>
      <w:r w:rsidR="00C44688">
        <w:rPr>
          <w:rFonts w:eastAsia="MS Mincho" w:cs="Arial"/>
          <w:szCs w:val="24"/>
        </w:rPr>
        <w:t xml:space="preserve">should progressively </w:t>
      </w:r>
      <w:r w:rsidRPr="00CE6CC4">
        <w:rPr>
          <w:rFonts w:eastAsia="MS Mincho" w:cs="Arial"/>
          <w:szCs w:val="24"/>
        </w:rPr>
        <w:t>support and extend children’s mathematical knowledge and skills</w:t>
      </w:r>
      <w:r w:rsidR="00C44688">
        <w:rPr>
          <w:rFonts w:eastAsia="MS Mincho" w:cs="Arial"/>
          <w:szCs w:val="24"/>
        </w:rPr>
        <w:t>.</w:t>
      </w:r>
      <w:r w:rsidRPr="00CE6CC4">
        <w:rPr>
          <w:rFonts w:eastAsia="MS Mincho" w:cs="Arial"/>
          <w:szCs w:val="24"/>
        </w:rPr>
        <w:t xml:space="preserve"> </w:t>
      </w:r>
      <w:r w:rsidR="005E57A8">
        <w:rPr>
          <w:rFonts w:eastAsia="MS Mincho" w:cs="Arial"/>
          <w:szCs w:val="24"/>
        </w:rPr>
        <w:t>They should also make sure that they are balancing</w:t>
      </w:r>
      <w:r w:rsidRPr="00CE6CC4">
        <w:rPr>
          <w:rFonts w:eastAsia="MS Mincho" w:cs="Arial"/>
          <w:szCs w:val="24"/>
        </w:rPr>
        <w:t xml:space="preserve"> planned direct teacher instruction and child-initiated play to </w:t>
      </w:r>
      <w:r w:rsidR="00FB6EA5">
        <w:rPr>
          <w:rFonts w:eastAsia="MS Mincho" w:cs="Arial"/>
          <w:szCs w:val="24"/>
        </w:rPr>
        <w:t>provide</w:t>
      </w:r>
      <w:r w:rsidR="00FB6EA5" w:rsidRPr="00CE6CC4">
        <w:rPr>
          <w:rFonts w:eastAsia="MS Mincho" w:cs="Arial"/>
          <w:szCs w:val="24"/>
        </w:rPr>
        <w:t xml:space="preserve"> </w:t>
      </w:r>
      <w:r w:rsidRPr="00CE6CC4">
        <w:rPr>
          <w:rFonts w:eastAsia="MS Mincho" w:cs="Arial"/>
          <w:szCs w:val="24"/>
        </w:rPr>
        <w:t>the right level of challenge.</w:t>
      </w:r>
    </w:p>
    <w:p w14:paraId="5AC4BC88" w14:textId="0D2A3638" w:rsidR="00CE6CC4" w:rsidRPr="00CE6CC4" w:rsidRDefault="00CE6CC4" w:rsidP="00CE6CC4">
      <w:pPr>
        <w:spacing w:after="240" w:line="360" w:lineRule="auto"/>
        <w:ind w:right="-193"/>
        <w:rPr>
          <w:rFonts w:eastAsia="MS Mincho" w:cs="Arial"/>
          <w:szCs w:val="24"/>
        </w:rPr>
      </w:pPr>
      <w:r w:rsidRPr="00CE6CC4">
        <w:rPr>
          <w:rFonts w:eastAsia="MS Mincho" w:cs="Arial"/>
          <w:szCs w:val="24"/>
        </w:rPr>
        <w:t>Most children are increasing their knowledge of a range of strategies to use in mental mathematics, and they are becoming more confident in discussing their methods and thinking. However, a few teachers still use informal nicknames for strategies or types of calculations</w:t>
      </w:r>
      <w:r w:rsidR="001548BF">
        <w:rPr>
          <w:rFonts w:eastAsia="MS Mincho" w:cs="Arial"/>
          <w:szCs w:val="24"/>
        </w:rPr>
        <w:t xml:space="preserve"> which</w:t>
      </w:r>
      <w:r w:rsidRPr="00CE6CC4">
        <w:rPr>
          <w:rFonts w:eastAsia="MS Mincho" w:cs="Arial"/>
          <w:szCs w:val="24"/>
        </w:rPr>
        <w:t xml:space="preserve"> can hinder children’s ability to clearly explain </w:t>
      </w:r>
      <w:r w:rsidR="00297776">
        <w:rPr>
          <w:rFonts w:eastAsia="MS Mincho" w:cs="Arial"/>
          <w:szCs w:val="24"/>
        </w:rPr>
        <w:t>their reasoning</w:t>
      </w:r>
      <w:r w:rsidRPr="00CE6CC4">
        <w:rPr>
          <w:rFonts w:eastAsia="MS Mincho" w:cs="Arial"/>
          <w:szCs w:val="24"/>
        </w:rPr>
        <w:t xml:space="preserve"> using mathematical language. This can have a detrimental impact on their understanding as concepts and processes become more complex. Towards the end of CfE second level, many children are not yet readily able to identify the most efficient strategy for a given calculation. Teachers should </w:t>
      </w:r>
      <w:r w:rsidR="00F508C0">
        <w:rPr>
          <w:rFonts w:eastAsia="MS Mincho" w:cs="Arial"/>
          <w:szCs w:val="24"/>
        </w:rPr>
        <w:t xml:space="preserve">provide more </w:t>
      </w:r>
      <w:r w:rsidRPr="00CE6CC4">
        <w:rPr>
          <w:rFonts w:eastAsia="MS Mincho" w:cs="Arial"/>
          <w:szCs w:val="24"/>
        </w:rPr>
        <w:t xml:space="preserve">support </w:t>
      </w:r>
      <w:r w:rsidR="004E154E">
        <w:rPr>
          <w:rFonts w:eastAsia="MS Mincho" w:cs="Arial"/>
          <w:szCs w:val="24"/>
        </w:rPr>
        <w:t xml:space="preserve">to help </w:t>
      </w:r>
      <w:r w:rsidRPr="00CE6CC4">
        <w:rPr>
          <w:rFonts w:eastAsia="MS Mincho" w:cs="Arial"/>
          <w:szCs w:val="24"/>
        </w:rPr>
        <w:t>children develop and practise this critical skill</w:t>
      </w:r>
      <w:r w:rsidR="004E154E">
        <w:rPr>
          <w:rFonts w:eastAsia="MS Mincho" w:cs="Arial"/>
          <w:szCs w:val="24"/>
        </w:rPr>
        <w:t>.</w:t>
      </w:r>
    </w:p>
    <w:p w14:paraId="4881A404" w14:textId="6014BD64" w:rsidR="00CE6CC4" w:rsidRPr="00CE6CC4" w:rsidRDefault="00CE6CC4" w:rsidP="00CE6CC4">
      <w:pPr>
        <w:spacing w:after="240" w:line="360" w:lineRule="auto"/>
        <w:ind w:right="-193"/>
        <w:rPr>
          <w:rFonts w:eastAsia="MS Mincho" w:cs="Arial"/>
          <w:szCs w:val="24"/>
        </w:rPr>
      </w:pPr>
      <w:r w:rsidRPr="00CE6CC4">
        <w:rPr>
          <w:rFonts w:eastAsia="MS Mincho" w:cs="Arial"/>
          <w:szCs w:val="24"/>
        </w:rPr>
        <w:lastRenderedPageBreak/>
        <w:t xml:space="preserve">Currently, many schools do not plan sufficiently for, or provide, progressive problem-solving and open-ended challenges in mathematics. Children report </w:t>
      </w:r>
      <w:r w:rsidR="005E57A8">
        <w:rPr>
          <w:rFonts w:eastAsia="MS Mincho" w:cs="Arial"/>
          <w:szCs w:val="24"/>
        </w:rPr>
        <w:t xml:space="preserve">that </w:t>
      </w:r>
      <w:r w:rsidRPr="00CE6CC4">
        <w:rPr>
          <w:rFonts w:eastAsia="MS Mincho" w:cs="Arial"/>
          <w:szCs w:val="24"/>
        </w:rPr>
        <w:t xml:space="preserve">they find word-problems or multi-step calculations challenging and are often </w:t>
      </w:r>
      <w:r w:rsidR="000B1971">
        <w:rPr>
          <w:rFonts w:eastAsia="MS Mincho" w:cs="Arial"/>
          <w:szCs w:val="24"/>
        </w:rPr>
        <w:t>unsure</w:t>
      </w:r>
      <w:r w:rsidR="000B1971" w:rsidRPr="00CE6CC4">
        <w:rPr>
          <w:rFonts w:eastAsia="MS Mincho" w:cs="Arial"/>
          <w:szCs w:val="24"/>
        </w:rPr>
        <w:t xml:space="preserve"> </w:t>
      </w:r>
      <w:r w:rsidRPr="00CE6CC4">
        <w:rPr>
          <w:rFonts w:eastAsia="MS Mincho" w:cs="Arial"/>
          <w:szCs w:val="24"/>
        </w:rPr>
        <w:t>where to begin. Teachers need to involve children regularly in interpreting what is being asked</w:t>
      </w:r>
      <w:r w:rsidR="006C667E">
        <w:rPr>
          <w:rFonts w:eastAsia="MS Mincho" w:cs="Arial"/>
          <w:szCs w:val="24"/>
        </w:rPr>
        <w:t xml:space="preserve"> of them</w:t>
      </w:r>
      <w:r w:rsidRPr="00CE6CC4">
        <w:rPr>
          <w:rFonts w:eastAsia="MS Mincho" w:cs="Arial"/>
          <w:szCs w:val="24"/>
        </w:rPr>
        <w:t xml:space="preserve"> and identifying the steps needed to tackle the problem. </w:t>
      </w:r>
      <w:r w:rsidR="00C15AD1">
        <w:rPr>
          <w:rFonts w:eastAsia="MS Mincho" w:cs="Arial"/>
          <w:szCs w:val="24"/>
        </w:rPr>
        <w:t>Model</w:t>
      </w:r>
      <w:r w:rsidR="00BC13C8">
        <w:rPr>
          <w:rFonts w:eastAsia="MS Mincho" w:cs="Arial"/>
          <w:szCs w:val="24"/>
        </w:rPr>
        <w:t xml:space="preserve">ling the process of working through examples </w:t>
      </w:r>
      <w:r w:rsidRPr="00CE6CC4">
        <w:rPr>
          <w:rFonts w:eastAsia="MS Mincho" w:cs="Arial"/>
          <w:szCs w:val="24"/>
        </w:rPr>
        <w:t xml:space="preserve">is important </w:t>
      </w:r>
      <w:r w:rsidR="003228F2">
        <w:rPr>
          <w:rFonts w:eastAsia="MS Mincho" w:cs="Arial"/>
          <w:szCs w:val="24"/>
        </w:rPr>
        <w:t>in</w:t>
      </w:r>
      <w:r w:rsidR="003228F2" w:rsidRPr="00CE6CC4">
        <w:rPr>
          <w:rFonts w:eastAsia="MS Mincho" w:cs="Arial"/>
          <w:szCs w:val="24"/>
        </w:rPr>
        <w:t xml:space="preserve"> </w:t>
      </w:r>
      <w:r w:rsidRPr="00CE6CC4">
        <w:rPr>
          <w:rFonts w:eastAsia="MS Mincho" w:cs="Arial"/>
          <w:szCs w:val="24"/>
        </w:rPr>
        <w:t>build</w:t>
      </w:r>
      <w:r w:rsidR="003228F2">
        <w:rPr>
          <w:rFonts w:eastAsia="MS Mincho" w:cs="Arial"/>
          <w:szCs w:val="24"/>
        </w:rPr>
        <w:t>ing</w:t>
      </w:r>
      <w:r w:rsidRPr="00CE6CC4">
        <w:rPr>
          <w:rFonts w:eastAsia="MS Mincho" w:cs="Arial"/>
          <w:szCs w:val="24"/>
        </w:rPr>
        <w:t xml:space="preserve"> children’s confidence. </w:t>
      </w:r>
    </w:p>
    <w:p w14:paraId="307E1BE6" w14:textId="547C84D5" w:rsidR="00CE6CC4" w:rsidRPr="00CE6CC4" w:rsidRDefault="00CE6CC4" w:rsidP="00CE6CC4">
      <w:pPr>
        <w:spacing w:after="240" w:line="360" w:lineRule="auto"/>
        <w:ind w:right="-193"/>
        <w:rPr>
          <w:rFonts w:eastAsia="MS Mincho" w:cs="Arial"/>
          <w:szCs w:val="24"/>
        </w:rPr>
      </w:pPr>
      <w:r w:rsidRPr="00CE6CC4">
        <w:rPr>
          <w:rFonts w:eastAsia="MS Mincho" w:cs="Arial"/>
          <w:szCs w:val="24"/>
        </w:rPr>
        <w:t>Teachers use questioning well to check for understanding and prompt children to recall and practise prior learning. Often</w:t>
      </w:r>
      <w:r w:rsidR="005E57A8">
        <w:rPr>
          <w:rFonts w:eastAsia="MS Mincho" w:cs="Arial"/>
          <w:szCs w:val="24"/>
        </w:rPr>
        <w:t>,</w:t>
      </w:r>
      <w:r w:rsidRPr="00CE6CC4">
        <w:rPr>
          <w:rFonts w:eastAsia="MS Mincho" w:cs="Arial"/>
          <w:szCs w:val="24"/>
        </w:rPr>
        <w:t xml:space="preserve"> children discuss their answer with a partner or group before sharing with the class</w:t>
      </w:r>
      <w:r w:rsidR="005E57A8">
        <w:rPr>
          <w:rFonts w:eastAsia="MS Mincho" w:cs="Arial"/>
          <w:szCs w:val="24"/>
        </w:rPr>
        <w:t>,</w:t>
      </w:r>
      <w:r w:rsidRPr="00CE6CC4">
        <w:rPr>
          <w:rFonts w:eastAsia="MS Mincho" w:cs="Arial"/>
          <w:szCs w:val="24"/>
        </w:rPr>
        <w:t xml:space="preserve"> which they find supportive. Teachers should more regularly plan and ask questions where children need to apply their knowledge or make links across different aspects of mathematics. This will help children to engage more deeply with their learning.</w:t>
      </w:r>
    </w:p>
    <w:p w14:paraId="7101165A" w14:textId="2028E5A9" w:rsidR="00CE6CC4" w:rsidRPr="00CE6CC4" w:rsidRDefault="00CE6CC4" w:rsidP="00CE6CC4">
      <w:pPr>
        <w:spacing w:after="240" w:line="360" w:lineRule="auto"/>
        <w:ind w:right="-193"/>
        <w:rPr>
          <w:rFonts w:eastAsia="MS Mincho" w:cs="Arial"/>
          <w:szCs w:val="24"/>
        </w:rPr>
      </w:pPr>
      <w:r w:rsidRPr="00CE6CC4">
        <w:rPr>
          <w:rFonts w:eastAsia="MS Mincho" w:cs="Arial"/>
          <w:szCs w:val="24"/>
        </w:rPr>
        <w:t>Children value the verbal feedback and encouragement they receive from their teachers in mathematics. They find opportunities to peer</w:t>
      </w:r>
      <w:r w:rsidR="005E57A8">
        <w:rPr>
          <w:rFonts w:eastAsia="MS Mincho" w:cs="Arial"/>
          <w:szCs w:val="24"/>
        </w:rPr>
        <w:t>-</w:t>
      </w:r>
      <w:r w:rsidRPr="00CE6CC4">
        <w:rPr>
          <w:rFonts w:eastAsia="MS Mincho" w:cs="Arial"/>
          <w:szCs w:val="24"/>
        </w:rPr>
        <w:t xml:space="preserve"> and self-assess their work helpful. Younger children told us they enjoy the stickers and stampers teachers add to their work. It helps them to understand where they have worked well. However, most written feedback in mathematics is focused on effort rather than illustrating progress. Comments do not often guide children on what they need to do next. In the schools visited, only a few children could clearly talk about their individual targets and progress in mathematics.</w:t>
      </w:r>
    </w:p>
    <w:p w14:paraId="51C365B1" w14:textId="16B290C7"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There are strong examples of teachers’ planning </w:t>
      </w:r>
      <w:r w:rsidR="00221D08">
        <w:rPr>
          <w:rFonts w:eastAsia="MS Mincho" w:cs="Arial"/>
          <w:szCs w:val="24"/>
        </w:rPr>
        <w:t xml:space="preserve">effectively </w:t>
      </w:r>
      <w:r w:rsidRPr="00CE6CC4">
        <w:rPr>
          <w:rFonts w:eastAsia="MS Mincho" w:cs="Arial"/>
          <w:szCs w:val="24"/>
        </w:rPr>
        <w:t>for individual children who require additional support</w:t>
      </w:r>
      <w:r w:rsidR="005E57A8">
        <w:rPr>
          <w:rFonts w:eastAsia="MS Mincho" w:cs="Arial"/>
          <w:szCs w:val="24"/>
        </w:rPr>
        <w:t>. H</w:t>
      </w:r>
      <w:r w:rsidRPr="00CE6CC4">
        <w:rPr>
          <w:rFonts w:eastAsia="MS Mincho" w:cs="Arial"/>
          <w:szCs w:val="24"/>
        </w:rPr>
        <w:t>owever</w:t>
      </w:r>
      <w:r w:rsidR="005E57A8">
        <w:rPr>
          <w:rFonts w:eastAsia="MS Mincho" w:cs="Arial"/>
          <w:szCs w:val="24"/>
        </w:rPr>
        <w:t>,</w:t>
      </w:r>
      <w:r w:rsidRPr="00CE6CC4">
        <w:rPr>
          <w:rFonts w:eastAsia="MS Mincho" w:cs="Arial"/>
          <w:szCs w:val="24"/>
        </w:rPr>
        <w:t xml:space="preserve"> structured interventions need to be more carefully managed. In schools with highly effective practice, teachers set measurable targets in children’s individual plans </w:t>
      </w:r>
      <w:r w:rsidR="005E57A8">
        <w:rPr>
          <w:rFonts w:eastAsia="MS Mincho" w:cs="Arial"/>
          <w:szCs w:val="24"/>
        </w:rPr>
        <w:t>that</w:t>
      </w:r>
      <w:r w:rsidR="005E57A8" w:rsidRPr="00CE6CC4">
        <w:rPr>
          <w:rFonts w:eastAsia="MS Mincho" w:cs="Arial"/>
          <w:szCs w:val="24"/>
        </w:rPr>
        <w:t xml:space="preserve"> </w:t>
      </w:r>
      <w:r w:rsidRPr="00CE6CC4">
        <w:rPr>
          <w:rFonts w:eastAsia="MS Mincho" w:cs="Arial"/>
          <w:szCs w:val="24"/>
        </w:rPr>
        <w:t xml:space="preserve">clearly address the specific barriers to their </w:t>
      </w:r>
      <w:r w:rsidR="00263097">
        <w:rPr>
          <w:rFonts w:eastAsia="MS Mincho" w:cs="Arial"/>
          <w:szCs w:val="24"/>
        </w:rPr>
        <w:t xml:space="preserve">progress in </w:t>
      </w:r>
      <w:r w:rsidRPr="00CE6CC4">
        <w:rPr>
          <w:rFonts w:eastAsia="MS Mincho" w:cs="Arial"/>
          <w:szCs w:val="24"/>
        </w:rPr>
        <w:t>mathematics</w:t>
      </w:r>
      <w:r w:rsidR="00182ADF">
        <w:rPr>
          <w:rFonts w:eastAsia="MS Mincho" w:cs="Arial"/>
          <w:szCs w:val="24"/>
        </w:rPr>
        <w:t>.</w:t>
      </w:r>
      <w:r w:rsidRPr="00CE6CC4">
        <w:rPr>
          <w:rFonts w:eastAsia="MS Mincho" w:cs="Arial"/>
          <w:szCs w:val="24"/>
        </w:rPr>
        <w:t xml:space="preserve"> In several schools visited, children who require support are withdrawn from class for interventions. Whilst these interventions do help many children make progress in numeracy, this approach should be considered and managed</w:t>
      </w:r>
      <w:r w:rsidR="00A51998" w:rsidRPr="00A51998">
        <w:rPr>
          <w:rFonts w:eastAsia="MS Mincho" w:cs="Arial"/>
          <w:szCs w:val="24"/>
        </w:rPr>
        <w:t xml:space="preserve"> </w:t>
      </w:r>
      <w:r w:rsidR="00A51998" w:rsidRPr="00CE6CC4">
        <w:rPr>
          <w:rFonts w:eastAsia="MS Mincho" w:cs="Arial"/>
          <w:szCs w:val="24"/>
        </w:rPr>
        <w:t>carefully</w:t>
      </w:r>
      <w:r w:rsidRPr="00CE6CC4">
        <w:rPr>
          <w:rFonts w:eastAsia="MS Mincho" w:cs="Arial"/>
          <w:szCs w:val="24"/>
        </w:rPr>
        <w:t xml:space="preserve">. Withdrawal from class can mean </w:t>
      </w:r>
      <w:r w:rsidR="00A51998">
        <w:rPr>
          <w:rFonts w:eastAsia="MS Mincho" w:cs="Arial"/>
          <w:szCs w:val="24"/>
        </w:rPr>
        <w:t xml:space="preserve">that </w:t>
      </w:r>
      <w:r w:rsidRPr="00CE6CC4">
        <w:rPr>
          <w:rFonts w:eastAsia="MS Mincho" w:cs="Arial"/>
          <w:szCs w:val="24"/>
        </w:rPr>
        <w:t xml:space="preserve">children miss </w:t>
      </w:r>
      <w:r w:rsidR="00182ADF">
        <w:rPr>
          <w:rFonts w:eastAsia="MS Mincho" w:cs="Arial"/>
          <w:szCs w:val="24"/>
        </w:rPr>
        <w:t xml:space="preserve">important </w:t>
      </w:r>
      <w:r w:rsidRPr="00CE6CC4">
        <w:rPr>
          <w:rFonts w:eastAsia="MS Mincho" w:cs="Arial"/>
          <w:szCs w:val="24"/>
        </w:rPr>
        <w:t>content</w:t>
      </w:r>
      <w:r w:rsidR="00182ADF">
        <w:rPr>
          <w:rFonts w:eastAsia="MS Mincho" w:cs="Arial"/>
          <w:szCs w:val="24"/>
        </w:rPr>
        <w:t>.</w:t>
      </w:r>
      <w:r w:rsidRPr="00CE6CC4">
        <w:rPr>
          <w:rFonts w:eastAsia="MS Mincho" w:cs="Arial"/>
          <w:szCs w:val="24"/>
        </w:rPr>
        <w:t xml:space="preserve"> It can also limit the range of their experiences in mathematics and reduce the opportunity to learn from others. </w:t>
      </w:r>
    </w:p>
    <w:p w14:paraId="50211FD3" w14:textId="30500010"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a few schools visited, there are clear plans to challenge older children who perform above nationally expected CfE mathematics levels. These are often through partnerships with universities and secondary schools. However, many children who are </w:t>
      </w:r>
      <w:r w:rsidR="007477E9">
        <w:rPr>
          <w:rFonts w:eastAsia="MS Mincho" w:cs="Arial"/>
          <w:szCs w:val="24"/>
        </w:rPr>
        <w:t>more</w:t>
      </w:r>
      <w:r w:rsidR="007477E9" w:rsidRPr="00CE6CC4">
        <w:rPr>
          <w:rFonts w:eastAsia="MS Mincho" w:cs="Arial"/>
          <w:szCs w:val="24"/>
        </w:rPr>
        <w:t xml:space="preserve"> </w:t>
      </w:r>
      <w:r w:rsidRPr="00CE6CC4">
        <w:rPr>
          <w:rFonts w:eastAsia="MS Mincho" w:cs="Arial"/>
          <w:szCs w:val="24"/>
        </w:rPr>
        <w:t xml:space="preserve">able in mathematics are not challenged enough during lessons. Teachers should explore </w:t>
      </w:r>
      <w:r w:rsidR="0026296E">
        <w:rPr>
          <w:rFonts w:eastAsia="MS Mincho" w:cs="Arial"/>
          <w:szCs w:val="24"/>
        </w:rPr>
        <w:t>ways</w:t>
      </w:r>
      <w:r w:rsidR="0026296E" w:rsidRPr="00CE6CC4">
        <w:rPr>
          <w:rFonts w:eastAsia="MS Mincho" w:cs="Arial"/>
          <w:szCs w:val="24"/>
        </w:rPr>
        <w:t xml:space="preserve"> </w:t>
      </w:r>
      <w:r w:rsidRPr="00CE6CC4">
        <w:rPr>
          <w:rFonts w:eastAsia="MS Mincho" w:cs="Arial"/>
          <w:szCs w:val="24"/>
        </w:rPr>
        <w:t>to extend both their mathematical thinking and skills. For example, teachers could use open-</w:t>
      </w:r>
      <w:r w:rsidRPr="00CE6CC4">
        <w:rPr>
          <w:rFonts w:eastAsia="MS Mincho" w:cs="Arial"/>
          <w:szCs w:val="24"/>
        </w:rPr>
        <w:lastRenderedPageBreak/>
        <w:t>ended problems that require children to link and apply their learning across various mathematics concepts.</w:t>
      </w:r>
    </w:p>
    <w:p w14:paraId="21CECA67" w14:textId="5B68E7E6" w:rsidR="00CE6CC4" w:rsidRPr="00CE6CC4" w:rsidRDefault="00CE6CC4" w:rsidP="00CE6CC4">
      <w:pPr>
        <w:spacing w:after="240" w:line="360" w:lineRule="auto"/>
        <w:ind w:right="-193"/>
        <w:rPr>
          <w:rFonts w:eastAsia="MS Mincho" w:cs="Arial"/>
          <w:szCs w:val="24"/>
        </w:rPr>
      </w:pPr>
      <w:r w:rsidRPr="00CE6CC4">
        <w:rPr>
          <w:rFonts w:eastAsia="MS Mincho" w:cs="Arial"/>
          <w:szCs w:val="24"/>
        </w:rPr>
        <w:t>Senior leaders and staff are most effective in reducing poverty-related challenges in mathematics where there is an agreed school-wide strategy and a</w:t>
      </w:r>
      <w:r w:rsidR="001C5DD0">
        <w:rPr>
          <w:rFonts w:eastAsia="MS Mincho" w:cs="Arial"/>
          <w:szCs w:val="24"/>
        </w:rPr>
        <w:t xml:space="preserve"> consistent,</w:t>
      </w:r>
      <w:r w:rsidRPr="00CE6CC4">
        <w:rPr>
          <w:rFonts w:eastAsia="MS Mincho" w:cs="Arial"/>
          <w:szCs w:val="24"/>
        </w:rPr>
        <w:t xml:space="preserve"> embedded approach. </w:t>
      </w:r>
      <w:r w:rsidR="001C5DD0">
        <w:rPr>
          <w:rFonts w:eastAsia="MS Mincho" w:cs="Arial"/>
          <w:szCs w:val="24"/>
        </w:rPr>
        <w:t>These</w:t>
      </w:r>
      <w:r w:rsidR="001C5DD0" w:rsidRPr="00CE6CC4">
        <w:rPr>
          <w:rFonts w:eastAsia="MS Mincho" w:cs="Arial"/>
          <w:szCs w:val="24"/>
        </w:rPr>
        <w:t xml:space="preserve"> </w:t>
      </w:r>
      <w:r w:rsidRPr="00CE6CC4">
        <w:rPr>
          <w:rFonts w:eastAsia="MS Mincho" w:cs="Arial"/>
          <w:szCs w:val="24"/>
        </w:rPr>
        <w:t>strateg</w:t>
      </w:r>
      <w:r w:rsidR="001C5DD0">
        <w:rPr>
          <w:rFonts w:eastAsia="MS Mincho" w:cs="Arial"/>
          <w:szCs w:val="24"/>
        </w:rPr>
        <w:t>ies</w:t>
      </w:r>
      <w:r w:rsidRPr="00CE6CC4">
        <w:rPr>
          <w:rFonts w:eastAsia="MS Mincho" w:cs="Arial"/>
          <w:szCs w:val="24"/>
        </w:rPr>
        <w:t xml:space="preserve"> </w:t>
      </w:r>
      <w:r w:rsidR="001C5DD0">
        <w:rPr>
          <w:rFonts w:eastAsia="MS Mincho" w:cs="Arial"/>
          <w:szCs w:val="24"/>
        </w:rPr>
        <w:t>are</w:t>
      </w:r>
      <w:r w:rsidRPr="00CE6CC4">
        <w:rPr>
          <w:rFonts w:eastAsia="MS Mincho" w:cs="Arial"/>
          <w:szCs w:val="24"/>
        </w:rPr>
        <w:t xml:space="preserve"> informed by a deep understanding of the context of the school and effective self-evaluation. In some schools, teachers are </w:t>
      </w:r>
      <w:r w:rsidR="00125A75">
        <w:rPr>
          <w:rFonts w:eastAsia="MS Mincho" w:cs="Arial"/>
          <w:szCs w:val="24"/>
        </w:rPr>
        <w:t>successfully</w:t>
      </w:r>
      <w:r w:rsidR="00125A75" w:rsidRPr="00CE6CC4">
        <w:rPr>
          <w:rFonts w:eastAsia="MS Mincho" w:cs="Arial"/>
          <w:szCs w:val="24"/>
        </w:rPr>
        <w:t xml:space="preserve"> </w:t>
      </w:r>
      <w:r w:rsidRPr="00CE6CC4">
        <w:rPr>
          <w:rFonts w:eastAsia="MS Mincho" w:cs="Arial"/>
          <w:szCs w:val="24"/>
        </w:rPr>
        <w:t>raising attainment for identified children as part of classroom lessons. However, more often</w:t>
      </w:r>
      <w:r w:rsidR="005E57A8">
        <w:rPr>
          <w:rFonts w:eastAsia="MS Mincho" w:cs="Arial"/>
          <w:szCs w:val="24"/>
        </w:rPr>
        <w:t>,</w:t>
      </w:r>
      <w:r w:rsidRPr="00CE6CC4">
        <w:rPr>
          <w:rFonts w:eastAsia="MS Mincho" w:cs="Arial"/>
          <w:szCs w:val="24"/>
        </w:rPr>
        <w:t xml:space="preserve"> small groups or individuals are withdrawn from lessons for ‘</w:t>
      </w:r>
      <w:r w:rsidR="00E64A74" w:rsidRPr="00CE6CC4">
        <w:rPr>
          <w:rFonts w:eastAsia="MS Mincho" w:cs="Arial"/>
          <w:szCs w:val="24"/>
        </w:rPr>
        <w:t>catch</w:t>
      </w:r>
      <w:r w:rsidR="00E64A74">
        <w:rPr>
          <w:rFonts w:eastAsia="MS Mincho" w:cs="Arial"/>
          <w:szCs w:val="24"/>
        </w:rPr>
        <w:t>-</w:t>
      </w:r>
      <w:r w:rsidRPr="00CE6CC4">
        <w:rPr>
          <w:rFonts w:eastAsia="MS Mincho" w:cs="Arial"/>
          <w:szCs w:val="24"/>
        </w:rPr>
        <w:t xml:space="preserve">up’ interventions, many provided by support staff. Schools </w:t>
      </w:r>
      <w:r w:rsidR="004C5D5B">
        <w:rPr>
          <w:rFonts w:eastAsia="MS Mincho" w:cs="Arial"/>
          <w:szCs w:val="24"/>
        </w:rPr>
        <w:t>are able to demonstrate</w:t>
      </w:r>
      <w:r w:rsidRPr="00CE6CC4">
        <w:rPr>
          <w:rFonts w:eastAsia="MS Mincho" w:cs="Arial"/>
          <w:szCs w:val="24"/>
        </w:rPr>
        <w:t xml:space="preserve"> that these interventions support most children to improve their recall of key number facts. However, it is not always clear if the</w:t>
      </w:r>
      <w:r w:rsidR="007204D8">
        <w:rPr>
          <w:rFonts w:eastAsia="MS Mincho" w:cs="Arial"/>
          <w:szCs w:val="24"/>
        </w:rPr>
        <w:t xml:space="preserve"> approach is reducing the</w:t>
      </w:r>
      <w:r w:rsidRPr="00CE6CC4">
        <w:rPr>
          <w:rFonts w:eastAsia="MS Mincho" w:cs="Arial"/>
          <w:szCs w:val="24"/>
        </w:rPr>
        <w:t xml:space="preserve"> overall poverty-related attainment gap. Staff should more rigorously measure the impact of interventions and approaches to understand which interventions have the most positive </w:t>
      </w:r>
      <w:r w:rsidR="00013545">
        <w:rPr>
          <w:rFonts w:eastAsia="MS Mincho" w:cs="Arial"/>
          <w:szCs w:val="24"/>
        </w:rPr>
        <w:t>effect on narrowing this gap</w:t>
      </w:r>
      <w:r w:rsidRPr="00CE6CC4">
        <w:rPr>
          <w:rFonts w:eastAsia="MS Mincho" w:cs="Arial"/>
          <w:szCs w:val="24"/>
        </w:rPr>
        <w:t>.</w:t>
      </w:r>
    </w:p>
    <w:p w14:paraId="7DEE811E" w14:textId="629558F1" w:rsidR="00DF47F0" w:rsidRDefault="00CE6CC4" w:rsidP="00CE6CC4">
      <w:pPr>
        <w:spacing w:after="240" w:line="360" w:lineRule="auto"/>
        <w:ind w:right="-193"/>
        <w:rPr>
          <w:rFonts w:eastAsia="MS Mincho" w:cs="Arial"/>
          <w:szCs w:val="24"/>
        </w:rPr>
      </w:pPr>
      <w:r w:rsidRPr="00CE6CC4">
        <w:rPr>
          <w:rFonts w:eastAsia="MS Mincho" w:cs="Arial"/>
          <w:szCs w:val="24"/>
        </w:rPr>
        <w:t xml:space="preserve">Overall, teachers assess children’s knowledge of discrete concepts and their ability to complete number operations well. They should now consider ways to </w:t>
      </w:r>
      <w:r w:rsidR="00B7110F">
        <w:rPr>
          <w:rFonts w:eastAsia="MS Mincho" w:cs="Arial"/>
          <w:szCs w:val="24"/>
        </w:rPr>
        <w:t>assess</w:t>
      </w:r>
      <w:r w:rsidR="00B7110F" w:rsidRPr="00CE6CC4">
        <w:rPr>
          <w:rFonts w:eastAsia="MS Mincho" w:cs="Arial"/>
          <w:szCs w:val="24"/>
        </w:rPr>
        <w:t xml:space="preserve"> </w:t>
      </w:r>
      <w:r w:rsidRPr="00CE6CC4">
        <w:rPr>
          <w:rFonts w:eastAsia="MS Mincho" w:cs="Arial"/>
          <w:szCs w:val="24"/>
        </w:rPr>
        <w:t xml:space="preserve">how well children apply their skills, including through non-routine questions and in less familiar contexts. </w:t>
      </w:r>
    </w:p>
    <w:p w14:paraId="1537A8B6" w14:textId="1681EF18"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Some senior leaders and teachers are using Scottish national standardised assessments (SNSA) diagnostic information very well to identify and plan for gaps in </w:t>
      </w:r>
      <w:r w:rsidR="005E10AC">
        <w:rPr>
          <w:rFonts w:eastAsia="MS Mincho" w:cs="Arial"/>
          <w:szCs w:val="24"/>
        </w:rPr>
        <w:t xml:space="preserve">both </w:t>
      </w:r>
      <w:r w:rsidRPr="00CE6CC4">
        <w:rPr>
          <w:rFonts w:eastAsia="MS Mincho" w:cs="Arial"/>
          <w:szCs w:val="24"/>
        </w:rPr>
        <w:t xml:space="preserve">individual children’s learning </w:t>
      </w:r>
      <w:r w:rsidR="005E10AC">
        <w:rPr>
          <w:rFonts w:eastAsia="MS Mincho" w:cs="Arial"/>
          <w:szCs w:val="24"/>
        </w:rPr>
        <w:t>and</w:t>
      </w:r>
      <w:r w:rsidRPr="00CE6CC4">
        <w:rPr>
          <w:rFonts w:eastAsia="MS Mincho" w:cs="Arial"/>
          <w:szCs w:val="24"/>
        </w:rPr>
        <w:t xml:space="preserve"> cohorts. Expanding the use of SNSA </w:t>
      </w:r>
      <w:r w:rsidR="001B1E5E">
        <w:rPr>
          <w:rFonts w:eastAsia="MS Mincho" w:cs="Arial"/>
          <w:szCs w:val="24"/>
        </w:rPr>
        <w:t>data</w:t>
      </w:r>
      <w:r w:rsidR="001B1E5E" w:rsidRPr="00CE6CC4">
        <w:rPr>
          <w:rFonts w:eastAsia="MS Mincho" w:cs="Arial"/>
          <w:szCs w:val="24"/>
        </w:rPr>
        <w:t xml:space="preserve"> </w:t>
      </w:r>
      <w:r w:rsidRPr="00CE6CC4">
        <w:rPr>
          <w:rFonts w:eastAsia="MS Mincho" w:cs="Arial"/>
          <w:szCs w:val="24"/>
        </w:rPr>
        <w:t xml:space="preserve">to analyse </w:t>
      </w:r>
      <w:r w:rsidR="00DF47F0" w:rsidRPr="00CE6CC4">
        <w:rPr>
          <w:rFonts w:eastAsia="MS Mincho" w:cs="Arial"/>
          <w:szCs w:val="24"/>
        </w:rPr>
        <w:t>whole</w:t>
      </w:r>
      <w:r w:rsidR="00DF47F0">
        <w:rPr>
          <w:rFonts w:eastAsia="MS Mincho" w:cs="Arial"/>
          <w:szCs w:val="24"/>
        </w:rPr>
        <w:t>-</w:t>
      </w:r>
      <w:r w:rsidRPr="00CE6CC4">
        <w:rPr>
          <w:rFonts w:eastAsia="MS Mincho" w:cs="Arial"/>
          <w:szCs w:val="24"/>
        </w:rPr>
        <w:t>school information for mathematics could further inform decision-making and improvement work.</w:t>
      </w:r>
    </w:p>
    <w:p w14:paraId="1350190C" w14:textId="11BE2185"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Some teachers are </w:t>
      </w:r>
      <w:r w:rsidR="00C938BB">
        <w:rPr>
          <w:rFonts w:eastAsia="MS Mincho" w:cs="Arial"/>
          <w:szCs w:val="24"/>
        </w:rPr>
        <w:t xml:space="preserve">regularly </w:t>
      </w:r>
      <w:r w:rsidRPr="00CE6CC4">
        <w:rPr>
          <w:rFonts w:eastAsia="MS Mincho" w:cs="Arial"/>
          <w:szCs w:val="24"/>
        </w:rPr>
        <w:t>involved in moderation processes for mathematics within their own school and with other schools. In a few effective examples, staff across sectors work together to discuss children’s progression and achievement. This is not yet common practice across Scotland</w:t>
      </w:r>
      <w:r w:rsidR="00676564">
        <w:rPr>
          <w:rFonts w:eastAsia="MS Mincho" w:cs="Arial"/>
          <w:szCs w:val="24"/>
        </w:rPr>
        <w:t xml:space="preserve"> but where it </w:t>
      </w:r>
      <w:r w:rsidR="00296961">
        <w:rPr>
          <w:rFonts w:eastAsia="MS Mincho" w:cs="Arial"/>
          <w:szCs w:val="24"/>
        </w:rPr>
        <w:t xml:space="preserve">does </w:t>
      </w:r>
      <w:r w:rsidR="00676564">
        <w:rPr>
          <w:rFonts w:eastAsia="MS Mincho" w:cs="Arial"/>
          <w:szCs w:val="24"/>
        </w:rPr>
        <w:t>happen</w:t>
      </w:r>
      <w:r w:rsidR="00DF47F0">
        <w:rPr>
          <w:rFonts w:eastAsia="MS Mincho" w:cs="Arial"/>
          <w:szCs w:val="24"/>
        </w:rPr>
        <w:t>,</w:t>
      </w:r>
      <w:r w:rsidR="00676564">
        <w:rPr>
          <w:rFonts w:eastAsia="MS Mincho" w:cs="Arial"/>
          <w:szCs w:val="24"/>
        </w:rPr>
        <w:t xml:space="preserve"> teachers are able to plan learning taking better account of children’s prior achievement and next steps</w:t>
      </w:r>
      <w:r w:rsidRPr="00CE6CC4">
        <w:rPr>
          <w:rFonts w:eastAsia="MS Mincho" w:cs="Arial"/>
          <w:szCs w:val="24"/>
        </w:rPr>
        <w:t xml:space="preserve">. </w:t>
      </w:r>
      <w:r w:rsidR="008366D8">
        <w:rPr>
          <w:rFonts w:eastAsia="MS Mincho" w:cs="Arial"/>
          <w:szCs w:val="24"/>
        </w:rPr>
        <w:t>R</w:t>
      </w:r>
      <w:r w:rsidRPr="00CE6CC4">
        <w:rPr>
          <w:rFonts w:eastAsia="MS Mincho" w:cs="Arial"/>
          <w:szCs w:val="24"/>
        </w:rPr>
        <w:t>egularly sharing standards and expectations and discussing learning, teaching</w:t>
      </w:r>
      <w:r w:rsidR="000673AE">
        <w:rPr>
          <w:rFonts w:eastAsia="MS Mincho" w:cs="Arial"/>
          <w:szCs w:val="24"/>
        </w:rPr>
        <w:t>,</w:t>
      </w:r>
      <w:r w:rsidRPr="00CE6CC4">
        <w:rPr>
          <w:rFonts w:eastAsia="MS Mincho" w:cs="Arial"/>
          <w:szCs w:val="24"/>
        </w:rPr>
        <w:t xml:space="preserve"> and assessment in mathematics</w:t>
      </w:r>
      <w:r w:rsidR="000673AE">
        <w:rPr>
          <w:rFonts w:eastAsia="MS Mincho" w:cs="Arial"/>
          <w:szCs w:val="24"/>
        </w:rPr>
        <w:t xml:space="preserve"> would benefit teachers and improve consistency</w:t>
      </w:r>
      <w:r w:rsidRPr="00CE6CC4">
        <w:rPr>
          <w:rFonts w:eastAsia="MS Mincho" w:cs="Arial"/>
          <w:szCs w:val="24"/>
        </w:rPr>
        <w:t>.</w:t>
      </w:r>
    </w:p>
    <w:p w14:paraId="02DDAD6A" w14:textId="3BF7C7BE"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schools visited, many teachers are participating in professional learning relating to mathematics, including local authority training or practitioner enquiry projects. However, some teachers </w:t>
      </w:r>
      <w:r w:rsidR="004E64F9">
        <w:rPr>
          <w:rFonts w:eastAsia="MS Mincho" w:cs="Arial"/>
          <w:szCs w:val="24"/>
        </w:rPr>
        <w:t>could</w:t>
      </w:r>
      <w:r w:rsidRPr="00CE6CC4">
        <w:rPr>
          <w:rFonts w:eastAsia="MS Mincho" w:cs="Arial"/>
          <w:szCs w:val="24"/>
        </w:rPr>
        <w:t xml:space="preserve"> strengthen their subject knowledge in mathematics. In a few lessons visited, gaps or inaccuracies in teachers’ understanding were evident when explaining </w:t>
      </w:r>
      <w:r w:rsidRPr="00CE6CC4">
        <w:rPr>
          <w:rFonts w:eastAsia="MS Mincho" w:cs="Arial"/>
          <w:szCs w:val="24"/>
        </w:rPr>
        <w:lastRenderedPageBreak/>
        <w:t xml:space="preserve">particular concepts. Staff </w:t>
      </w:r>
      <w:r w:rsidR="004C5D5B">
        <w:rPr>
          <w:rFonts w:eastAsia="MS Mincho" w:cs="Arial"/>
          <w:szCs w:val="24"/>
        </w:rPr>
        <w:t>report that they find observing</w:t>
      </w:r>
      <w:r w:rsidRPr="00CE6CC4">
        <w:rPr>
          <w:rFonts w:eastAsia="MS Mincho" w:cs="Arial"/>
          <w:szCs w:val="24"/>
        </w:rPr>
        <w:t xml:space="preserve"> colleagues’ mathematics lessons and engag</w:t>
      </w:r>
      <w:r w:rsidR="003511AD">
        <w:rPr>
          <w:rFonts w:eastAsia="MS Mincho" w:cs="Arial"/>
          <w:szCs w:val="24"/>
        </w:rPr>
        <w:t>ing</w:t>
      </w:r>
      <w:r w:rsidRPr="00CE6CC4">
        <w:rPr>
          <w:rFonts w:eastAsia="MS Mincho" w:cs="Arial"/>
          <w:szCs w:val="24"/>
        </w:rPr>
        <w:t xml:space="preserve"> in team-teaching</w:t>
      </w:r>
      <w:r w:rsidR="004C5D5B">
        <w:rPr>
          <w:rFonts w:eastAsia="MS Mincho" w:cs="Arial"/>
          <w:szCs w:val="24"/>
        </w:rPr>
        <w:t xml:space="preserve"> particularly helpful</w:t>
      </w:r>
      <w:r w:rsidRPr="00CE6CC4">
        <w:rPr>
          <w:rFonts w:eastAsia="MS Mincho" w:cs="Arial"/>
          <w:szCs w:val="24"/>
        </w:rPr>
        <w:t>.</w:t>
      </w:r>
    </w:p>
    <w:p w14:paraId="0D527D00" w14:textId="77777777" w:rsidR="00CE6CC4" w:rsidRPr="00CE6CC4" w:rsidRDefault="00CE6CC4" w:rsidP="00CE6CC4">
      <w:pPr>
        <w:rPr>
          <w:rFonts w:eastAsia="MS Mincho" w:cs="Arial"/>
          <w:noProof/>
          <w:sz w:val="36"/>
          <w:szCs w:val="36"/>
        </w:rPr>
      </w:pPr>
      <w:r w:rsidRPr="00CE6CC4">
        <w:rPr>
          <w:rFonts w:eastAsia="MS Mincho" w:cs="Arial"/>
          <w:noProof/>
          <w:sz w:val="36"/>
          <w:szCs w:val="36"/>
        </w:rPr>
        <w:br w:type="page"/>
      </w:r>
    </w:p>
    <w:p w14:paraId="3092130A" w14:textId="04A74A70" w:rsidR="00CE6CC4" w:rsidRPr="00CE6CC4" w:rsidRDefault="004C5D5B" w:rsidP="00FC35FB">
      <w:pPr>
        <w:spacing w:after="120" w:line="276" w:lineRule="auto"/>
        <w:ind w:right="2268"/>
        <w:contextualSpacing/>
        <w:outlineLvl w:val="0"/>
        <w:rPr>
          <w:rFonts w:eastAsia="MS Mincho" w:cs="Arial"/>
          <w:noProof/>
          <w:color w:val="117980"/>
          <w:sz w:val="40"/>
          <w:szCs w:val="40"/>
        </w:rPr>
      </w:pPr>
      <w:bookmarkStart w:id="18" w:name="_Toc178060965"/>
      <w:r>
        <w:rPr>
          <w:rFonts w:eastAsia="MS Mincho" w:cs="Arial"/>
          <w:noProof/>
          <w:color w:val="117980"/>
          <w:sz w:val="40"/>
          <w:szCs w:val="40"/>
        </w:rPr>
        <w:lastRenderedPageBreak/>
        <w:t>Sector-specific findings:</w:t>
      </w:r>
      <w:r w:rsidR="00CE6CC4" w:rsidRPr="00CE6CC4">
        <w:rPr>
          <w:rFonts w:eastAsia="MS Mincho" w:cs="Arial"/>
          <w:noProof/>
          <w:color w:val="117980"/>
          <w:sz w:val="40"/>
          <w:szCs w:val="40"/>
        </w:rPr>
        <w:t xml:space="preserve"> </w:t>
      </w:r>
      <w:r>
        <w:rPr>
          <w:rFonts w:eastAsia="MS Mincho" w:cs="Arial"/>
          <w:noProof/>
          <w:color w:val="117980"/>
          <w:sz w:val="40"/>
          <w:szCs w:val="40"/>
        </w:rPr>
        <w:t>s</w:t>
      </w:r>
      <w:r w:rsidRPr="00CE6CC4">
        <w:rPr>
          <w:rFonts w:eastAsia="MS Mincho" w:cs="Arial"/>
          <w:noProof/>
          <w:color w:val="117980"/>
          <w:sz w:val="40"/>
          <w:szCs w:val="40"/>
        </w:rPr>
        <w:t xml:space="preserve">econdary </w:t>
      </w:r>
      <w:r>
        <w:rPr>
          <w:rFonts w:eastAsia="MS Mincho" w:cs="Arial"/>
          <w:noProof/>
          <w:color w:val="117980"/>
          <w:sz w:val="40"/>
          <w:szCs w:val="40"/>
        </w:rPr>
        <w:t>s</w:t>
      </w:r>
      <w:r w:rsidRPr="00CE6CC4">
        <w:rPr>
          <w:rFonts w:eastAsia="MS Mincho" w:cs="Arial"/>
          <w:noProof/>
          <w:color w:val="117980"/>
          <w:sz w:val="40"/>
          <w:szCs w:val="40"/>
        </w:rPr>
        <w:t>chools</w:t>
      </w:r>
      <w:bookmarkEnd w:id="18"/>
      <w:r w:rsidR="00CE6CC4" w:rsidRPr="00CE6CC4">
        <w:rPr>
          <w:rFonts w:eastAsia="MS Mincho" w:cs="Arial"/>
          <w:noProof/>
          <w:color w:val="117980"/>
          <w:sz w:val="40"/>
          <w:szCs w:val="40"/>
        </w:rPr>
        <w:t xml:space="preserve"> </w:t>
      </w:r>
    </w:p>
    <w:p w14:paraId="6EF12D47" w14:textId="0B9CD78E" w:rsidR="00CE6CC4" w:rsidRPr="00CE6CC4" w:rsidRDefault="00CE6CC4" w:rsidP="00CE6CC4">
      <w:pPr>
        <w:spacing w:after="240" w:line="360" w:lineRule="auto"/>
        <w:ind w:right="-193"/>
        <w:rPr>
          <w:rFonts w:eastAsia="MS Mincho" w:cs="Arial"/>
          <w:sz w:val="32"/>
          <w:szCs w:val="32"/>
        </w:rPr>
      </w:pPr>
      <w:r w:rsidRPr="00CE6CC4">
        <w:rPr>
          <w:rFonts w:eastAsia="MS Mincho" w:cs="Arial"/>
          <w:sz w:val="32"/>
          <w:szCs w:val="32"/>
        </w:rPr>
        <w:t>Young people’s engagement in mathematics</w:t>
      </w:r>
    </w:p>
    <w:p w14:paraId="4D67B294" w14:textId="17D2F8F6" w:rsidR="00C13C68" w:rsidRDefault="00CE6CC4" w:rsidP="00CE6CC4">
      <w:pPr>
        <w:spacing w:after="240" w:line="360" w:lineRule="auto"/>
        <w:ind w:right="-193"/>
        <w:rPr>
          <w:rFonts w:eastAsia="MS Mincho" w:cs="Arial"/>
          <w:szCs w:val="24"/>
        </w:rPr>
      </w:pPr>
      <w:r w:rsidRPr="00CE6CC4">
        <w:rPr>
          <w:rFonts w:eastAsia="MS Mincho" w:cs="Arial"/>
          <w:szCs w:val="24"/>
        </w:rPr>
        <w:t xml:space="preserve">In secondary school mathematics departments, teachers have a crucial role in creating positive and supportive learning environments. </w:t>
      </w:r>
      <w:r w:rsidR="00BA31F1">
        <w:rPr>
          <w:rFonts w:eastAsia="MS Mincho" w:cs="Arial"/>
          <w:szCs w:val="24"/>
        </w:rPr>
        <w:t>However, c</w:t>
      </w:r>
      <w:r w:rsidRPr="00CE6CC4">
        <w:rPr>
          <w:rFonts w:eastAsia="MS Mincho" w:cs="Arial"/>
          <w:szCs w:val="24"/>
        </w:rPr>
        <w:t>hallenges such as young people not enjoying their mathematics learning and staffing inconsistencies</w:t>
      </w:r>
      <w:r w:rsidR="00BB08AE">
        <w:rPr>
          <w:rFonts w:eastAsia="MS Mincho" w:cs="Arial"/>
          <w:szCs w:val="24"/>
        </w:rPr>
        <w:t xml:space="preserve"> </w:t>
      </w:r>
      <w:r w:rsidR="005927FE">
        <w:rPr>
          <w:rFonts w:eastAsia="MS Mincho" w:cs="Arial"/>
          <w:szCs w:val="24"/>
        </w:rPr>
        <w:t>such as</w:t>
      </w:r>
      <w:r w:rsidR="008D7CC2">
        <w:rPr>
          <w:rFonts w:eastAsia="MS Mincho" w:cs="Arial"/>
          <w:szCs w:val="24"/>
        </w:rPr>
        <w:t xml:space="preserve"> </w:t>
      </w:r>
      <w:r w:rsidR="005927FE">
        <w:rPr>
          <w:rFonts w:eastAsia="MS Mincho" w:cs="Arial"/>
          <w:szCs w:val="24"/>
        </w:rPr>
        <w:t>long term and short-term vacancies</w:t>
      </w:r>
      <w:r w:rsidRPr="00CE6CC4">
        <w:rPr>
          <w:rFonts w:eastAsia="MS Mincho" w:cs="Arial"/>
          <w:szCs w:val="24"/>
        </w:rPr>
        <w:t xml:space="preserve"> are adversely affecting </w:t>
      </w:r>
      <w:r w:rsidR="00BB6C50">
        <w:rPr>
          <w:rFonts w:eastAsia="MS Mincho" w:cs="Arial"/>
          <w:szCs w:val="24"/>
        </w:rPr>
        <w:t xml:space="preserve">their efforts </w:t>
      </w:r>
      <w:r w:rsidR="00A81C7A">
        <w:rPr>
          <w:rFonts w:eastAsia="MS Mincho" w:cs="Arial"/>
          <w:szCs w:val="24"/>
        </w:rPr>
        <w:t>to improve young people’s engagement</w:t>
      </w:r>
      <w:r w:rsidRPr="00CE6CC4">
        <w:rPr>
          <w:rFonts w:eastAsia="MS Mincho" w:cs="Arial"/>
          <w:szCs w:val="24"/>
        </w:rPr>
        <w:t xml:space="preserve">. There are many positive examples of teachers working well to create conditions where young people can learn in a </w:t>
      </w:r>
      <w:r w:rsidR="00EB03E6" w:rsidRPr="00CE6CC4">
        <w:rPr>
          <w:rFonts w:eastAsia="MS Mincho" w:cs="Arial"/>
          <w:szCs w:val="24"/>
        </w:rPr>
        <w:t>s</w:t>
      </w:r>
      <w:r w:rsidR="00EB03E6">
        <w:rPr>
          <w:rFonts w:eastAsia="MS Mincho" w:cs="Arial"/>
          <w:szCs w:val="24"/>
        </w:rPr>
        <w:t>upportive</w:t>
      </w:r>
      <w:r w:rsidR="00EB03E6" w:rsidRPr="00CE6CC4">
        <w:rPr>
          <w:rFonts w:eastAsia="MS Mincho" w:cs="Arial"/>
          <w:szCs w:val="24"/>
        </w:rPr>
        <w:t xml:space="preserve"> </w:t>
      </w:r>
      <w:r w:rsidRPr="00CE6CC4">
        <w:rPr>
          <w:rFonts w:eastAsia="MS Mincho" w:cs="Arial"/>
          <w:szCs w:val="24"/>
        </w:rPr>
        <w:t xml:space="preserve">and calm environment. These are often underpinned by </w:t>
      </w:r>
      <w:r w:rsidR="00443224" w:rsidRPr="00CE6CC4">
        <w:rPr>
          <w:rFonts w:eastAsia="MS Mincho" w:cs="Arial"/>
          <w:szCs w:val="24"/>
        </w:rPr>
        <w:t>whole</w:t>
      </w:r>
      <w:r w:rsidR="00443224">
        <w:rPr>
          <w:rFonts w:eastAsia="MS Mincho" w:cs="Arial"/>
          <w:szCs w:val="24"/>
        </w:rPr>
        <w:t>-</w:t>
      </w:r>
      <w:r w:rsidRPr="00CE6CC4">
        <w:rPr>
          <w:rFonts w:eastAsia="MS Mincho" w:cs="Arial"/>
          <w:szCs w:val="24"/>
        </w:rPr>
        <w:t xml:space="preserve">school values and professional learning on </w:t>
      </w:r>
      <w:r w:rsidR="00C13C68">
        <w:rPr>
          <w:rFonts w:eastAsia="MS Mincho" w:cs="Arial"/>
          <w:szCs w:val="24"/>
        </w:rPr>
        <w:t xml:space="preserve">building strong </w:t>
      </w:r>
      <w:r w:rsidRPr="00CE6CC4">
        <w:rPr>
          <w:rFonts w:eastAsia="MS Mincho" w:cs="Arial"/>
          <w:szCs w:val="24"/>
        </w:rPr>
        <w:t xml:space="preserve">relationships. </w:t>
      </w:r>
    </w:p>
    <w:p w14:paraId="3562F8C3" w14:textId="13A5A865" w:rsidR="00CE6CC4" w:rsidRPr="00CE6CC4" w:rsidRDefault="00CE6CC4" w:rsidP="00CE6CC4">
      <w:pPr>
        <w:spacing w:after="240" w:line="360" w:lineRule="auto"/>
        <w:ind w:right="-193"/>
        <w:rPr>
          <w:rFonts w:eastAsia="MS Mincho" w:cs="Arial"/>
          <w:szCs w:val="24"/>
        </w:rPr>
      </w:pPr>
      <w:r w:rsidRPr="00CE6CC4">
        <w:rPr>
          <w:rFonts w:eastAsia="MS Mincho" w:cs="Arial"/>
          <w:szCs w:val="24"/>
        </w:rPr>
        <w:t>In several schools, young people</w:t>
      </w:r>
      <w:r w:rsidR="00C950B1">
        <w:rPr>
          <w:rFonts w:eastAsia="MS Mincho" w:cs="Arial"/>
          <w:szCs w:val="24"/>
        </w:rPr>
        <w:t xml:space="preserve">, </w:t>
      </w:r>
      <w:r w:rsidR="00C950B1" w:rsidRPr="00CE6CC4">
        <w:rPr>
          <w:rFonts w:eastAsia="MS Mincho" w:cs="Arial"/>
          <w:szCs w:val="24"/>
        </w:rPr>
        <w:t>particularly in S1 to S3</w:t>
      </w:r>
      <w:r w:rsidR="00271164">
        <w:rPr>
          <w:rFonts w:eastAsia="MS Mincho" w:cs="Arial"/>
          <w:szCs w:val="24"/>
        </w:rPr>
        <w:t>,</w:t>
      </w:r>
      <w:r w:rsidRPr="00CE6CC4">
        <w:rPr>
          <w:rFonts w:eastAsia="MS Mincho" w:cs="Arial"/>
          <w:szCs w:val="24"/>
        </w:rPr>
        <w:t xml:space="preserve"> were observed becoming disengaged with learning. This </w:t>
      </w:r>
      <w:r w:rsidR="00271164">
        <w:rPr>
          <w:rFonts w:eastAsia="MS Mincho" w:cs="Arial"/>
          <w:szCs w:val="24"/>
        </w:rPr>
        <w:t xml:space="preserve">disengagement can </w:t>
      </w:r>
      <w:r w:rsidRPr="00CE6CC4">
        <w:rPr>
          <w:rFonts w:eastAsia="MS Mincho" w:cs="Arial"/>
          <w:szCs w:val="24"/>
        </w:rPr>
        <w:t xml:space="preserve">lead to </w:t>
      </w:r>
      <w:r w:rsidR="00443224" w:rsidRPr="00CE6CC4">
        <w:rPr>
          <w:rFonts w:eastAsia="MS Mincho" w:cs="Arial"/>
          <w:szCs w:val="24"/>
        </w:rPr>
        <w:t>low</w:t>
      </w:r>
      <w:r w:rsidR="00443224">
        <w:rPr>
          <w:rFonts w:eastAsia="MS Mincho" w:cs="Arial"/>
          <w:szCs w:val="24"/>
        </w:rPr>
        <w:t>-</w:t>
      </w:r>
      <w:r w:rsidRPr="00CE6CC4">
        <w:rPr>
          <w:rFonts w:eastAsia="MS Mincho" w:cs="Arial"/>
          <w:szCs w:val="24"/>
        </w:rPr>
        <w:t>level disruption</w:t>
      </w:r>
      <w:r w:rsidR="006D0D16">
        <w:rPr>
          <w:rFonts w:eastAsia="MS Mincho" w:cs="Arial"/>
          <w:szCs w:val="24"/>
        </w:rPr>
        <w:t>,</w:t>
      </w:r>
      <w:r w:rsidRPr="00CE6CC4">
        <w:rPr>
          <w:rFonts w:eastAsia="MS Mincho" w:cs="Arial"/>
          <w:szCs w:val="24"/>
        </w:rPr>
        <w:t xml:space="preserve"> such as talking to their peers, shouting out or using mobile phones inappropriately. Teachers </w:t>
      </w:r>
      <w:r w:rsidR="00765073">
        <w:rPr>
          <w:rFonts w:eastAsia="MS Mincho" w:cs="Arial"/>
          <w:szCs w:val="24"/>
        </w:rPr>
        <w:t>generally</w:t>
      </w:r>
      <w:r w:rsidRPr="00CE6CC4">
        <w:rPr>
          <w:rFonts w:eastAsia="MS Mincho" w:cs="Arial"/>
          <w:szCs w:val="24"/>
        </w:rPr>
        <w:t xml:space="preserve"> manage these </w:t>
      </w:r>
      <w:r w:rsidR="00765073">
        <w:rPr>
          <w:rFonts w:eastAsia="MS Mincho" w:cs="Arial"/>
          <w:szCs w:val="24"/>
        </w:rPr>
        <w:t>situations</w:t>
      </w:r>
      <w:r w:rsidR="00765073" w:rsidRPr="00CE6CC4">
        <w:rPr>
          <w:rFonts w:eastAsia="MS Mincho" w:cs="Arial"/>
          <w:szCs w:val="24"/>
        </w:rPr>
        <w:t xml:space="preserve"> </w:t>
      </w:r>
      <w:r w:rsidRPr="00CE6CC4">
        <w:rPr>
          <w:rFonts w:eastAsia="MS Mincho" w:cs="Arial"/>
          <w:szCs w:val="24"/>
        </w:rPr>
        <w:t>well, and at times skilfully, often relying on their strong relationships with young people</w:t>
      </w:r>
      <w:r w:rsidR="00E85FDE">
        <w:rPr>
          <w:rFonts w:eastAsia="MS Mincho" w:cs="Arial"/>
          <w:szCs w:val="24"/>
        </w:rPr>
        <w:t xml:space="preserve"> to maintain a focused environment</w:t>
      </w:r>
      <w:r w:rsidRPr="00CE6CC4">
        <w:rPr>
          <w:rFonts w:eastAsia="MS Mincho" w:cs="Arial"/>
          <w:szCs w:val="24"/>
        </w:rPr>
        <w:t xml:space="preserve">. </w:t>
      </w:r>
    </w:p>
    <w:p w14:paraId="30EE2BBB" w14:textId="170A5972" w:rsidR="00CE6CC4" w:rsidRPr="00CE6CC4" w:rsidRDefault="00CE6CC4" w:rsidP="00CE6CC4">
      <w:pPr>
        <w:spacing w:after="240" w:line="360" w:lineRule="auto"/>
        <w:ind w:right="-193"/>
        <w:rPr>
          <w:rFonts w:eastAsia="MS Mincho" w:cs="Arial"/>
          <w:szCs w:val="24"/>
        </w:rPr>
      </w:pPr>
      <w:r w:rsidRPr="00293067">
        <w:rPr>
          <w:rFonts w:eastAsia="MS Mincho" w:cs="Arial"/>
          <w:szCs w:val="24"/>
        </w:rPr>
        <w:t>While young people understand the importance of learning mathematics, this does</w:t>
      </w:r>
      <w:r w:rsidR="00443224" w:rsidRPr="00293067">
        <w:rPr>
          <w:rFonts w:eastAsia="MS Mincho" w:cs="Arial"/>
          <w:szCs w:val="24"/>
        </w:rPr>
        <w:t xml:space="preserve"> not </w:t>
      </w:r>
      <w:r w:rsidRPr="00293067">
        <w:rPr>
          <w:rFonts w:eastAsia="MS Mincho" w:cs="Arial"/>
          <w:szCs w:val="24"/>
        </w:rPr>
        <w:t xml:space="preserve">always translate into a genuine enthusiasm or love for the subject. They do, however, </w:t>
      </w:r>
      <w:r w:rsidR="00ED495B" w:rsidRPr="00293067">
        <w:rPr>
          <w:rFonts w:eastAsia="MS Mincho" w:cs="Arial"/>
          <w:szCs w:val="24"/>
        </w:rPr>
        <w:t xml:space="preserve">highly </w:t>
      </w:r>
      <w:r w:rsidRPr="00293067">
        <w:rPr>
          <w:rFonts w:eastAsia="MS Mincho" w:cs="Arial"/>
          <w:szCs w:val="24"/>
        </w:rPr>
        <w:t xml:space="preserve">value the genuine support and care their teachers show them. They appreciate the enthusiasm </w:t>
      </w:r>
      <w:r w:rsidR="00443224" w:rsidRPr="00293067">
        <w:rPr>
          <w:rFonts w:eastAsia="MS Mincho" w:cs="Arial"/>
          <w:szCs w:val="24"/>
        </w:rPr>
        <w:t xml:space="preserve">teachers </w:t>
      </w:r>
      <w:r w:rsidRPr="00293067">
        <w:rPr>
          <w:rFonts w:eastAsia="MS Mincho" w:cs="Arial"/>
          <w:szCs w:val="24"/>
        </w:rPr>
        <w:t xml:space="preserve">show for mathematics and their willingness to provide help beyond the classroom through digital tools, lunchtime clubs and </w:t>
      </w:r>
      <w:r w:rsidR="00443224" w:rsidRPr="00293067">
        <w:rPr>
          <w:rFonts w:eastAsia="MS Mincho" w:cs="Arial"/>
          <w:szCs w:val="24"/>
        </w:rPr>
        <w:t>after-</w:t>
      </w:r>
      <w:r w:rsidRPr="00293067">
        <w:rPr>
          <w:rFonts w:eastAsia="MS Mincho" w:cs="Arial"/>
          <w:szCs w:val="24"/>
        </w:rPr>
        <w:t>school support.</w:t>
      </w:r>
      <w:r w:rsidRPr="00CE6CC4">
        <w:rPr>
          <w:rFonts w:eastAsia="MS Mincho" w:cs="Arial"/>
          <w:szCs w:val="24"/>
        </w:rPr>
        <w:t xml:space="preserve"> </w:t>
      </w:r>
    </w:p>
    <w:p w14:paraId="3C106513" w14:textId="3456F464" w:rsidR="00CE6CC4" w:rsidRPr="00CE6CC4" w:rsidRDefault="00CE6CC4" w:rsidP="00CE6CC4">
      <w:pPr>
        <w:spacing w:after="240" w:line="360" w:lineRule="auto"/>
        <w:ind w:right="-193"/>
        <w:rPr>
          <w:rFonts w:eastAsia="MS Mincho" w:cs="Arial"/>
          <w:szCs w:val="24"/>
        </w:rPr>
      </w:pPr>
      <w:r w:rsidRPr="00CE6CC4">
        <w:rPr>
          <w:rFonts w:eastAsia="MS Mincho" w:cs="Arial"/>
          <w:szCs w:val="24"/>
        </w:rPr>
        <w:t>The majority of secondary school</w:t>
      </w:r>
      <w:r w:rsidR="00856FCB">
        <w:rPr>
          <w:rFonts w:eastAsia="MS Mincho" w:cs="Arial"/>
          <w:szCs w:val="24"/>
        </w:rPr>
        <w:t>s</w:t>
      </w:r>
      <w:r w:rsidRPr="00CE6CC4">
        <w:rPr>
          <w:rFonts w:eastAsia="MS Mincho" w:cs="Arial"/>
          <w:szCs w:val="24"/>
        </w:rPr>
        <w:t xml:space="preserve"> visited report </w:t>
      </w:r>
      <w:r w:rsidR="00D27866">
        <w:rPr>
          <w:rFonts w:eastAsia="MS Mincho" w:cs="Arial"/>
          <w:szCs w:val="24"/>
        </w:rPr>
        <w:t xml:space="preserve">ongoing difficulties </w:t>
      </w:r>
      <w:r w:rsidR="00475C6F">
        <w:rPr>
          <w:rFonts w:eastAsia="MS Mincho" w:cs="Arial"/>
          <w:szCs w:val="24"/>
        </w:rPr>
        <w:t>securing and retaining specialist mathematics teachers.</w:t>
      </w:r>
      <w:r w:rsidRPr="00CE6CC4">
        <w:rPr>
          <w:rFonts w:eastAsia="MS Mincho" w:cs="Arial"/>
          <w:szCs w:val="24"/>
        </w:rPr>
        <w:t xml:space="preserve"> In these schools</w:t>
      </w:r>
      <w:r w:rsidR="00443224">
        <w:rPr>
          <w:rFonts w:eastAsia="MS Mincho" w:cs="Arial"/>
          <w:szCs w:val="24"/>
        </w:rPr>
        <w:t>,</w:t>
      </w:r>
      <w:r w:rsidRPr="00CE6CC4">
        <w:rPr>
          <w:rFonts w:eastAsia="MS Mincho" w:cs="Arial"/>
          <w:szCs w:val="24"/>
        </w:rPr>
        <w:t xml:space="preserve"> it is often more challenging to establish and maintain positive relationships</w:t>
      </w:r>
      <w:r w:rsidR="00930CDE">
        <w:rPr>
          <w:rFonts w:eastAsia="MS Mincho" w:cs="Arial"/>
          <w:szCs w:val="24"/>
        </w:rPr>
        <w:t xml:space="preserve"> between </w:t>
      </w:r>
      <w:r w:rsidR="009C6E27">
        <w:rPr>
          <w:rFonts w:eastAsia="MS Mincho" w:cs="Arial"/>
          <w:szCs w:val="24"/>
        </w:rPr>
        <w:t>teachers and young people</w:t>
      </w:r>
      <w:r w:rsidRPr="00CE6CC4">
        <w:rPr>
          <w:rFonts w:eastAsia="MS Mincho" w:cs="Arial"/>
          <w:szCs w:val="24"/>
        </w:rPr>
        <w:t>. In some schools, young people in the S1 and S2 are not always taught by a specialised mathematics teacher</w:t>
      </w:r>
      <w:r w:rsidR="009C6E27">
        <w:rPr>
          <w:rFonts w:eastAsia="MS Mincho" w:cs="Arial"/>
          <w:szCs w:val="24"/>
        </w:rPr>
        <w:t>, limiting their access to the depth of knowledge required for effective learning</w:t>
      </w:r>
      <w:r w:rsidRPr="00CE6CC4">
        <w:rPr>
          <w:rFonts w:eastAsia="MS Mincho" w:cs="Arial"/>
          <w:szCs w:val="24"/>
        </w:rPr>
        <w:t xml:space="preserve">. </w:t>
      </w:r>
    </w:p>
    <w:p w14:paraId="5C024FF5" w14:textId="5539F8EA" w:rsidR="00CE6CC4" w:rsidRPr="00CE6CC4" w:rsidRDefault="00CE6CC4" w:rsidP="00CE6CC4">
      <w:pPr>
        <w:spacing w:after="240" w:line="360" w:lineRule="auto"/>
        <w:ind w:right="-193"/>
        <w:rPr>
          <w:rFonts w:eastAsia="MS Mincho" w:cs="Arial"/>
          <w:szCs w:val="24"/>
        </w:rPr>
      </w:pPr>
      <w:r w:rsidRPr="00CE6CC4">
        <w:rPr>
          <w:rFonts w:eastAsia="MS Mincho" w:cs="Arial"/>
          <w:szCs w:val="24"/>
        </w:rPr>
        <w:t>Improvements are required to ensure</w:t>
      </w:r>
      <w:r w:rsidR="00443224">
        <w:rPr>
          <w:rFonts w:eastAsia="MS Mincho" w:cs="Arial"/>
          <w:szCs w:val="24"/>
        </w:rPr>
        <w:t xml:space="preserve"> that</w:t>
      </w:r>
      <w:r w:rsidRPr="00CE6CC4">
        <w:rPr>
          <w:rFonts w:eastAsia="MS Mincho" w:cs="Arial"/>
          <w:szCs w:val="24"/>
        </w:rPr>
        <w:t xml:space="preserve"> learning environments </w:t>
      </w:r>
      <w:r w:rsidR="0081778C">
        <w:rPr>
          <w:rFonts w:eastAsia="MS Mincho" w:cs="Arial"/>
          <w:szCs w:val="24"/>
        </w:rPr>
        <w:t xml:space="preserve">fully </w:t>
      </w:r>
      <w:r w:rsidRPr="00CE6CC4">
        <w:rPr>
          <w:rFonts w:eastAsia="MS Mincho" w:cs="Arial"/>
          <w:szCs w:val="24"/>
        </w:rPr>
        <w:t>support young people to engage with mathematics</w:t>
      </w:r>
      <w:r w:rsidR="0081778C">
        <w:rPr>
          <w:rFonts w:eastAsia="MS Mincho" w:cs="Arial"/>
          <w:szCs w:val="24"/>
        </w:rPr>
        <w:t>.</w:t>
      </w:r>
      <w:r w:rsidRPr="00CE6CC4">
        <w:rPr>
          <w:rFonts w:eastAsia="MS Mincho" w:cs="Arial"/>
          <w:szCs w:val="24"/>
        </w:rPr>
        <w:t xml:space="preserve"> Young people are </w:t>
      </w:r>
      <w:r w:rsidR="0081778C">
        <w:rPr>
          <w:rFonts w:eastAsia="MS Mincho" w:cs="Arial"/>
          <w:szCs w:val="24"/>
        </w:rPr>
        <w:t>noticeably</w:t>
      </w:r>
      <w:r w:rsidR="0081778C" w:rsidRPr="00CE6CC4">
        <w:rPr>
          <w:rFonts w:eastAsia="MS Mincho" w:cs="Arial"/>
          <w:szCs w:val="24"/>
        </w:rPr>
        <w:t xml:space="preserve"> </w:t>
      </w:r>
      <w:r w:rsidRPr="00CE6CC4">
        <w:rPr>
          <w:rFonts w:eastAsia="MS Mincho" w:cs="Arial"/>
          <w:szCs w:val="24"/>
        </w:rPr>
        <w:t xml:space="preserve">more engaged when </w:t>
      </w:r>
      <w:r w:rsidR="00BA180E">
        <w:rPr>
          <w:rFonts w:eastAsia="MS Mincho" w:cs="Arial"/>
          <w:szCs w:val="24"/>
        </w:rPr>
        <w:t xml:space="preserve">classrooms foster </w:t>
      </w:r>
      <w:r w:rsidRPr="00CE6CC4">
        <w:rPr>
          <w:rFonts w:eastAsia="MS Mincho" w:cs="Arial"/>
          <w:szCs w:val="24"/>
        </w:rPr>
        <w:t xml:space="preserve">interactive </w:t>
      </w:r>
      <w:r w:rsidR="00BA180E">
        <w:rPr>
          <w:rFonts w:eastAsia="MS Mincho" w:cs="Arial"/>
          <w:szCs w:val="24"/>
        </w:rPr>
        <w:t>learning</w:t>
      </w:r>
      <w:r w:rsidRPr="00CE6CC4">
        <w:rPr>
          <w:rFonts w:eastAsia="MS Mincho" w:cs="Arial"/>
          <w:szCs w:val="24"/>
        </w:rPr>
        <w:t xml:space="preserve">. For example, </w:t>
      </w:r>
      <w:r w:rsidR="00443224">
        <w:rPr>
          <w:rFonts w:eastAsia="MS Mincho" w:cs="Arial"/>
          <w:szCs w:val="24"/>
        </w:rPr>
        <w:t xml:space="preserve">engagement is enhanced </w:t>
      </w:r>
      <w:r w:rsidR="000402C5" w:rsidRPr="00CE6CC4">
        <w:rPr>
          <w:rFonts w:eastAsia="MS Mincho" w:cs="Arial"/>
          <w:szCs w:val="24"/>
        </w:rPr>
        <w:t>whe</w:t>
      </w:r>
      <w:r w:rsidR="000402C5">
        <w:rPr>
          <w:rFonts w:eastAsia="MS Mincho" w:cs="Arial"/>
          <w:szCs w:val="24"/>
        </w:rPr>
        <w:t>n</w:t>
      </w:r>
      <w:r w:rsidR="000402C5" w:rsidRPr="00CE6CC4">
        <w:rPr>
          <w:rFonts w:eastAsia="MS Mincho" w:cs="Arial"/>
          <w:szCs w:val="24"/>
        </w:rPr>
        <w:t xml:space="preserve"> </w:t>
      </w:r>
      <w:r w:rsidR="00443224">
        <w:rPr>
          <w:rFonts w:eastAsia="MS Mincho" w:cs="Arial"/>
          <w:szCs w:val="24"/>
        </w:rPr>
        <w:t>young people</w:t>
      </w:r>
      <w:r w:rsidR="00443224" w:rsidRPr="00CE6CC4">
        <w:rPr>
          <w:rFonts w:eastAsia="MS Mincho" w:cs="Arial"/>
          <w:szCs w:val="24"/>
        </w:rPr>
        <w:t xml:space="preserve"> </w:t>
      </w:r>
      <w:r w:rsidRPr="00CE6CC4">
        <w:rPr>
          <w:rFonts w:eastAsia="MS Mincho" w:cs="Arial"/>
          <w:szCs w:val="24"/>
        </w:rPr>
        <w:t xml:space="preserve">have opportunities to </w:t>
      </w:r>
      <w:r w:rsidR="00661AEE">
        <w:rPr>
          <w:rFonts w:eastAsia="MS Mincho" w:cs="Arial"/>
          <w:szCs w:val="24"/>
        </w:rPr>
        <w:t xml:space="preserve">engage in high-quality </w:t>
      </w:r>
      <w:r w:rsidR="00204724">
        <w:rPr>
          <w:rFonts w:eastAsia="MS Mincho" w:cs="Arial"/>
          <w:szCs w:val="24"/>
        </w:rPr>
        <w:t xml:space="preserve">discussions or </w:t>
      </w:r>
      <w:r w:rsidRPr="00CE6CC4">
        <w:rPr>
          <w:rFonts w:eastAsia="MS Mincho" w:cs="Arial"/>
          <w:szCs w:val="24"/>
        </w:rPr>
        <w:t>collaborate through shared spaces</w:t>
      </w:r>
      <w:r w:rsidR="00E178B4">
        <w:rPr>
          <w:rFonts w:eastAsia="MS Mincho" w:cs="Arial"/>
          <w:szCs w:val="24"/>
        </w:rPr>
        <w:t xml:space="preserve">. </w:t>
      </w:r>
      <w:r w:rsidR="00A0012D">
        <w:rPr>
          <w:rFonts w:eastAsia="MS Mincho" w:cs="Arial"/>
          <w:szCs w:val="24"/>
        </w:rPr>
        <w:t>This includes</w:t>
      </w:r>
      <w:r w:rsidR="002A48F6">
        <w:rPr>
          <w:rFonts w:eastAsia="MS Mincho" w:cs="Arial"/>
          <w:szCs w:val="24"/>
        </w:rPr>
        <w:t xml:space="preserve"> approaches</w:t>
      </w:r>
      <w:r w:rsidRPr="00CE6CC4">
        <w:rPr>
          <w:rFonts w:eastAsia="MS Mincho" w:cs="Arial"/>
          <w:szCs w:val="24"/>
        </w:rPr>
        <w:t xml:space="preserve"> such as large write</w:t>
      </w:r>
      <w:r w:rsidR="00A02545">
        <w:rPr>
          <w:rFonts w:eastAsia="MS Mincho" w:cs="Arial"/>
          <w:szCs w:val="24"/>
        </w:rPr>
        <w:t>-</w:t>
      </w:r>
      <w:r w:rsidRPr="00CE6CC4">
        <w:rPr>
          <w:rFonts w:eastAsia="MS Mincho" w:cs="Arial"/>
          <w:szCs w:val="24"/>
        </w:rPr>
        <w:t>on boards</w:t>
      </w:r>
      <w:r w:rsidR="002A48F6">
        <w:rPr>
          <w:rFonts w:eastAsia="MS Mincho" w:cs="Arial"/>
          <w:szCs w:val="24"/>
        </w:rPr>
        <w:t xml:space="preserve">, group tasks or </w:t>
      </w:r>
      <w:r w:rsidR="00443224" w:rsidRPr="00CE6CC4">
        <w:rPr>
          <w:rFonts w:eastAsia="MS Mincho" w:cs="Arial"/>
          <w:szCs w:val="24"/>
        </w:rPr>
        <w:t>whole</w:t>
      </w:r>
      <w:r w:rsidR="00443224">
        <w:rPr>
          <w:rFonts w:eastAsia="MS Mincho" w:cs="Arial"/>
          <w:szCs w:val="24"/>
        </w:rPr>
        <w:t>-</w:t>
      </w:r>
      <w:r w:rsidRPr="00CE6CC4">
        <w:rPr>
          <w:rFonts w:eastAsia="MS Mincho" w:cs="Arial"/>
          <w:szCs w:val="24"/>
        </w:rPr>
        <w:t xml:space="preserve">class </w:t>
      </w:r>
      <w:r w:rsidRPr="00CE6CC4">
        <w:rPr>
          <w:rFonts w:eastAsia="MS Mincho" w:cs="Arial"/>
          <w:szCs w:val="24"/>
        </w:rPr>
        <w:lastRenderedPageBreak/>
        <w:t xml:space="preserve">strategies such as </w:t>
      </w:r>
      <w:r w:rsidR="00A27770">
        <w:rPr>
          <w:rFonts w:eastAsia="MS Mincho" w:cs="Arial"/>
          <w:szCs w:val="24"/>
        </w:rPr>
        <w:t xml:space="preserve">using </w:t>
      </w:r>
      <w:r w:rsidRPr="00CE6CC4">
        <w:rPr>
          <w:rFonts w:eastAsia="MS Mincho" w:cs="Arial"/>
          <w:szCs w:val="24"/>
        </w:rPr>
        <w:t xml:space="preserve">mini </w:t>
      </w:r>
      <w:r w:rsidR="00134219">
        <w:rPr>
          <w:rFonts w:eastAsia="MS Mincho" w:cs="Arial"/>
          <w:szCs w:val="24"/>
        </w:rPr>
        <w:t>white</w:t>
      </w:r>
      <w:r w:rsidRPr="00CE6CC4">
        <w:rPr>
          <w:rFonts w:eastAsia="MS Mincho" w:cs="Arial"/>
          <w:szCs w:val="24"/>
        </w:rPr>
        <w:t xml:space="preserve"> boards. </w:t>
      </w:r>
      <w:r w:rsidR="00A27770">
        <w:rPr>
          <w:rFonts w:eastAsia="MS Mincho" w:cs="Arial"/>
          <w:szCs w:val="24"/>
        </w:rPr>
        <w:t>It is important, h</w:t>
      </w:r>
      <w:r w:rsidR="00443224">
        <w:rPr>
          <w:rFonts w:eastAsia="MS Mincho" w:cs="Arial"/>
          <w:szCs w:val="24"/>
        </w:rPr>
        <w:t xml:space="preserve">owever, </w:t>
      </w:r>
      <w:r w:rsidR="00A27770">
        <w:rPr>
          <w:rFonts w:eastAsia="MS Mincho" w:cs="Arial"/>
          <w:szCs w:val="24"/>
        </w:rPr>
        <w:t xml:space="preserve">for </w:t>
      </w:r>
      <w:r w:rsidR="00443224">
        <w:rPr>
          <w:rFonts w:eastAsia="MS Mincho" w:cs="Arial"/>
          <w:szCs w:val="24"/>
        </w:rPr>
        <w:t>t</w:t>
      </w:r>
      <w:r w:rsidR="00443224" w:rsidRPr="00CE6CC4">
        <w:rPr>
          <w:rFonts w:eastAsia="MS Mincho" w:cs="Arial"/>
          <w:szCs w:val="24"/>
        </w:rPr>
        <w:t xml:space="preserve">eachers </w:t>
      </w:r>
      <w:r w:rsidRPr="00CE6CC4">
        <w:rPr>
          <w:rFonts w:eastAsia="MS Mincho" w:cs="Arial"/>
          <w:szCs w:val="24"/>
        </w:rPr>
        <w:t xml:space="preserve">to ensure </w:t>
      </w:r>
      <w:r w:rsidR="00443224">
        <w:rPr>
          <w:rFonts w:eastAsia="MS Mincho" w:cs="Arial"/>
          <w:szCs w:val="24"/>
        </w:rPr>
        <w:t xml:space="preserve">that </w:t>
      </w:r>
      <w:r w:rsidRPr="00CE6CC4">
        <w:rPr>
          <w:rFonts w:eastAsia="MS Mincho" w:cs="Arial"/>
          <w:szCs w:val="24"/>
        </w:rPr>
        <w:t xml:space="preserve">collaborative tasks are not just engaging experiences but </w:t>
      </w:r>
      <w:r w:rsidR="00D27790">
        <w:rPr>
          <w:rFonts w:eastAsia="MS Mincho" w:cs="Arial"/>
          <w:szCs w:val="24"/>
        </w:rPr>
        <w:t>provide meaningful,</w:t>
      </w:r>
      <w:r w:rsidR="00D27790" w:rsidRPr="00CE6CC4">
        <w:rPr>
          <w:rFonts w:eastAsia="MS Mincho" w:cs="Arial"/>
          <w:szCs w:val="24"/>
        </w:rPr>
        <w:t xml:space="preserve"> </w:t>
      </w:r>
      <w:r w:rsidR="00443224" w:rsidRPr="00CE6CC4">
        <w:rPr>
          <w:rFonts w:eastAsia="MS Mincho" w:cs="Arial"/>
          <w:szCs w:val="24"/>
        </w:rPr>
        <w:t>high</w:t>
      </w:r>
      <w:r w:rsidR="00443224">
        <w:rPr>
          <w:rFonts w:eastAsia="MS Mincho" w:cs="Arial"/>
          <w:szCs w:val="24"/>
        </w:rPr>
        <w:t>-</w:t>
      </w:r>
      <w:r w:rsidRPr="00CE6CC4">
        <w:rPr>
          <w:rFonts w:eastAsia="MS Mincho" w:cs="Arial"/>
          <w:szCs w:val="24"/>
        </w:rPr>
        <w:t>quality learning opportunities</w:t>
      </w:r>
      <w:r w:rsidR="00D27790">
        <w:rPr>
          <w:rFonts w:eastAsia="MS Mincho" w:cs="Arial"/>
          <w:szCs w:val="24"/>
        </w:rPr>
        <w:t>.</w:t>
      </w:r>
    </w:p>
    <w:p w14:paraId="5FC263D6" w14:textId="7049CCD9" w:rsidR="00CE6CC4" w:rsidRPr="00CE6CC4" w:rsidRDefault="00FB60DF" w:rsidP="00CE6CC4">
      <w:pPr>
        <w:spacing w:after="240" w:line="360" w:lineRule="auto"/>
        <w:ind w:right="-193"/>
        <w:rPr>
          <w:rFonts w:eastAsia="MS Mincho" w:cs="Arial"/>
          <w:szCs w:val="24"/>
        </w:rPr>
      </w:pPr>
      <w:r>
        <w:rPr>
          <w:rFonts w:eastAsia="MS Mincho" w:cs="Arial"/>
          <w:szCs w:val="24"/>
        </w:rPr>
        <w:t>Many y</w:t>
      </w:r>
      <w:r w:rsidR="00CE6CC4" w:rsidRPr="00CE6CC4">
        <w:rPr>
          <w:rFonts w:eastAsia="MS Mincho" w:cs="Arial"/>
          <w:szCs w:val="24"/>
        </w:rPr>
        <w:t xml:space="preserve">oung people are often unaware of </w:t>
      </w:r>
      <w:r w:rsidR="00C21B27">
        <w:rPr>
          <w:rFonts w:eastAsia="MS Mincho" w:cs="Arial"/>
          <w:szCs w:val="24"/>
        </w:rPr>
        <w:t xml:space="preserve">how </w:t>
      </w:r>
      <w:r w:rsidR="00CE6CC4" w:rsidRPr="00CE6CC4">
        <w:rPr>
          <w:rFonts w:eastAsia="MS Mincho" w:cs="Arial"/>
          <w:szCs w:val="24"/>
        </w:rPr>
        <w:t xml:space="preserve">physical objects (manipulatives) can be used to support their understanding </w:t>
      </w:r>
      <w:r w:rsidR="00C21B27">
        <w:rPr>
          <w:rFonts w:eastAsia="MS Mincho" w:cs="Arial"/>
          <w:szCs w:val="24"/>
        </w:rPr>
        <w:t>of</w:t>
      </w:r>
      <w:r w:rsidR="00CE6CC4" w:rsidRPr="00CE6CC4">
        <w:rPr>
          <w:rFonts w:eastAsia="MS Mincho" w:cs="Arial"/>
          <w:szCs w:val="24"/>
        </w:rPr>
        <w:t xml:space="preserve"> mathematic</w:t>
      </w:r>
      <w:r w:rsidR="00C21B27">
        <w:rPr>
          <w:rFonts w:eastAsia="MS Mincho" w:cs="Arial"/>
          <w:szCs w:val="24"/>
        </w:rPr>
        <w:t>al concepts</w:t>
      </w:r>
      <w:r w:rsidR="00CE6CC4" w:rsidRPr="00CE6CC4">
        <w:rPr>
          <w:rFonts w:eastAsia="MS Mincho" w:cs="Arial"/>
          <w:szCs w:val="24"/>
        </w:rPr>
        <w:t xml:space="preserve">. </w:t>
      </w:r>
      <w:r w:rsidR="00443224">
        <w:rPr>
          <w:rFonts w:eastAsia="MS Mincho" w:cs="Arial"/>
          <w:szCs w:val="24"/>
        </w:rPr>
        <w:t>Although m</w:t>
      </w:r>
      <w:r w:rsidR="00443224" w:rsidRPr="00CE6CC4">
        <w:rPr>
          <w:rFonts w:eastAsia="MS Mincho" w:cs="Arial"/>
          <w:szCs w:val="24"/>
        </w:rPr>
        <w:t xml:space="preserve">any </w:t>
      </w:r>
      <w:r w:rsidR="00CE6CC4" w:rsidRPr="00CE6CC4">
        <w:rPr>
          <w:rFonts w:eastAsia="MS Mincho" w:cs="Arial"/>
          <w:szCs w:val="24"/>
        </w:rPr>
        <w:t xml:space="preserve">teachers have </w:t>
      </w:r>
      <w:r w:rsidR="00443224">
        <w:rPr>
          <w:rFonts w:eastAsia="MS Mincho" w:cs="Arial"/>
          <w:szCs w:val="24"/>
        </w:rPr>
        <w:t>had</w:t>
      </w:r>
      <w:r w:rsidR="00CE6CC4" w:rsidRPr="00CE6CC4">
        <w:rPr>
          <w:rFonts w:eastAsia="MS Mincho" w:cs="Arial"/>
          <w:szCs w:val="24"/>
        </w:rPr>
        <w:t xml:space="preserve"> professional learning about </w:t>
      </w:r>
      <w:r w:rsidR="00443224">
        <w:rPr>
          <w:rFonts w:eastAsia="MS Mincho" w:cs="Arial"/>
          <w:szCs w:val="24"/>
        </w:rPr>
        <w:t>using</w:t>
      </w:r>
      <w:r w:rsidR="00CE6CC4" w:rsidRPr="00CE6CC4">
        <w:rPr>
          <w:rFonts w:eastAsia="MS Mincho" w:cs="Arial"/>
          <w:szCs w:val="24"/>
        </w:rPr>
        <w:t xml:space="preserve"> these resources, </w:t>
      </w:r>
      <w:r w:rsidR="00477BBA">
        <w:rPr>
          <w:rFonts w:eastAsia="MS Mincho" w:cs="Arial"/>
          <w:szCs w:val="24"/>
        </w:rPr>
        <w:t xml:space="preserve">they are not widely used </w:t>
      </w:r>
      <w:r w:rsidR="00CE6CC4" w:rsidRPr="00CE6CC4">
        <w:rPr>
          <w:rFonts w:eastAsia="MS Mincho" w:cs="Arial"/>
          <w:szCs w:val="24"/>
        </w:rPr>
        <w:t xml:space="preserve">in practice well. </w:t>
      </w:r>
      <w:r w:rsidR="001750D3">
        <w:rPr>
          <w:rFonts w:eastAsia="MS Mincho" w:cs="Arial"/>
          <w:szCs w:val="24"/>
        </w:rPr>
        <w:t xml:space="preserve">Incorporating manipulatives, along with pictorial </w:t>
      </w:r>
      <w:r w:rsidR="009742D6">
        <w:rPr>
          <w:rFonts w:eastAsia="MS Mincho" w:cs="Arial"/>
          <w:szCs w:val="24"/>
        </w:rPr>
        <w:t>representations would greatly benefit some young people</w:t>
      </w:r>
      <w:r w:rsidR="00B17494">
        <w:rPr>
          <w:rFonts w:eastAsia="MS Mincho" w:cs="Arial"/>
          <w:szCs w:val="24"/>
        </w:rPr>
        <w:t xml:space="preserve">, especially </w:t>
      </w:r>
      <w:r w:rsidR="00CE6CC4" w:rsidRPr="00CE6CC4">
        <w:rPr>
          <w:rFonts w:eastAsia="MS Mincho" w:cs="Arial"/>
          <w:szCs w:val="24"/>
        </w:rPr>
        <w:t>support</w:t>
      </w:r>
      <w:r w:rsidR="00B17494">
        <w:rPr>
          <w:rFonts w:eastAsia="MS Mincho" w:cs="Arial"/>
          <w:szCs w:val="24"/>
        </w:rPr>
        <w:t>ing</w:t>
      </w:r>
      <w:r w:rsidR="00CE6CC4" w:rsidRPr="00CE6CC4">
        <w:rPr>
          <w:rFonts w:eastAsia="MS Mincho" w:cs="Arial"/>
          <w:szCs w:val="24"/>
        </w:rPr>
        <w:t xml:space="preserve"> their conceptual understanding of mathematics </w:t>
      </w:r>
      <w:r w:rsidR="00141EDA">
        <w:rPr>
          <w:rFonts w:eastAsia="MS Mincho" w:cs="Arial"/>
          <w:szCs w:val="24"/>
        </w:rPr>
        <w:t>ideas</w:t>
      </w:r>
      <w:r w:rsidR="00CE6CC4" w:rsidRPr="00CE6CC4">
        <w:rPr>
          <w:rFonts w:eastAsia="MS Mincho" w:cs="Arial"/>
          <w:szCs w:val="24"/>
        </w:rPr>
        <w:t xml:space="preserve">. It will be helpful for teachers to incorporate better use of manipulatives into their lessons and make these materials more readily available to young people. </w:t>
      </w:r>
    </w:p>
    <w:p w14:paraId="3F7CEFEB" w14:textId="6CF3401F"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Young people report a clear contrast in their mathematics education experiences, with </w:t>
      </w:r>
      <w:r w:rsidR="003748CD">
        <w:rPr>
          <w:rFonts w:eastAsia="MS Mincho" w:cs="Arial"/>
          <w:szCs w:val="24"/>
        </w:rPr>
        <w:t xml:space="preserve">the </w:t>
      </w:r>
      <w:r w:rsidRPr="00CE6CC4">
        <w:rPr>
          <w:rFonts w:eastAsia="MS Mincho" w:cs="Arial"/>
          <w:szCs w:val="24"/>
        </w:rPr>
        <w:t xml:space="preserve">early years of secondary education lacking </w:t>
      </w:r>
      <w:r w:rsidR="003748CD">
        <w:rPr>
          <w:rFonts w:eastAsia="MS Mincho" w:cs="Arial"/>
          <w:szCs w:val="24"/>
        </w:rPr>
        <w:t xml:space="preserve">sufficient </w:t>
      </w:r>
      <w:r w:rsidRPr="00CE6CC4">
        <w:rPr>
          <w:rFonts w:eastAsia="MS Mincho" w:cs="Arial"/>
          <w:szCs w:val="24"/>
        </w:rPr>
        <w:t xml:space="preserve">challenge and later years becoming increasingly demanding. Young people report that they often find mathematics in S1 to S3 too easy compared </w:t>
      </w:r>
      <w:r w:rsidR="00443224">
        <w:rPr>
          <w:rFonts w:eastAsia="MS Mincho" w:cs="Arial"/>
          <w:szCs w:val="24"/>
        </w:rPr>
        <w:t>with</w:t>
      </w:r>
      <w:r w:rsidR="00443224" w:rsidRPr="00CE6CC4">
        <w:rPr>
          <w:rFonts w:eastAsia="MS Mincho" w:cs="Arial"/>
          <w:szCs w:val="24"/>
        </w:rPr>
        <w:t xml:space="preserve"> </w:t>
      </w:r>
      <w:r w:rsidRPr="00CE6CC4">
        <w:rPr>
          <w:rFonts w:eastAsia="MS Mincho" w:cs="Arial"/>
          <w:szCs w:val="24"/>
        </w:rPr>
        <w:t>other subjects. It can be repetitive, overly focused on textbooks or worksheets and does</w:t>
      </w:r>
      <w:r w:rsidR="00443224">
        <w:rPr>
          <w:rFonts w:eastAsia="MS Mincho" w:cs="Arial"/>
          <w:szCs w:val="24"/>
        </w:rPr>
        <w:t xml:space="preserve"> </w:t>
      </w:r>
      <w:r w:rsidR="00443224" w:rsidRPr="00CE6CC4">
        <w:rPr>
          <w:rFonts w:eastAsia="MS Mincho" w:cs="Arial"/>
          <w:szCs w:val="24"/>
        </w:rPr>
        <w:t>n</w:t>
      </w:r>
      <w:r w:rsidR="00443224">
        <w:rPr>
          <w:rFonts w:eastAsia="MS Mincho" w:cs="Arial"/>
          <w:szCs w:val="24"/>
        </w:rPr>
        <w:t>o</w:t>
      </w:r>
      <w:r w:rsidR="00443224" w:rsidRPr="00CE6CC4">
        <w:rPr>
          <w:rFonts w:eastAsia="MS Mincho" w:cs="Arial"/>
          <w:szCs w:val="24"/>
        </w:rPr>
        <w:t xml:space="preserve">t </w:t>
      </w:r>
      <w:r w:rsidRPr="00CE6CC4">
        <w:rPr>
          <w:rFonts w:eastAsia="MS Mincho" w:cs="Arial"/>
          <w:szCs w:val="24"/>
        </w:rPr>
        <w:t xml:space="preserve">build </w:t>
      </w:r>
      <w:r w:rsidR="00E71995">
        <w:rPr>
          <w:rFonts w:eastAsia="MS Mincho" w:cs="Arial"/>
          <w:szCs w:val="24"/>
        </w:rPr>
        <w:t xml:space="preserve">enough </w:t>
      </w:r>
      <w:r w:rsidRPr="00CE6CC4">
        <w:rPr>
          <w:rFonts w:eastAsia="MS Mincho" w:cs="Arial"/>
          <w:szCs w:val="24"/>
        </w:rPr>
        <w:t xml:space="preserve">on their prior learning. </w:t>
      </w:r>
      <w:r w:rsidR="00AA28A8">
        <w:rPr>
          <w:rFonts w:eastAsia="MS Mincho" w:cs="Arial"/>
          <w:szCs w:val="24"/>
        </w:rPr>
        <w:t>By contrast, i</w:t>
      </w:r>
      <w:r w:rsidRPr="00CE6CC4">
        <w:rPr>
          <w:rFonts w:eastAsia="MS Mincho" w:cs="Arial"/>
          <w:szCs w:val="24"/>
        </w:rPr>
        <w:t xml:space="preserve">n S4 to S6, young people find senior phase courses in mathematics harder than their other subjects. They find the volume of material to cover in courses challenging. They feel they must work too much on their own and would welcome more collaborative approaches with more focus on </w:t>
      </w:r>
      <w:r w:rsidR="00443224" w:rsidRPr="00CE6CC4">
        <w:rPr>
          <w:rFonts w:eastAsia="MS Mincho" w:cs="Arial"/>
          <w:szCs w:val="24"/>
        </w:rPr>
        <w:t>problem</w:t>
      </w:r>
      <w:r w:rsidR="00443224">
        <w:rPr>
          <w:rFonts w:eastAsia="MS Mincho" w:cs="Arial"/>
          <w:szCs w:val="24"/>
        </w:rPr>
        <w:t>-</w:t>
      </w:r>
      <w:r w:rsidRPr="00CE6CC4">
        <w:rPr>
          <w:rFonts w:eastAsia="MS Mincho" w:cs="Arial"/>
          <w:szCs w:val="24"/>
        </w:rPr>
        <w:t xml:space="preserve">solving skills. </w:t>
      </w:r>
      <w:r w:rsidR="00DE026F">
        <w:rPr>
          <w:rFonts w:eastAsia="MS Mincho" w:cs="Arial"/>
          <w:szCs w:val="24"/>
        </w:rPr>
        <w:t>To address these challenges</w:t>
      </w:r>
      <w:r w:rsidRPr="00CE6CC4">
        <w:rPr>
          <w:rFonts w:eastAsia="MS Mincho" w:cs="Arial"/>
          <w:szCs w:val="24"/>
        </w:rPr>
        <w:t xml:space="preserve">, teachers should continue to review the S1 to S3 curriculum to ensure </w:t>
      </w:r>
      <w:r w:rsidR="00443224">
        <w:rPr>
          <w:rFonts w:eastAsia="MS Mincho" w:cs="Arial"/>
          <w:szCs w:val="24"/>
        </w:rPr>
        <w:t xml:space="preserve">that </w:t>
      </w:r>
      <w:r w:rsidRPr="00CE6CC4">
        <w:rPr>
          <w:rFonts w:eastAsia="MS Mincho" w:cs="Arial"/>
          <w:szCs w:val="24"/>
        </w:rPr>
        <w:t xml:space="preserve">it provides progression </w:t>
      </w:r>
      <w:r w:rsidR="00054E30">
        <w:rPr>
          <w:rFonts w:eastAsia="MS Mincho" w:cs="Arial"/>
          <w:szCs w:val="24"/>
        </w:rPr>
        <w:t>in</w:t>
      </w:r>
      <w:r w:rsidRPr="00CE6CC4">
        <w:rPr>
          <w:rFonts w:eastAsia="MS Mincho" w:cs="Arial"/>
          <w:szCs w:val="24"/>
        </w:rPr>
        <w:t xml:space="preserve">to </w:t>
      </w:r>
      <w:r w:rsidR="00054E30">
        <w:rPr>
          <w:rFonts w:eastAsia="MS Mincho" w:cs="Arial"/>
          <w:szCs w:val="24"/>
        </w:rPr>
        <w:t xml:space="preserve">the </w:t>
      </w:r>
      <w:r w:rsidRPr="00CE6CC4">
        <w:rPr>
          <w:rFonts w:eastAsia="MS Mincho" w:cs="Arial"/>
          <w:szCs w:val="24"/>
        </w:rPr>
        <w:t>senior phase</w:t>
      </w:r>
      <w:r w:rsidR="0071554C">
        <w:rPr>
          <w:rFonts w:eastAsia="MS Mincho" w:cs="Arial"/>
          <w:szCs w:val="24"/>
        </w:rPr>
        <w:t xml:space="preserve"> more effectively. </w:t>
      </w:r>
      <w:r w:rsidRPr="00CE6CC4">
        <w:rPr>
          <w:rFonts w:eastAsia="MS Mincho" w:cs="Arial"/>
          <w:szCs w:val="24"/>
        </w:rPr>
        <w:t xml:space="preserve">Additionally, </w:t>
      </w:r>
      <w:r w:rsidR="00443224">
        <w:rPr>
          <w:rFonts w:eastAsia="MS Mincho" w:cs="Arial"/>
          <w:szCs w:val="24"/>
        </w:rPr>
        <w:t>they should</w:t>
      </w:r>
      <w:r w:rsidRPr="00CE6CC4">
        <w:rPr>
          <w:rFonts w:eastAsia="MS Mincho" w:cs="Arial"/>
          <w:szCs w:val="24"/>
        </w:rPr>
        <w:t xml:space="preserve"> ensure </w:t>
      </w:r>
      <w:r w:rsidR="00443224">
        <w:rPr>
          <w:rFonts w:eastAsia="MS Mincho" w:cs="Arial"/>
          <w:szCs w:val="24"/>
        </w:rPr>
        <w:t xml:space="preserve">that </w:t>
      </w:r>
      <w:r w:rsidRPr="00CE6CC4">
        <w:rPr>
          <w:rFonts w:eastAsia="MS Mincho" w:cs="Arial"/>
          <w:szCs w:val="24"/>
        </w:rPr>
        <w:t xml:space="preserve">young people’s experiences both in the lead up to and </w:t>
      </w:r>
      <w:r w:rsidR="00443224">
        <w:rPr>
          <w:rFonts w:eastAsia="MS Mincho" w:cs="Arial"/>
          <w:szCs w:val="24"/>
        </w:rPr>
        <w:t>during</w:t>
      </w:r>
      <w:r w:rsidR="00443224" w:rsidRPr="00CE6CC4">
        <w:rPr>
          <w:rFonts w:eastAsia="MS Mincho" w:cs="Arial"/>
          <w:szCs w:val="24"/>
        </w:rPr>
        <w:t xml:space="preserve"> </w:t>
      </w:r>
      <w:r w:rsidR="0069461A">
        <w:rPr>
          <w:rFonts w:eastAsia="MS Mincho" w:cs="Arial"/>
          <w:szCs w:val="24"/>
        </w:rPr>
        <w:t xml:space="preserve">the senior phase </w:t>
      </w:r>
      <w:r w:rsidR="005E0CC4">
        <w:rPr>
          <w:rFonts w:eastAsia="MS Mincho" w:cs="Arial"/>
          <w:szCs w:val="24"/>
        </w:rPr>
        <w:t xml:space="preserve">prepare them fully for the demands of their courses in </w:t>
      </w:r>
      <w:r w:rsidRPr="00CE6CC4">
        <w:rPr>
          <w:rFonts w:eastAsia="MS Mincho" w:cs="Arial"/>
          <w:szCs w:val="24"/>
        </w:rPr>
        <w:t>S5 and S6</w:t>
      </w:r>
      <w:r w:rsidR="0069461A">
        <w:rPr>
          <w:rFonts w:eastAsia="MS Mincho" w:cs="Arial"/>
          <w:szCs w:val="24"/>
        </w:rPr>
        <w:t xml:space="preserve">. </w:t>
      </w:r>
    </w:p>
    <w:p w14:paraId="370CE8C8" w14:textId="68771018"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Young people </w:t>
      </w:r>
      <w:r w:rsidR="00FA45D5">
        <w:rPr>
          <w:rFonts w:eastAsia="MS Mincho" w:cs="Arial"/>
          <w:szCs w:val="24"/>
        </w:rPr>
        <w:t>express</w:t>
      </w:r>
      <w:r w:rsidR="00FA45D5" w:rsidRPr="00CE6CC4">
        <w:rPr>
          <w:rFonts w:eastAsia="MS Mincho" w:cs="Arial"/>
          <w:szCs w:val="24"/>
        </w:rPr>
        <w:t xml:space="preserve"> </w:t>
      </w:r>
      <w:r w:rsidRPr="00CE6CC4">
        <w:rPr>
          <w:rFonts w:eastAsia="MS Mincho" w:cs="Arial"/>
          <w:szCs w:val="24"/>
        </w:rPr>
        <w:t xml:space="preserve">a significant concern in their mathematics learning: </w:t>
      </w:r>
      <w:r w:rsidR="00FA45D5">
        <w:rPr>
          <w:rFonts w:eastAsia="MS Mincho" w:cs="Arial"/>
          <w:szCs w:val="24"/>
        </w:rPr>
        <w:t>its</w:t>
      </w:r>
      <w:r w:rsidR="00FA45D5" w:rsidRPr="00CE6CC4">
        <w:rPr>
          <w:rFonts w:eastAsia="MS Mincho" w:cs="Arial"/>
          <w:szCs w:val="24"/>
        </w:rPr>
        <w:t xml:space="preserve"> </w:t>
      </w:r>
      <w:r w:rsidRPr="00CE6CC4">
        <w:rPr>
          <w:rFonts w:eastAsia="MS Mincho" w:cs="Arial"/>
          <w:szCs w:val="24"/>
        </w:rPr>
        <w:t xml:space="preserve">lack of relevance to their daily lives. Teachers, particularly in S1 to S3, often miss opportunities to connect </w:t>
      </w:r>
      <w:r w:rsidR="00427ECD">
        <w:rPr>
          <w:rFonts w:eastAsia="MS Mincho" w:cs="Arial"/>
          <w:szCs w:val="24"/>
        </w:rPr>
        <w:t>mathematical concepts</w:t>
      </w:r>
      <w:r w:rsidR="00427ECD" w:rsidRPr="00CE6CC4">
        <w:rPr>
          <w:rFonts w:eastAsia="MS Mincho" w:cs="Arial"/>
          <w:szCs w:val="24"/>
        </w:rPr>
        <w:t xml:space="preserve"> </w:t>
      </w:r>
      <w:r w:rsidRPr="00CE6CC4">
        <w:rPr>
          <w:rFonts w:eastAsia="MS Mincho" w:cs="Arial"/>
          <w:szCs w:val="24"/>
        </w:rPr>
        <w:t xml:space="preserve">to real-life contexts. They tend to use abstract </w:t>
      </w:r>
      <w:r w:rsidR="005D2A12">
        <w:rPr>
          <w:rFonts w:eastAsia="MS Mincho" w:cs="Arial"/>
          <w:szCs w:val="24"/>
        </w:rPr>
        <w:t>examples</w:t>
      </w:r>
      <w:r w:rsidR="005D2A12" w:rsidRPr="00CE6CC4">
        <w:rPr>
          <w:rFonts w:eastAsia="MS Mincho" w:cs="Arial"/>
          <w:szCs w:val="24"/>
        </w:rPr>
        <w:t xml:space="preserve"> </w:t>
      </w:r>
      <w:r w:rsidRPr="00CE6CC4">
        <w:rPr>
          <w:rFonts w:eastAsia="MS Mincho" w:cs="Arial"/>
          <w:szCs w:val="24"/>
        </w:rPr>
        <w:t xml:space="preserve">when other </w:t>
      </w:r>
      <w:r w:rsidR="005D2A12" w:rsidRPr="005D2A12">
        <w:rPr>
          <w:rFonts w:eastAsia="MS Mincho" w:cs="Arial"/>
          <w:szCs w:val="24"/>
        </w:rPr>
        <w:t>more practical applications could be used</w:t>
      </w:r>
      <w:r w:rsidR="00D46157">
        <w:rPr>
          <w:rFonts w:eastAsia="MS Mincho" w:cs="Arial"/>
          <w:szCs w:val="24"/>
        </w:rPr>
        <w:t>.</w:t>
      </w:r>
      <w:r w:rsidRPr="00CE6CC4">
        <w:rPr>
          <w:rFonts w:eastAsia="MS Mincho" w:cs="Arial"/>
          <w:szCs w:val="24"/>
        </w:rPr>
        <w:t xml:space="preserve"> </w:t>
      </w:r>
      <w:r w:rsidR="00D46157">
        <w:rPr>
          <w:rFonts w:eastAsia="MS Mincho" w:cs="Arial"/>
          <w:szCs w:val="24"/>
        </w:rPr>
        <w:t>By contrast, i</w:t>
      </w:r>
      <w:r w:rsidRPr="00CE6CC4">
        <w:rPr>
          <w:rFonts w:eastAsia="MS Mincho" w:cs="Arial"/>
          <w:szCs w:val="24"/>
        </w:rPr>
        <w:t>n S4 to S6, where teachers have developed pathways to include applications of mathematics</w:t>
      </w:r>
      <w:r w:rsidR="00D736EE">
        <w:rPr>
          <w:rFonts w:eastAsia="MS Mincho" w:cs="Arial"/>
          <w:szCs w:val="24"/>
        </w:rPr>
        <w:t xml:space="preserve"> courses</w:t>
      </w:r>
      <w:r w:rsidRPr="00CE6CC4">
        <w:rPr>
          <w:rFonts w:eastAsia="MS Mincho" w:cs="Arial"/>
          <w:szCs w:val="24"/>
        </w:rPr>
        <w:t>, young people report increased relevance and at times enjoyment</w:t>
      </w:r>
      <w:r w:rsidR="007903EC">
        <w:rPr>
          <w:rFonts w:eastAsia="MS Mincho" w:cs="Arial"/>
          <w:szCs w:val="24"/>
        </w:rPr>
        <w:t>.</w:t>
      </w:r>
      <w:r w:rsidRPr="00CE6CC4">
        <w:rPr>
          <w:rFonts w:eastAsia="MS Mincho" w:cs="Arial"/>
          <w:szCs w:val="24"/>
        </w:rPr>
        <w:t xml:space="preserve"> It is important for teachers to </w:t>
      </w:r>
      <w:r w:rsidR="00D11BCE" w:rsidRPr="00CE6CC4">
        <w:rPr>
          <w:rFonts w:eastAsia="MS Mincho" w:cs="Arial"/>
          <w:szCs w:val="24"/>
        </w:rPr>
        <w:t xml:space="preserve">help young people understand </w:t>
      </w:r>
      <w:r w:rsidR="00D11BCE">
        <w:rPr>
          <w:rFonts w:eastAsia="MS Mincho" w:cs="Arial"/>
          <w:szCs w:val="24"/>
        </w:rPr>
        <w:t>how mathematics</w:t>
      </w:r>
      <w:r w:rsidR="00D11BCE" w:rsidRPr="00CE6CC4">
        <w:rPr>
          <w:rFonts w:eastAsia="MS Mincho" w:cs="Arial"/>
          <w:szCs w:val="24"/>
        </w:rPr>
        <w:t xml:space="preserve"> impact</w:t>
      </w:r>
      <w:r w:rsidR="00D11BCE">
        <w:rPr>
          <w:rFonts w:eastAsia="MS Mincho" w:cs="Arial"/>
          <w:szCs w:val="24"/>
        </w:rPr>
        <w:t>s</w:t>
      </w:r>
      <w:r w:rsidR="00D11BCE" w:rsidRPr="00CE6CC4">
        <w:rPr>
          <w:rFonts w:eastAsia="MS Mincho" w:cs="Arial"/>
          <w:szCs w:val="24"/>
        </w:rPr>
        <w:t xml:space="preserve"> their day</w:t>
      </w:r>
      <w:r w:rsidR="00D11BCE">
        <w:rPr>
          <w:rFonts w:eastAsia="MS Mincho" w:cs="Arial"/>
          <w:szCs w:val="24"/>
        </w:rPr>
        <w:t>-</w:t>
      </w:r>
      <w:r w:rsidR="00D11BCE" w:rsidRPr="00CE6CC4">
        <w:rPr>
          <w:rFonts w:eastAsia="MS Mincho" w:cs="Arial"/>
          <w:szCs w:val="24"/>
        </w:rPr>
        <w:t>to</w:t>
      </w:r>
      <w:r w:rsidR="00D11BCE">
        <w:rPr>
          <w:rFonts w:eastAsia="MS Mincho" w:cs="Arial"/>
          <w:szCs w:val="24"/>
        </w:rPr>
        <w:t>-</w:t>
      </w:r>
      <w:r w:rsidR="00D11BCE" w:rsidRPr="00CE6CC4">
        <w:rPr>
          <w:rFonts w:eastAsia="MS Mincho" w:cs="Arial"/>
          <w:szCs w:val="24"/>
        </w:rPr>
        <w:t>day lives</w:t>
      </w:r>
      <w:r w:rsidR="00D11BCE">
        <w:rPr>
          <w:rFonts w:eastAsia="MS Mincho" w:cs="Arial"/>
          <w:szCs w:val="24"/>
        </w:rPr>
        <w:t xml:space="preserve"> by</w:t>
      </w:r>
      <w:r w:rsidR="00D11BCE" w:rsidRPr="00CE6CC4">
        <w:rPr>
          <w:rFonts w:eastAsia="MS Mincho" w:cs="Arial"/>
          <w:szCs w:val="24"/>
        </w:rPr>
        <w:t xml:space="preserve"> </w:t>
      </w:r>
      <w:r w:rsidRPr="00CE6CC4">
        <w:rPr>
          <w:rFonts w:eastAsia="MS Mincho" w:cs="Arial"/>
          <w:szCs w:val="24"/>
        </w:rPr>
        <w:t>strik</w:t>
      </w:r>
      <w:r w:rsidR="00D11BCE">
        <w:rPr>
          <w:rFonts w:eastAsia="MS Mincho" w:cs="Arial"/>
          <w:szCs w:val="24"/>
        </w:rPr>
        <w:t>ing</w:t>
      </w:r>
      <w:r w:rsidRPr="00CE6CC4">
        <w:rPr>
          <w:rFonts w:eastAsia="MS Mincho" w:cs="Arial"/>
          <w:szCs w:val="24"/>
        </w:rPr>
        <w:t xml:space="preserve"> a balance between </w:t>
      </w:r>
      <w:r w:rsidR="00811D2A">
        <w:rPr>
          <w:rFonts w:eastAsia="MS Mincho" w:cs="Arial"/>
          <w:szCs w:val="24"/>
        </w:rPr>
        <w:t xml:space="preserve">using </w:t>
      </w:r>
      <w:r w:rsidRPr="00CE6CC4">
        <w:rPr>
          <w:rFonts w:eastAsia="MS Mincho" w:cs="Arial"/>
          <w:szCs w:val="24"/>
        </w:rPr>
        <w:t xml:space="preserve">practical, real-life </w:t>
      </w:r>
      <w:r w:rsidR="00811D2A">
        <w:rPr>
          <w:rFonts w:eastAsia="MS Mincho" w:cs="Arial"/>
          <w:szCs w:val="24"/>
        </w:rPr>
        <w:t>examples</w:t>
      </w:r>
      <w:r w:rsidRPr="00CE6CC4">
        <w:rPr>
          <w:rFonts w:eastAsia="MS Mincho" w:cs="Arial"/>
          <w:szCs w:val="24"/>
        </w:rPr>
        <w:t xml:space="preserve"> and </w:t>
      </w:r>
      <w:r w:rsidR="00811D2A">
        <w:rPr>
          <w:rFonts w:eastAsia="MS Mincho" w:cs="Arial"/>
          <w:szCs w:val="24"/>
        </w:rPr>
        <w:t xml:space="preserve">conveying </w:t>
      </w:r>
      <w:r w:rsidRPr="00CE6CC4">
        <w:rPr>
          <w:rFonts w:eastAsia="MS Mincho" w:cs="Arial"/>
          <w:szCs w:val="24"/>
        </w:rPr>
        <w:t>the relevance and importance of abstract mathematical content</w:t>
      </w:r>
      <w:r w:rsidR="00D11BCE">
        <w:rPr>
          <w:rFonts w:eastAsia="MS Mincho" w:cs="Arial"/>
          <w:szCs w:val="24"/>
        </w:rPr>
        <w:t xml:space="preserve">. </w:t>
      </w:r>
    </w:p>
    <w:p w14:paraId="054B1567" w14:textId="0C8BD430" w:rsidR="00CE6CC4" w:rsidRPr="00CE6CC4" w:rsidRDefault="00CE6CC4" w:rsidP="00CE6CC4">
      <w:pPr>
        <w:spacing w:after="240" w:line="360" w:lineRule="auto"/>
        <w:ind w:right="-193"/>
        <w:rPr>
          <w:rFonts w:eastAsia="MS Mincho" w:cs="Arial"/>
          <w:szCs w:val="24"/>
        </w:rPr>
      </w:pPr>
      <w:r w:rsidRPr="00CE6CC4">
        <w:rPr>
          <w:rFonts w:eastAsia="MS Mincho" w:cs="Arial"/>
          <w:szCs w:val="24"/>
        </w:rPr>
        <w:lastRenderedPageBreak/>
        <w:t xml:space="preserve">Teachers are continuing to develop their use of digital platforms to improve engagement and learning experiences. For example, in a few schools, teachers use creative digital approaches to involve young people in feedback and sharing planning with young people to support access to </w:t>
      </w:r>
      <w:r w:rsidR="009C11C8">
        <w:rPr>
          <w:rFonts w:eastAsia="MS Mincho" w:cs="Arial"/>
          <w:szCs w:val="24"/>
        </w:rPr>
        <w:t xml:space="preserve">learning </w:t>
      </w:r>
      <w:r w:rsidRPr="00CE6CC4">
        <w:rPr>
          <w:rFonts w:eastAsia="MS Mincho" w:cs="Arial"/>
          <w:szCs w:val="24"/>
        </w:rPr>
        <w:t>materials. Young people are positive about the use of online platforms for notes, games, worksheets, homework and revision materials. The</w:t>
      </w:r>
      <w:r w:rsidR="00EC560B">
        <w:rPr>
          <w:rFonts w:eastAsia="MS Mincho" w:cs="Arial"/>
          <w:szCs w:val="24"/>
        </w:rPr>
        <w:t xml:space="preserve">se are particularly </w:t>
      </w:r>
      <w:r w:rsidRPr="00CE6CC4">
        <w:rPr>
          <w:rFonts w:eastAsia="MS Mincho" w:cs="Arial"/>
          <w:szCs w:val="24"/>
        </w:rPr>
        <w:t>valu</w:t>
      </w:r>
      <w:r w:rsidR="00EC560B">
        <w:rPr>
          <w:rFonts w:eastAsia="MS Mincho" w:cs="Arial"/>
          <w:szCs w:val="24"/>
        </w:rPr>
        <w:t>able</w:t>
      </w:r>
      <w:r w:rsidRPr="00CE6CC4">
        <w:rPr>
          <w:rFonts w:eastAsia="MS Mincho" w:cs="Arial"/>
          <w:szCs w:val="24"/>
        </w:rPr>
        <w:t xml:space="preserve"> for </w:t>
      </w:r>
      <w:r w:rsidR="00EC560B">
        <w:rPr>
          <w:rFonts w:eastAsia="MS Mincho" w:cs="Arial"/>
          <w:szCs w:val="24"/>
        </w:rPr>
        <w:t xml:space="preserve">young </w:t>
      </w:r>
      <w:r w:rsidR="00F160ED">
        <w:rPr>
          <w:rFonts w:eastAsia="MS Mincho" w:cs="Arial"/>
          <w:szCs w:val="24"/>
        </w:rPr>
        <w:t xml:space="preserve">people </w:t>
      </w:r>
      <w:r w:rsidRPr="00CE6CC4">
        <w:rPr>
          <w:rFonts w:eastAsia="MS Mincho" w:cs="Arial"/>
          <w:szCs w:val="24"/>
        </w:rPr>
        <w:t xml:space="preserve">during periods of absence or </w:t>
      </w:r>
      <w:r w:rsidR="00F9152C">
        <w:rPr>
          <w:rFonts w:eastAsia="MS Mincho" w:cs="Arial"/>
          <w:szCs w:val="24"/>
        </w:rPr>
        <w:t>when preparing for</w:t>
      </w:r>
      <w:r w:rsidRPr="00CE6CC4">
        <w:rPr>
          <w:rFonts w:eastAsia="MS Mincho" w:cs="Arial"/>
          <w:szCs w:val="24"/>
        </w:rPr>
        <w:t xml:space="preserve"> exams</w:t>
      </w:r>
      <w:r w:rsidR="00F9152C">
        <w:rPr>
          <w:rFonts w:eastAsia="MS Mincho" w:cs="Arial"/>
          <w:szCs w:val="24"/>
        </w:rPr>
        <w:t>, providing easy and flexible access</w:t>
      </w:r>
      <w:r w:rsidR="0056530E">
        <w:rPr>
          <w:rFonts w:eastAsia="MS Mincho" w:cs="Arial"/>
          <w:szCs w:val="24"/>
        </w:rPr>
        <w:t xml:space="preserve"> to the resources they need.</w:t>
      </w:r>
      <w:r w:rsidRPr="00CE6CC4">
        <w:rPr>
          <w:rFonts w:eastAsia="MS Mincho" w:cs="Arial"/>
          <w:szCs w:val="24"/>
        </w:rPr>
        <w:t xml:space="preserve"> </w:t>
      </w:r>
    </w:p>
    <w:p w14:paraId="2C80D49B" w14:textId="44F03CD5"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Teachers have a clear understanding of the </w:t>
      </w:r>
      <w:r w:rsidR="00772ED8">
        <w:rPr>
          <w:rFonts w:eastAsia="MS Mincho" w:cs="Arial"/>
          <w:szCs w:val="24"/>
        </w:rPr>
        <w:t xml:space="preserve">socio-economic challenges </w:t>
      </w:r>
      <w:r w:rsidRPr="00CE6CC4">
        <w:rPr>
          <w:rFonts w:eastAsia="MS Mincho" w:cs="Arial"/>
          <w:szCs w:val="24"/>
        </w:rPr>
        <w:t xml:space="preserve">their young people and families </w:t>
      </w:r>
      <w:r w:rsidR="00A05517">
        <w:rPr>
          <w:rFonts w:eastAsia="MS Mincho" w:cs="Arial"/>
          <w:szCs w:val="24"/>
        </w:rPr>
        <w:t>face</w:t>
      </w:r>
      <w:r w:rsidRPr="00CE6CC4">
        <w:rPr>
          <w:rFonts w:eastAsia="MS Mincho" w:cs="Arial"/>
          <w:szCs w:val="24"/>
        </w:rPr>
        <w:t xml:space="preserve">, </w:t>
      </w:r>
      <w:r w:rsidR="00E531E2">
        <w:rPr>
          <w:rFonts w:eastAsia="MS Mincho" w:cs="Arial"/>
          <w:szCs w:val="24"/>
        </w:rPr>
        <w:t>al</w:t>
      </w:r>
      <w:r w:rsidRPr="00CE6CC4">
        <w:rPr>
          <w:rFonts w:eastAsia="MS Mincho" w:cs="Arial"/>
          <w:szCs w:val="24"/>
        </w:rPr>
        <w:t xml:space="preserve">though they are not fully clear how they </w:t>
      </w:r>
      <w:r w:rsidR="00FC1BED">
        <w:rPr>
          <w:rFonts w:eastAsia="MS Mincho" w:cs="Arial"/>
          <w:szCs w:val="24"/>
        </w:rPr>
        <w:t xml:space="preserve">can </w:t>
      </w:r>
      <w:r w:rsidR="00FC1BED" w:rsidRPr="00CE6CC4">
        <w:rPr>
          <w:rFonts w:eastAsia="MS Mincho" w:cs="Arial"/>
          <w:szCs w:val="24"/>
        </w:rPr>
        <w:t>contribut</w:t>
      </w:r>
      <w:r w:rsidR="00FC1BED">
        <w:rPr>
          <w:rFonts w:eastAsia="MS Mincho" w:cs="Arial"/>
          <w:szCs w:val="24"/>
        </w:rPr>
        <w:t>e</w:t>
      </w:r>
      <w:r w:rsidR="00FC1BED" w:rsidRPr="00CE6CC4">
        <w:rPr>
          <w:rFonts w:eastAsia="MS Mincho" w:cs="Arial"/>
          <w:szCs w:val="24"/>
        </w:rPr>
        <w:t xml:space="preserve"> </w:t>
      </w:r>
      <w:r w:rsidRPr="00CE6CC4">
        <w:rPr>
          <w:rFonts w:eastAsia="MS Mincho" w:cs="Arial"/>
          <w:szCs w:val="24"/>
        </w:rPr>
        <w:t xml:space="preserve">to closing poverty-related attainment gaps or </w:t>
      </w:r>
      <w:r w:rsidR="00FC1BED" w:rsidRPr="00CE6CC4">
        <w:rPr>
          <w:rFonts w:eastAsia="MS Mincho" w:cs="Arial"/>
          <w:szCs w:val="24"/>
        </w:rPr>
        <w:t>accelerat</w:t>
      </w:r>
      <w:r w:rsidR="00FC1BED">
        <w:rPr>
          <w:rFonts w:eastAsia="MS Mincho" w:cs="Arial"/>
          <w:szCs w:val="24"/>
        </w:rPr>
        <w:t>e</w:t>
      </w:r>
      <w:r w:rsidR="00FC1BED" w:rsidRPr="00CE6CC4">
        <w:rPr>
          <w:rFonts w:eastAsia="MS Mincho" w:cs="Arial"/>
          <w:szCs w:val="24"/>
        </w:rPr>
        <w:t xml:space="preserve"> </w:t>
      </w:r>
      <w:r w:rsidRPr="00CE6CC4">
        <w:rPr>
          <w:rFonts w:eastAsia="MS Mincho" w:cs="Arial"/>
          <w:szCs w:val="24"/>
        </w:rPr>
        <w:t>young people</w:t>
      </w:r>
      <w:r w:rsidR="008D2D4A">
        <w:rPr>
          <w:rFonts w:eastAsia="MS Mincho" w:cs="Arial"/>
          <w:szCs w:val="24"/>
        </w:rPr>
        <w:t>’s progress</w:t>
      </w:r>
      <w:r w:rsidRPr="00CE6CC4">
        <w:rPr>
          <w:rFonts w:eastAsia="MS Mincho" w:cs="Arial"/>
          <w:szCs w:val="24"/>
        </w:rPr>
        <w:t xml:space="preserve"> in mathematics. Across mathematics department</w:t>
      </w:r>
      <w:r w:rsidR="00FC1BED">
        <w:rPr>
          <w:rFonts w:eastAsia="MS Mincho" w:cs="Arial"/>
          <w:szCs w:val="24"/>
        </w:rPr>
        <w:t>s,</w:t>
      </w:r>
      <w:r w:rsidRPr="00CE6CC4">
        <w:rPr>
          <w:rFonts w:eastAsia="MS Mincho" w:cs="Arial"/>
          <w:szCs w:val="24"/>
        </w:rPr>
        <w:t xml:space="preserve"> teachers have implemented a number of universal supports, such as </w:t>
      </w:r>
      <w:r w:rsidR="00921552">
        <w:rPr>
          <w:rFonts w:eastAsia="MS Mincho" w:cs="Arial"/>
          <w:szCs w:val="24"/>
        </w:rPr>
        <w:t xml:space="preserve">providing </w:t>
      </w:r>
      <w:r w:rsidRPr="00CE6CC4">
        <w:rPr>
          <w:rFonts w:eastAsia="MS Mincho" w:cs="Arial"/>
          <w:szCs w:val="24"/>
        </w:rPr>
        <w:t>access to materials and calculators</w:t>
      </w:r>
      <w:r w:rsidR="00921552">
        <w:rPr>
          <w:rFonts w:eastAsia="MS Mincho" w:cs="Arial"/>
          <w:szCs w:val="24"/>
        </w:rPr>
        <w:t xml:space="preserve"> for all young people</w:t>
      </w:r>
      <w:r w:rsidRPr="00CE6CC4">
        <w:rPr>
          <w:rFonts w:eastAsia="MS Mincho" w:cs="Arial"/>
          <w:szCs w:val="24"/>
        </w:rPr>
        <w:t xml:space="preserve">. Principal teachers and senior leaders have a better understanding of how targeted supports are improving numeracy outcomes. They should continue </w:t>
      </w:r>
      <w:r w:rsidR="001B750B">
        <w:rPr>
          <w:rFonts w:eastAsia="MS Mincho" w:cs="Arial"/>
          <w:szCs w:val="24"/>
        </w:rPr>
        <w:t>working</w:t>
      </w:r>
      <w:r w:rsidRPr="00CE6CC4">
        <w:rPr>
          <w:rFonts w:eastAsia="MS Mincho" w:cs="Arial"/>
          <w:szCs w:val="24"/>
        </w:rPr>
        <w:t xml:space="preserve"> with teachers to ensure</w:t>
      </w:r>
      <w:r w:rsidR="00D711E2">
        <w:rPr>
          <w:rFonts w:eastAsia="MS Mincho" w:cs="Arial"/>
          <w:szCs w:val="24"/>
        </w:rPr>
        <w:t xml:space="preserve"> that</w:t>
      </w:r>
      <w:r w:rsidRPr="00CE6CC4">
        <w:rPr>
          <w:rFonts w:eastAsia="MS Mincho" w:cs="Arial"/>
          <w:szCs w:val="24"/>
        </w:rPr>
        <w:t xml:space="preserve"> all staff understand </w:t>
      </w:r>
      <w:r w:rsidR="00594647">
        <w:rPr>
          <w:rFonts w:eastAsia="MS Mincho" w:cs="Arial"/>
          <w:szCs w:val="24"/>
        </w:rPr>
        <w:t xml:space="preserve">these approaches </w:t>
      </w:r>
      <w:r w:rsidRPr="00CE6CC4">
        <w:rPr>
          <w:rFonts w:eastAsia="MS Mincho" w:cs="Arial"/>
          <w:szCs w:val="24"/>
        </w:rPr>
        <w:t xml:space="preserve">and can </w:t>
      </w:r>
      <w:r w:rsidR="00594647">
        <w:rPr>
          <w:rFonts w:eastAsia="MS Mincho" w:cs="Arial"/>
          <w:szCs w:val="24"/>
        </w:rPr>
        <w:t>review</w:t>
      </w:r>
      <w:r w:rsidRPr="00CE6CC4">
        <w:rPr>
          <w:rFonts w:eastAsia="MS Mincho" w:cs="Arial"/>
          <w:szCs w:val="24"/>
        </w:rPr>
        <w:t xml:space="preserve"> </w:t>
      </w:r>
      <w:r w:rsidR="002E5747">
        <w:rPr>
          <w:rFonts w:eastAsia="MS Mincho" w:cs="Arial"/>
          <w:szCs w:val="24"/>
        </w:rPr>
        <w:t xml:space="preserve">the </w:t>
      </w:r>
      <w:r w:rsidRPr="00CE6CC4">
        <w:rPr>
          <w:rFonts w:eastAsia="MS Mincho" w:cs="Arial"/>
          <w:szCs w:val="24"/>
        </w:rPr>
        <w:t xml:space="preserve">progress they are making in addressing equity gaps. </w:t>
      </w:r>
    </w:p>
    <w:p w14:paraId="6568FD06" w14:textId="52F91B84" w:rsidR="00CE6CC4" w:rsidRPr="00CE6CC4" w:rsidRDefault="00CE6CC4" w:rsidP="00CE6CC4">
      <w:pPr>
        <w:spacing w:after="240" w:line="360" w:lineRule="auto"/>
        <w:ind w:right="-193"/>
        <w:rPr>
          <w:rFonts w:eastAsia="MS Mincho" w:cs="Arial"/>
          <w:szCs w:val="24"/>
        </w:rPr>
      </w:pPr>
      <w:r w:rsidRPr="00CE6CC4">
        <w:rPr>
          <w:rFonts w:eastAsia="MS Mincho" w:cs="Arial"/>
          <w:szCs w:val="24"/>
        </w:rPr>
        <w:t>Teachers report that they are seeing an increase in the needs of young people, including those who require additional support</w:t>
      </w:r>
      <w:r w:rsidR="00F30355">
        <w:rPr>
          <w:rFonts w:eastAsia="MS Mincho" w:cs="Arial"/>
          <w:szCs w:val="24"/>
        </w:rPr>
        <w:t>.</w:t>
      </w:r>
      <w:r w:rsidRPr="00CE6CC4">
        <w:rPr>
          <w:rFonts w:eastAsia="MS Mincho" w:cs="Arial"/>
          <w:szCs w:val="24"/>
        </w:rPr>
        <w:t xml:space="preserve"> They are concerned </w:t>
      </w:r>
      <w:r w:rsidR="00D711E2">
        <w:rPr>
          <w:rFonts w:eastAsia="MS Mincho" w:cs="Arial"/>
          <w:szCs w:val="24"/>
        </w:rPr>
        <w:t>about</w:t>
      </w:r>
      <w:r w:rsidR="00D711E2" w:rsidRPr="00CE6CC4">
        <w:rPr>
          <w:rFonts w:eastAsia="MS Mincho" w:cs="Arial"/>
          <w:szCs w:val="24"/>
        </w:rPr>
        <w:t xml:space="preserve"> </w:t>
      </w:r>
      <w:r w:rsidRPr="00CE6CC4">
        <w:rPr>
          <w:rFonts w:eastAsia="MS Mincho" w:cs="Arial"/>
          <w:szCs w:val="24"/>
        </w:rPr>
        <w:t xml:space="preserve">a </w:t>
      </w:r>
      <w:r w:rsidR="002152EF">
        <w:rPr>
          <w:rFonts w:eastAsia="MS Mincho" w:cs="Arial"/>
          <w:szCs w:val="24"/>
        </w:rPr>
        <w:t>decline</w:t>
      </w:r>
      <w:r w:rsidR="002152EF" w:rsidRPr="00CE6CC4">
        <w:rPr>
          <w:rFonts w:eastAsia="MS Mincho" w:cs="Arial"/>
          <w:szCs w:val="24"/>
        </w:rPr>
        <w:t xml:space="preserve"> </w:t>
      </w:r>
      <w:r w:rsidRPr="00CE6CC4">
        <w:rPr>
          <w:rFonts w:eastAsia="MS Mincho" w:cs="Arial"/>
          <w:szCs w:val="24"/>
        </w:rPr>
        <w:t xml:space="preserve">in young people’s knowledge of mathematics compared </w:t>
      </w:r>
      <w:r w:rsidR="00D711E2">
        <w:rPr>
          <w:rFonts w:eastAsia="MS Mincho" w:cs="Arial"/>
          <w:szCs w:val="24"/>
        </w:rPr>
        <w:t>with</w:t>
      </w:r>
      <w:r w:rsidR="00D711E2" w:rsidRPr="00CE6CC4">
        <w:rPr>
          <w:rFonts w:eastAsia="MS Mincho" w:cs="Arial"/>
          <w:szCs w:val="24"/>
        </w:rPr>
        <w:t xml:space="preserve"> </w:t>
      </w:r>
      <w:r w:rsidRPr="00CE6CC4">
        <w:rPr>
          <w:rFonts w:eastAsia="MS Mincho" w:cs="Arial"/>
          <w:szCs w:val="24"/>
        </w:rPr>
        <w:t xml:space="preserve">previous years, including when transitioning from primary school. However, </w:t>
      </w:r>
      <w:r w:rsidR="002152EF">
        <w:rPr>
          <w:rFonts w:eastAsia="MS Mincho" w:cs="Arial"/>
          <w:szCs w:val="24"/>
        </w:rPr>
        <w:t xml:space="preserve">many </w:t>
      </w:r>
      <w:r w:rsidRPr="00CE6CC4">
        <w:rPr>
          <w:rFonts w:eastAsia="MS Mincho" w:cs="Arial"/>
          <w:szCs w:val="24"/>
        </w:rPr>
        <w:t xml:space="preserve">teachers are not yet sufficiently </w:t>
      </w:r>
      <w:r w:rsidR="00C65491">
        <w:rPr>
          <w:rFonts w:eastAsia="MS Mincho" w:cs="Arial"/>
          <w:szCs w:val="24"/>
        </w:rPr>
        <w:t>adapting their planning to address the full</w:t>
      </w:r>
      <w:r w:rsidR="00C65491" w:rsidRPr="00CE6CC4">
        <w:rPr>
          <w:rFonts w:eastAsia="MS Mincho" w:cs="Arial"/>
          <w:szCs w:val="24"/>
        </w:rPr>
        <w:t xml:space="preserve"> </w:t>
      </w:r>
      <w:r w:rsidRPr="00CE6CC4">
        <w:rPr>
          <w:rFonts w:eastAsia="MS Mincho" w:cs="Arial"/>
          <w:szCs w:val="24"/>
        </w:rPr>
        <w:t xml:space="preserve">range of learners in their classes, </w:t>
      </w:r>
      <w:r w:rsidR="00035922">
        <w:rPr>
          <w:rFonts w:eastAsia="MS Mincho" w:cs="Arial"/>
          <w:szCs w:val="24"/>
        </w:rPr>
        <w:t>including the most able</w:t>
      </w:r>
      <w:r w:rsidRPr="00CE6CC4">
        <w:rPr>
          <w:rFonts w:eastAsia="MS Mincho" w:cs="Arial"/>
          <w:szCs w:val="24"/>
        </w:rPr>
        <w:t xml:space="preserve">. Teachers </w:t>
      </w:r>
      <w:r w:rsidR="00035922">
        <w:rPr>
          <w:rFonts w:eastAsia="MS Mincho" w:cs="Arial"/>
          <w:szCs w:val="24"/>
        </w:rPr>
        <w:t>should</w:t>
      </w:r>
      <w:r w:rsidRPr="00CE6CC4">
        <w:rPr>
          <w:rFonts w:eastAsia="MS Mincho" w:cs="Arial"/>
          <w:szCs w:val="24"/>
        </w:rPr>
        <w:t xml:space="preserve"> continue to</w:t>
      </w:r>
      <w:r w:rsidR="00126515">
        <w:rPr>
          <w:rFonts w:eastAsia="MS Mincho" w:cs="Arial"/>
          <w:szCs w:val="24"/>
        </w:rPr>
        <w:t xml:space="preserve"> develop</w:t>
      </w:r>
      <w:r w:rsidRPr="00CE6CC4">
        <w:rPr>
          <w:rFonts w:eastAsia="MS Mincho" w:cs="Arial"/>
          <w:szCs w:val="24"/>
        </w:rPr>
        <w:t xml:space="preserve"> their approaches to </w:t>
      </w:r>
      <w:r w:rsidR="006E5756">
        <w:rPr>
          <w:rFonts w:eastAsia="MS Mincho" w:cs="Arial"/>
          <w:szCs w:val="24"/>
        </w:rPr>
        <w:t xml:space="preserve">better </w:t>
      </w:r>
      <w:r w:rsidRPr="00CE6CC4">
        <w:rPr>
          <w:rFonts w:eastAsia="MS Mincho" w:cs="Arial"/>
          <w:szCs w:val="24"/>
        </w:rPr>
        <w:t xml:space="preserve">meet </w:t>
      </w:r>
      <w:r w:rsidR="006E5756">
        <w:rPr>
          <w:rFonts w:eastAsia="MS Mincho" w:cs="Arial"/>
          <w:szCs w:val="24"/>
        </w:rPr>
        <w:t xml:space="preserve">the diverse </w:t>
      </w:r>
      <w:r w:rsidRPr="00CE6CC4">
        <w:rPr>
          <w:rFonts w:eastAsia="MS Mincho" w:cs="Arial"/>
          <w:szCs w:val="24"/>
        </w:rPr>
        <w:t>needs of all</w:t>
      </w:r>
      <w:r w:rsidR="006E5756">
        <w:rPr>
          <w:rFonts w:eastAsia="MS Mincho" w:cs="Arial"/>
          <w:szCs w:val="24"/>
        </w:rPr>
        <w:t xml:space="preserve"> young people</w:t>
      </w:r>
      <w:r w:rsidRPr="00CE6CC4">
        <w:rPr>
          <w:rFonts w:eastAsia="MS Mincho" w:cs="Arial"/>
          <w:szCs w:val="24"/>
        </w:rPr>
        <w:t xml:space="preserve">. </w:t>
      </w:r>
    </w:p>
    <w:p w14:paraId="07BFAA4C" w14:textId="3AF8868C" w:rsidR="00CE6CC4" w:rsidRPr="00CE6CC4" w:rsidRDefault="00CE6CC4" w:rsidP="00CE6CC4">
      <w:pPr>
        <w:spacing w:after="240" w:line="360" w:lineRule="auto"/>
        <w:ind w:right="-193"/>
        <w:rPr>
          <w:rFonts w:eastAsia="MS Mincho" w:cs="Arial"/>
          <w:szCs w:val="24"/>
        </w:rPr>
      </w:pPr>
      <w:r w:rsidRPr="00CE6CC4">
        <w:rPr>
          <w:rFonts w:eastAsia="MS Mincho" w:cs="Arial"/>
          <w:szCs w:val="24"/>
        </w:rPr>
        <w:t>Pupil support assistants are providing helpful, consistent support to young people in most schools. Several schools have pupil support assistants dedicated to supporting young people in mathematics. In the best examples, pupil support assistants engage in professional learning activities along</w:t>
      </w:r>
      <w:r w:rsidR="00960410">
        <w:rPr>
          <w:rFonts w:eastAsia="MS Mincho" w:cs="Arial"/>
          <w:szCs w:val="24"/>
        </w:rPr>
        <w:t>side</w:t>
      </w:r>
      <w:r w:rsidRPr="00CE6CC4">
        <w:rPr>
          <w:rFonts w:eastAsia="MS Mincho" w:cs="Arial"/>
          <w:szCs w:val="24"/>
        </w:rPr>
        <w:t xml:space="preserve"> mathematics </w:t>
      </w:r>
      <w:r w:rsidR="00E82F2B">
        <w:rPr>
          <w:rFonts w:eastAsia="MS Mincho" w:cs="Arial"/>
          <w:szCs w:val="24"/>
        </w:rPr>
        <w:t>teachers, enabling them</w:t>
      </w:r>
      <w:r w:rsidRPr="00CE6CC4">
        <w:rPr>
          <w:rFonts w:eastAsia="MS Mincho" w:cs="Arial"/>
          <w:szCs w:val="24"/>
        </w:rPr>
        <w:t xml:space="preserve"> to provide improved quality</w:t>
      </w:r>
      <w:r w:rsidR="00FA5EBA">
        <w:rPr>
          <w:rFonts w:eastAsia="MS Mincho" w:cs="Arial"/>
          <w:szCs w:val="24"/>
        </w:rPr>
        <w:t>, subject-specific</w:t>
      </w:r>
      <w:r w:rsidRPr="00CE6CC4">
        <w:rPr>
          <w:rFonts w:eastAsia="MS Mincho" w:cs="Arial"/>
          <w:szCs w:val="24"/>
        </w:rPr>
        <w:t xml:space="preserve"> support </w:t>
      </w:r>
      <w:r w:rsidR="00FA5EBA">
        <w:rPr>
          <w:rFonts w:eastAsia="MS Mincho" w:cs="Arial"/>
          <w:szCs w:val="24"/>
        </w:rPr>
        <w:t>to young people</w:t>
      </w:r>
      <w:r w:rsidRPr="00CE6CC4">
        <w:rPr>
          <w:rFonts w:eastAsia="MS Mincho" w:cs="Arial"/>
          <w:szCs w:val="24"/>
        </w:rPr>
        <w:t xml:space="preserve">. </w:t>
      </w:r>
    </w:p>
    <w:p w14:paraId="5EF4D44A" w14:textId="77777777" w:rsidR="00CE6CC4" w:rsidRPr="00CE6CC4" w:rsidRDefault="00CE6CC4" w:rsidP="00CE6CC4">
      <w:pPr>
        <w:spacing w:after="160" w:line="259" w:lineRule="auto"/>
        <w:ind w:right="-193"/>
        <w:rPr>
          <w:rFonts w:eastAsia="MS Mincho" w:cs="Arial"/>
          <w:bCs/>
          <w:sz w:val="32"/>
          <w:szCs w:val="32"/>
        </w:rPr>
      </w:pPr>
      <w:r w:rsidRPr="00CE6CC4">
        <w:rPr>
          <w:rFonts w:eastAsia="MS Mincho" w:cs="Arial"/>
          <w:bCs/>
          <w:sz w:val="32"/>
          <w:szCs w:val="32"/>
        </w:rPr>
        <w:t xml:space="preserve">Learning and teaching in mathematics </w:t>
      </w:r>
    </w:p>
    <w:p w14:paraId="1580992F" w14:textId="5D82FD58" w:rsidR="002F5906" w:rsidRDefault="00CE6CC4" w:rsidP="00CE6CC4">
      <w:pPr>
        <w:spacing w:after="240" w:line="360" w:lineRule="auto"/>
        <w:ind w:right="-193"/>
        <w:rPr>
          <w:rFonts w:eastAsia="MS Mincho" w:cs="Arial"/>
          <w:szCs w:val="24"/>
        </w:rPr>
      </w:pPr>
      <w:r w:rsidRPr="00CE6CC4">
        <w:rPr>
          <w:rFonts w:eastAsia="MS Mincho" w:cs="Arial"/>
          <w:szCs w:val="24"/>
        </w:rPr>
        <w:t>Across schools in Scotland and within mathematics departments</w:t>
      </w:r>
      <w:r w:rsidR="00D711E2">
        <w:rPr>
          <w:rFonts w:eastAsia="MS Mincho" w:cs="Arial"/>
          <w:szCs w:val="24"/>
        </w:rPr>
        <w:t>,</w:t>
      </w:r>
      <w:r w:rsidRPr="00CE6CC4">
        <w:rPr>
          <w:rFonts w:eastAsia="MS Mincho" w:cs="Arial"/>
          <w:szCs w:val="24"/>
        </w:rPr>
        <w:t xml:space="preserve"> the quality of mathematics </w:t>
      </w:r>
      <w:r w:rsidRPr="00293067">
        <w:rPr>
          <w:rFonts w:eastAsia="MS Mincho" w:cs="Arial"/>
          <w:szCs w:val="24"/>
        </w:rPr>
        <w:t xml:space="preserve">teaching is </w:t>
      </w:r>
      <w:r w:rsidR="001D456F" w:rsidRPr="00293067">
        <w:rPr>
          <w:rFonts w:eastAsia="MS Mincho" w:cs="Arial"/>
          <w:szCs w:val="24"/>
        </w:rPr>
        <w:t xml:space="preserve">too </w:t>
      </w:r>
      <w:r w:rsidR="007B40E2" w:rsidRPr="00293067">
        <w:rPr>
          <w:rFonts w:eastAsia="MS Mincho" w:cs="Arial"/>
          <w:szCs w:val="24"/>
        </w:rPr>
        <w:t>inconsistent</w:t>
      </w:r>
      <w:r w:rsidRPr="00CE6CC4">
        <w:rPr>
          <w:rFonts w:eastAsia="MS Mincho" w:cs="Arial"/>
          <w:szCs w:val="24"/>
        </w:rPr>
        <w:t xml:space="preserve">. Young people’s experiences </w:t>
      </w:r>
      <w:r w:rsidR="00DD30A5">
        <w:rPr>
          <w:rFonts w:eastAsia="MS Mincho" w:cs="Arial"/>
          <w:szCs w:val="24"/>
        </w:rPr>
        <w:t xml:space="preserve">of mathematics </w:t>
      </w:r>
      <w:r w:rsidRPr="00CE6CC4">
        <w:rPr>
          <w:rFonts w:eastAsia="MS Mincho" w:cs="Arial"/>
          <w:szCs w:val="24"/>
        </w:rPr>
        <w:t xml:space="preserve">are </w:t>
      </w:r>
      <w:r w:rsidR="00DD30A5">
        <w:rPr>
          <w:rFonts w:eastAsia="MS Mincho" w:cs="Arial"/>
          <w:szCs w:val="24"/>
        </w:rPr>
        <w:t xml:space="preserve">therefore </w:t>
      </w:r>
      <w:r w:rsidRPr="00CE6CC4">
        <w:rPr>
          <w:rFonts w:eastAsia="MS Mincho" w:cs="Arial"/>
          <w:szCs w:val="24"/>
        </w:rPr>
        <w:t xml:space="preserve">too </w:t>
      </w:r>
      <w:r w:rsidR="003B0E4F">
        <w:rPr>
          <w:rFonts w:eastAsia="MS Mincho" w:cs="Arial"/>
          <w:szCs w:val="24"/>
        </w:rPr>
        <w:t>varied</w:t>
      </w:r>
      <w:r w:rsidR="00394BC1">
        <w:rPr>
          <w:rFonts w:eastAsia="MS Mincho" w:cs="Arial"/>
          <w:szCs w:val="24"/>
        </w:rPr>
        <w:t xml:space="preserve"> and too dependent</w:t>
      </w:r>
      <w:r w:rsidR="001E0B9A">
        <w:rPr>
          <w:rFonts w:eastAsia="MS Mincho" w:cs="Arial"/>
          <w:szCs w:val="24"/>
        </w:rPr>
        <w:t xml:space="preserve"> on the</w:t>
      </w:r>
      <w:r w:rsidRPr="00CE6CC4">
        <w:rPr>
          <w:rFonts w:eastAsia="MS Mincho" w:cs="Arial"/>
          <w:szCs w:val="24"/>
        </w:rPr>
        <w:t xml:space="preserve"> teacher. While there are examples of very effective </w:t>
      </w:r>
      <w:r w:rsidRPr="00CE6CC4">
        <w:rPr>
          <w:rFonts w:eastAsia="MS Mincho" w:cs="Arial"/>
          <w:szCs w:val="24"/>
        </w:rPr>
        <w:lastRenderedPageBreak/>
        <w:t>teach</w:t>
      </w:r>
      <w:r w:rsidR="001D456F">
        <w:rPr>
          <w:rFonts w:eastAsia="MS Mincho" w:cs="Arial"/>
          <w:szCs w:val="24"/>
        </w:rPr>
        <w:t>ing</w:t>
      </w:r>
      <w:r w:rsidRPr="00CE6CC4">
        <w:rPr>
          <w:rFonts w:eastAsia="MS Mincho" w:cs="Arial"/>
          <w:szCs w:val="24"/>
        </w:rPr>
        <w:t xml:space="preserve"> providing high-quality mathematics instruction, </w:t>
      </w:r>
      <w:r w:rsidR="006134FE">
        <w:rPr>
          <w:rFonts w:eastAsia="MS Mincho" w:cs="Arial"/>
          <w:szCs w:val="24"/>
        </w:rPr>
        <w:t>many</w:t>
      </w:r>
      <w:r w:rsidR="006134FE" w:rsidRPr="00CE6CC4">
        <w:rPr>
          <w:rFonts w:eastAsia="MS Mincho" w:cs="Arial"/>
          <w:szCs w:val="24"/>
        </w:rPr>
        <w:t xml:space="preserve"> </w:t>
      </w:r>
      <w:r w:rsidRPr="00CE6CC4">
        <w:rPr>
          <w:rFonts w:eastAsia="MS Mincho" w:cs="Arial"/>
          <w:szCs w:val="24"/>
        </w:rPr>
        <w:t xml:space="preserve">young people </w:t>
      </w:r>
      <w:r w:rsidR="006134FE">
        <w:rPr>
          <w:rFonts w:eastAsia="MS Mincho" w:cs="Arial"/>
          <w:szCs w:val="24"/>
        </w:rPr>
        <w:t xml:space="preserve">do not </w:t>
      </w:r>
      <w:r w:rsidR="00A969E9">
        <w:rPr>
          <w:rFonts w:eastAsia="MS Mincho" w:cs="Arial"/>
          <w:szCs w:val="24"/>
        </w:rPr>
        <w:t xml:space="preserve">consistently receive </w:t>
      </w:r>
      <w:r w:rsidRPr="00CE6CC4">
        <w:rPr>
          <w:rFonts w:eastAsia="MS Mincho" w:cs="Arial"/>
          <w:szCs w:val="24"/>
        </w:rPr>
        <w:t xml:space="preserve">this experience. </w:t>
      </w:r>
    </w:p>
    <w:p w14:paraId="7180FAF0" w14:textId="0A12FD00"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While mathematics teachers have a </w:t>
      </w:r>
      <w:r w:rsidR="00A969E9">
        <w:rPr>
          <w:rFonts w:eastAsia="MS Mincho" w:cs="Arial"/>
          <w:szCs w:val="24"/>
        </w:rPr>
        <w:t>strong</w:t>
      </w:r>
      <w:r w:rsidR="00A969E9" w:rsidRPr="00CE6CC4">
        <w:rPr>
          <w:rFonts w:eastAsia="MS Mincho" w:cs="Arial"/>
          <w:szCs w:val="24"/>
        </w:rPr>
        <w:t xml:space="preserve"> </w:t>
      </w:r>
      <w:r w:rsidRPr="00CE6CC4">
        <w:rPr>
          <w:rFonts w:eastAsia="MS Mincho" w:cs="Arial"/>
          <w:szCs w:val="24"/>
        </w:rPr>
        <w:t xml:space="preserve">grasp of the subject matter, </w:t>
      </w:r>
      <w:r w:rsidR="003D46F5">
        <w:rPr>
          <w:rFonts w:eastAsia="MS Mincho" w:cs="Arial"/>
          <w:szCs w:val="24"/>
        </w:rPr>
        <w:t xml:space="preserve">some </w:t>
      </w:r>
      <w:r w:rsidRPr="00CE6CC4">
        <w:rPr>
          <w:rFonts w:eastAsia="MS Mincho" w:cs="Arial"/>
          <w:szCs w:val="24"/>
        </w:rPr>
        <w:t xml:space="preserve">do not always have a clear understanding of the most effective ways to teach mathematics. </w:t>
      </w:r>
      <w:r w:rsidR="003D46F5">
        <w:rPr>
          <w:rFonts w:eastAsia="MS Mincho" w:cs="Arial"/>
          <w:szCs w:val="24"/>
        </w:rPr>
        <w:t>To improve practice</w:t>
      </w:r>
      <w:r w:rsidR="00D948F0">
        <w:rPr>
          <w:rFonts w:eastAsia="MS Mincho" w:cs="Arial"/>
          <w:szCs w:val="24"/>
        </w:rPr>
        <w:t>, t</w:t>
      </w:r>
      <w:r w:rsidR="00E433A7">
        <w:rPr>
          <w:rFonts w:eastAsia="MS Mincho" w:cs="Arial"/>
          <w:szCs w:val="24"/>
        </w:rPr>
        <w:t xml:space="preserve">eachers </w:t>
      </w:r>
      <w:r w:rsidR="007E32B8">
        <w:rPr>
          <w:rFonts w:eastAsia="MS Mincho" w:cs="Arial"/>
          <w:szCs w:val="24"/>
        </w:rPr>
        <w:t xml:space="preserve">should </w:t>
      </w:r>
      <w:r w:rsidRPr="00CE6CC4">
        <w:rPr>
          <w:rFonts w:eastAsia="MS Mincho" w:cs="Arial"/>
          <w:szCs w:val="24"/>
        </w:rPr>
        <w:t xml:space="preserve">consider </w:t>
      </w:r>
      <w:r w:rsidR="00E34912">
        <w:rPr>
          <w:rFonts w:eastAsia="MS Mincho" w:cs="Arial"/>
          <w:szCs w:val="24"/>
        </w:rPr>
        <w:t xml:space="preserve">how they balance </w:t>
      </w:r>
      <w:r w:rsidRPr="00CE6CC4">
        <w:rPr>
          <w:rFonts w:eastAsia="MS Mincho" w:cs="Arial"/>
          <w:szCs w:val="24"/>
        </w:rPr>
        <w:t xml:space="preserve">factual knowledge, procedural fluency, conceptual understanding and skills development </w:t>
      </w:r>
      <w:r w:rsidR="00DB3BFB">
        <w:rPr>
          <w:rFonts w:eastAsia="MS Mincho" w:cs="Arial"/>
          <w:szCs w:val="24"/>
        </w:rPr>
        <w:t>in</w:t>
      </w:r>
      <w:r w:rsidR="007E32B8">
        <w:rPr>
          <w:rFonts w:eastAsia="MS Mincho" w:cs="Arial"/>
          <w:szCs w:val="24"/>
        </w:rPr>
        <w:t xml:space="preserve"> their </w:t>
      </w:r>
      <w:r w:rsidR="00DB3BFB">
        <w:rPr>
          <w:rFonts w:eastAsia="MS Mincho" w:cs="Arial"/>
          <w:szCs w:val="24"/>
        </w:rPr>
        <w:t>teaching</w:t>
      </w:r>
      <w:r w:rsidRPr="00CE6CC4">
        <w:rPr>
          <w:rFonts w:eastAsia="MS Mincho" w:cs="Arial"/>
          <w:szCs w:val="24"/>
        </w:rPr>
        <w:t xml:space="preserve">. </w:t>
      </w:r>
    </w:p>
    <w:p w14:paraId="7C27C424" w14:textId="654E6293"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Most teachers would benefit from further, targeted professional learning to </w:t>
      </w:r>
      <w:r w:rsidR="004515DC">
        <w:rPr>
          <w:rFonts w:eastAsia="MS Mincho" w:cs="Arial"/>
          <w:szCs w:val="24"/>
        </w:rPr>
        <w:t>deepen their understanding</w:t>
      </w:r>
      <w:r w:rsidR="001D69AA">
        <w:rPr>
          <w:rFonts w:eastAsia="MS Mincho" w:cs="Arial"/>
          <w:szCs w:val="24"/>
        </w:rPr>
        <w:t xml:space="preserve"> of</w:t>
      </w:r>
      <w:r w:rsidRPr="00CE6CC4">
        <w:rPr>
          <w:rFonts w:eastAsia="MS Mincho" w:cs="Arial"/>
          <w:szCs w:val="24"/>
        </w:rPr>
        <w:t xml:space="preserve"> high-quality mathematics instruction and </w:t>
      </w:r>
      <w:r w:rsidR="004B0D98">
        <w:rPr>
          <w:rFonts w:eastAsia="MS Mincho" w:cs="Arial"/>
          <w:szCs w:val="24"/>
        </w:rPr>
        <w:t xml:space="preserve">should </w:t>
      </w:r>
      <w:r w:rsidR="001D69AA">
        <w:rPr>
          <w:rFonts w:eastAsia="MS Mincho" w:cs="Arial"/>
          <w:szCs w:val="24"/>
        </w:rPr>
        <w:t>apply</w:t>
      </w:r>
      <w:r w:rsidR="00D1347F">
        <w:rPr>
          <w:rFonts w:eastAsia="MS Mincho" w:cs="Arial"/>
          <w:szCs w:val="24"/>
        </w:rPr>
        <w:t xml:space="preserve"> this</w:t>
      </w:r>
      <w:r w:rsidR="004B0D98">
        <w:rPr>
          <w:rFonts w:eastAsia="MS Mincho" w:cs="Arial"/>
          <w:szCs w:val="24"/>
        </w:rPr>
        <w:t xml:space="preserve"> learning</w:t>
      </w:r>
      <w:r w:rsidR="00D1347F">
        <w:rPr>
          <w:rFonts w:eastAsia="MS Mincho" w:cs="Arial"/>
          <w:szCs w:val="24"/>
        </w:rPr>
        <w:t xml:space="preserve"> to</w:t>
      </w:r>
      <w:r w:rsidRPr="00CE6CC4">
        <w:rPr>
          <w:rFonts w:eastAsia="MS Mincho" w:cs="Arial"/>
          <w:szCs w:val="24"/>
        </w:rPr>
        <w:t xml:space="preserve"> their teaching. Positively, all teachers engage in professional learning in mathematics, whether </w:t>
      </w:r>
      <w:r w:rsidR="00AA7E7B">
        <w:rPr>
          <w:rFonts w:eastAsia="MS Mincho" w:cs="Arial"/>
          <w:szCs w:val="24"/>
        </w:rPr>
        <w:t>through</w:t>
      </w:r>
      <w:r w:rsidRPr="00CE6CC4">
        <w:rPr>
          <w:rFonts w:eastAsia="MS Mincho" w:cs="Arial"/>
          <w:szCs w:val="24"/>
        </w:rPr>
        <w:t xml:space="preserve"> personal study, training that is supported or provided by their local authority, or professional dialogue with colleague</w:t>
      </w:r>
      <w:r w:rsidR="00AA7E7B">
        <w:rPr>
          <w:rFonts w:eastAsia="MS Mincho" w:cs="Arial"/>
          <w:szCs w:val="24"/>
        </w:rPr>
        <w:t>s</w:t>
      </w:r>
      <w:r w:rsidRPr="00CE6CC4">
        <w:rPr>
          <w:rFonts w:eastAsia="MS Mincho" w:cs="Arial"/>
          <w:szCs w:val="24"/>
        </w:rPr>
        <w:t xml:space="preserve"> in their departments. </w:t>
      </w:r>
      <w:r w:rsidR="00E67D38">
        <w:rPr>
          <w:rFonts w:eastAsia="MS Mincho" w:cs="Arial"/>
          <w:szCs w:val="24"/>
        </w:rPr>
        <w:t>It is not always</w:t>
      </w:r>
      <w:r w:rsidRPr="00CE6CC4">
        <w:rPr>
          <w:rFonts w:eastAsia="MS Mincho" w:cs="Arial"/>
          <w:szCs w:val="24"/>
        </w:rPr>
        <w:t xml:space="preserve"> clear the impact this professional learning is having on </w:t>
      </w:r>
      <w:r w:rsidR="00016F92">
        <w:rPr>
          <w:rFonts w:eastAsia="MS Mincho" w:cs="Arial"/>
          <w:szCs w:val="24"/>
        </w:rPr>
        <w:t>young people’s</w:t>
      </w:r>
      <w:r w:rsidR="00016F92" w:rsidRPr="00CE6CC4">
        <w:rPr>
          <w:rFonts w:eastAsia="MS Mincho" w:cs="Arial"/>
          <w:szCs w:val="24"/>
        </w:rPr>
        <w:t xml:space="preserve"> </w:t>
      </w:r>
      <w:r w:rsidRPr="00CE6CC4">
        <w:rPr>
          <w:rFonts w:eastAsia="MS Mincho" w:cs="Arial"/>
          <w:szCs w:val="24"/>
        </w:rPr>
        <w:t xml:space="preserve">experiences. Where practice is </w:t>
      </w:r>
      <w:r w:rsidR="00C55529">
        <w:rPr>
          <w:rFonts w:eastAsia="MS Mincho" w:cs="Arial"/>
          <w:szCs w:val="24"/>
        </w:rPr>
        <w:t>strongest</w:t>
      </w:r>
      <w:r w:rsidRPr="00CE6CC4">
        <w:rPr>
          <w:rFonts w:eastAsia="MS Mincho" w:cs="Arial"/>
          <w:szCs w:val="24"/>
        </w:rPr>
        <w:t xml:space="preserve">, teachers work together to ensure a consistent approach to new </w:t>
      </w:r>
      <w:r w:rsidR="00C55529">
        <w:rPr>
          <w:rFonts w:eastAsia="MS Mincho" w:cs="Arial"/>
          <w:szCs w:val="24"/>
        </w:rPr>
        <w:t>strategies</w:t>
      </w:r>
      <w:r w:rsidR="00C55529" w:rsidRPr="00CE6CC4">
        <w:rPr>
          <w:rFonts w:eastAsia="MS Mincho" w:cs="Arial"/>
          <w:szCs w:val="24"/>
        </w:rPr>
        <w:t xml:space="preserve"> </w:t>
      </w:r>
      <w:r w:rsidRPr="00CE6CC4">
        <w:rPr>
          <w:rFonts w:eastAsia="MS Mincho" w:cs="Arial"/>
          <w:szCs w:val="24"/>
        </w:rPr>
        <w:t xml:space="preserve">across their department. They </w:t>
      </w:r>
      <w:r w:rsidR="00B5230E">
        <w:rPr>
          <w:rFonts w:eastAsia="MS Mincho" w:cs="Arial"/>
          <w:szCs w:val="24"/>
        </w:rPr>
        <w:t xml:space="preserve">closely </w:t>
      </w:r>
      <w:r w:rsidRPr="00CE6CC4">
        <w:rPr>
          <w:rFonts w:eastAsia="MS Mincho" w:cs="Arial"/>
          <w:szCs w:val="24"/>
        </w:rPr>
        <w:t xml:space="preserve">monitor </w:t>
      </w:r>
      <w:r w:rsidR="00B5230E">
        <w:rPr>
          <w:rFonts w:eastAsia="MS Mincho" w:cs="Arial"/>
          <w:szCs w:val="24"/>
        </w:rPr>
        <w:t>that the impact on</w:t>
      </w:r>
      <w:r w:rsidR="0032619F">
        <w:rPr>
          <w:rFonts w:eastAsia="MS Mincho" w:cs="Arial"/>
          <w:szCs w:val="24"/>
        </w:rPr>
        <w:t xml:space="preserve"> </w:t>
      </w:r>
      <w:r w:rsidRPr="00CE6CC4">
        <w:rPr>
          <w:rFonts w:eastAsia="MS Mincho" w:cs="Arial"/>
          <w:szCs w:val="24"/>
        </w:rPr>
        <w:t>improving young people’s experiences</w:t>
      </w:r>
      <w:r w:rsidR="00B5230E">
        <w:rPr>
          <w:rFonts w:eastAsia="MS Mincho" w:cs="Arial"/>
          <w:szCs w:val="24"/>
        </w:rPr>
        <w:t xml:space="preserve"> and progress</w:t>
      </w:r>
      <w:r w:rsidRPr="00CE6CC4">
        <w:rPr>
          <w:rFonts w:eastAsia="MS Mincho" w:cs="Arial"/>
          <w:szCs w:val="24"/>
        </w:rPr>
        <w:t xml:space="preserve">. </w:t>
      </w:r>
    </w:p>
    <w:p w14:paraId="1C9C9C21" w14:textId="3F5AF0B1" w:rsidR="00CE6CC4" w:rsidRPr="00CE6CC4" w:rsidRDefault="004B3C89" w:rsidP="00CE6CC4">
      <w:pPr>
        <w:spacing w:after="240" w:line="360" w:lineRule="auto"/>
        <w:ind w:right="-193"/>
        <w:rPr>
          <w:rFonts w:eastAsia="MS Mincho" w:cs="Arial"/>
          <w:szCs w:val="24"/>
        </w:rPr>
      </w:pPr>
      <w:r>
        <w:rPr>
          <w:rFonts w:eastAsia="MS Mincho" w:cs="Arial"/>
          <w:szCs w:val="24"/>
        </w:rPr>
        <w:t>Planning approaches vary across schools</w:t>
      </w:r>
      <w:r w:rsidR="00DE2F33">
        <w:rPr>
          <w:rFonts w:eastAsia="MS Mincho" w:cs="Arial"/>
          <w:szCs w:val="24"/>
        </w:rPr>
        <w:t xml:space="preserve"> and within</w:t>
      </w:r>
      <w:r w:rsidR="000D30B5">
        <w:rPr>
          <w:rFonts w:eastAsia="MS Mincho" w:cs="Arial"/>
          <w:szCs w:val="24"/>
        </w:rPr>
        <w:t xml:space="preserve"> mathematics</w:t>
      </w:r>
      <w:r w:rsidR="00DE2F33">
        <w:rPr>
          <w:rFonts w:eastAsia="MS Mincho" w:cs="Arial"/>
          <w:szCs w:val="24"/>
        </w:rPr>
        <w:t xml:space="preserve"> departments</w:t>
      </w:r>
      <w:r>
        <w:rPr>
          <w:rFonts w:eastAsia="MS Mincho" w:cs="Arial"/>
          <w:szCs w:val="24"/>
        </w:rPr>
        <w:t xml:space="preserve">. </w:t>
      </w:r>
      <w:r w:rsidR="00CE6CC4" w:rsidRPr="00CE6CC4">
        <w:rPr>
          <w:rFonts w:eastAsia="MS Mincho" w:cs="Arial"/>
          <w:szCs w:val="24"/>
        </w:rPr>
        <w:t xml:space="preserve">In the most </w:t>
      </w:r>
      <w:r>
        <w:rPr>
          <w:rFonts w:eastAsia="MS Mincho" w:cs="Arial"/>
          <w:szCs w:val="24"/>
        </w:rPr>
        <w:t>successful</w:t>
      </w:r>
      <w:r w:rsidRPr="00CE6CC4">
        <w:rPr>
          <w:rFonts w:eastAsia="MS Mincho" w:cs="Arial"/>
          <w:szCs w:val="24"/>
        </w:rPr>
        <w:t xml:space="preserve"> </w:t>
      </w:r>
      <w:r w:rsidR="00CE6CC4" w:rsidRPr="00CE6CC4">
        <w:rPr>
          <w:rFonts w:eastAsia="MS Mincho" w:cs="Arial"/>
          <w:szCs w:val="24"/>
        </w:rPr>
        <w:t>examples</w:t>
      </w:r>
      <w:r w:rsidR="0032619F">
        <w:rPr>
          <w:rFonts w:eastAsia="MS Mincho" w:cs="Arial"/>
          <w:szCs w:val="24"/>
        </w:rPr>
        <w:t>,</w:t>
      </w:r>
      <w:r w:rsidR="00CE6CC4" w:rsidRPr="00CE6CC4">
        <w:rPr>
          <w:rFonts w:eastAsia="MS Mincho" w:cs="Arial"/>
          <w:szCs w:val="24"/>
        </w:rPr>
        <w:t xml:space="preserve"> teachers are working very well together to plan over different time scales</w:t>
      </w:r>
      <w:r w:rsidR="006C6834">
        <w:rPr>
          <w:rFonts w:eastAsia="MS Mincho" w:cs="Arial"/>
          <w:szCs w:val="24"/>
        </w:rPr>
        <w:t>,</w:t>
      </w:r>
      <w:r w:rsidR="00CE6CC4" w:rsidRPr="00CE6CC4">
        <w:rPr>
          <w:rFonts w:eastAsia="MS Mincho" w:cs="Arial"/>
          <w:szCs w:val="24"/>
        </w:rPr>
        <w:t xml:space="preserve"> ensur</w:t>
      </w:r>
      <w:r w:rsidR="006C6834">
        <w:rPr>
          <w:rFonts w:eastAsia="MS Mincho" w:cs="Arial"/>
          <w:szCs w:val="24"/>
        </w:rPr>
        <w:t>ing</w:t>
      </w:r>
      <w:r w:rsidR="00CE6CC4" w:rsidRPr="00CE6CC4">
        <w:rPr>
          <w:rFonts w:eastAsia="MS Mincho" w:cs="Arial"/>
          <w:szCs w:val="24"/>
        </w:rPr>
        <w:t xml:space="preserve"> consistency in young people’s experiences</w:t>
      </w:r>
      <w:r w:rsidR="006C6834">
        <w:rPr>
          <w:rFonts w:eastAsia="MS Mincho" w:cs="Arial"/>
          <w:szCs w:val="24"/>
        </w:rPr>
        <w:t>.</w:t>
      </w:r>
      <w:r w:rsidR="00CE6CC4" w:rsidRPr="00CE6CC4">
        <w:rPr>
          <w:rFonts w:eastAsia="MS Mincho" w:cs="Arial"/>
          <w:szCs w:val="24"/>
        </w:rPr>
        <w:t xml:space="preserve"> For example, agreed common methodologies</w:t>
      </w:r>
      <w:r w:rsidR="00D469EC">
        <w:rPr>
          <w:rFonts w:eastAsia="MS Mincho" w:cs="Arial"/>
          <w:szCs w:val="24"/>
        </w:rPr>
        <w:t xml:space="preserve">, aligned with </w:t>
      </w:r>
      <w:r w:rsidR="00CE6CC4" w:rsidRPr="00CE6CC4">
        <w:rPr>
          <w:rFonts w:eastAsia="MS Mincho" w:cs="Arial"/>
          <w:szCs w:val="24"/>
        </w:rPr>
        <w:t>national standards</w:t>
      </w:r>
      <w:r w:rsidR="006D5DC6">
        <w:rPr>
          <w:rFonts w:eastAsia="MS Mincho" w:cs="Arial"/>
          <w:szCs w:val="24"/>
        </w:rPr>
        <w:t>,</w:t>
      </w:r>
      <w:r w:rsidR="00CE6CC4" w:rsidRPr="00CE6CC4">
        <w:rPr>
          <w:rFonts w:eastAsia="MS Mincho" w:cs="Arial"/>
          <w:szCs w:val="24"/>
        </w:rPr>
        <w:t xml:space="preserve"> </w:t>
      </w:r>
      <w:r w:rsidR="0032619F">
        <w:rPr>
          <w:rFonts w:eastAsia="MS Mincho" w:cs="Arial"/>
          <w:szCs w:val="24"/>
        </w:rPr>
        <w:t>are</w:t>
      </w:r>
      <w:r w:rsidR="0032619F" w:rsidRPr="00CE6CC4">
        <w:rPr>
          <w:rFonts w:eastAsia="MS Mincho" w:cs="Arial"/>
          <w:szCs w:val="24"/>
        </w:rPr>
        <w:t xml:space="preserve"> </w:t>
      </w:r>
      <w:r w:rsidR="00D469EC">
        <w:rPr>
          <w:rFonts w:eastAsia="MS Mincho" w:cs="Arial"/>
          <w:szCs w:val="24"/>
        </w:rPr>
        <w:t xml:space="preserve">used to </w:t>
      </w:r>
      <w:r w:rsidR="00CE6CC4" w:rsidRPr="00CE6CC4">
        <w:rPr>
          <w:rFonts w:eastAsia="MS Mincho" w:cs="Arial"/>
          <w:szCs w:val="24"/>
        </w:rPr>
        <w:t xml:space="preserve">help young people be successful. A few schools are particularly successful in planning learning </w:t>
      </w:r>
      <w:r w:rsidR="009B131B">
        <w:rPr>
          <w:rFonts w:eastAsia="MS Mincho" w:cs="Arial"/>
          <w:szCs w:val="24"/>
        </w:rPr>
        <w:t xml:space="preserve">activities connected to </w:t>
      </w:r>
      <w:r w:rsidR="00CE6CC4" w:rsidRPr="00CE6CC4">
        <w:rPr>
          <w:rFonts w:eastAsia="MS Mincho" w:cs="Arial"/>
          <w:szCs w:val="24"/>
        </w:rPr>
        <w:t xml:space="preserve">meaningful contexts, </w:t>
      </w:r>
      <w:r w:rsidR="00AF5EE2">
        <w:rPr>
          <w:rFonts w:eastAsia="MS Mincho" w:cs="Arial"/>
          <w:szCs w:val="24"/>
        </w:rPr>
        <w:t xml:space="preserve">such as </w:t>
      </w:r>
      <w:r w:rsidR="00CE6CC4" w:rsidRPr="00CE6CC4">
        <w:rPr>
          <w:rFonts w:eastAsia="MS Mincho" w:cs="Arial"/>
          <w:szCs w:val="24"/>
        </w:rPr>
        <w:t xml:space="preserve">word problems, problem-solving tasks or project-based learning opportunities. </w:t>
      </w:r>
    </w:p>
    <w:p w14:paraId="3F1E6BFD" w14:textId="5A90669A"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most schools, mathematics departments have a clear lesson structure and well-established classroom routines. Teachers generally provide clear explanations of mathematical content to young people. They are confident </w:t>
      </w:r>
      <w:r w:rsidR="009D6EC4">
        <w:rPr>
          <w:rFonts w:eastAsia="MS Mincho" w:cs="Arial"/>
          <w:szCs w:val="24"/>
        </w:rPr>
        <w:t xml:space="preserve">in </w:t>
      </w:r>
      <w:r w:rsidRPr="00CE6CC4">
        <w:rPr>
          <w:rFonts w:eastAsia="MS Mincho" w:cs="Arial"/>
          <w:szCs w:val="24"/>
        </w:rPr>
        <w:t>teaching procedures, knowledge and facts</w:t>
      </w:r>
      <w:r w:rsidR="002F07F0">
        <w:rPr>
          <w:rFonts w:eastAsia="MS Mincho" w:cs="Arial"/>
          <w:szCs w:val="24"/>
        </w:rPr>
        <w:t>.</w:t>
      </w:r>
      <w:r w:rsidR="00623BBE">
        <w:rPr>
          <w:rFonts w:eastAsia="MS Mincho" w:cs="Arial"/>
          <w:szCs w:val="24"/>
        </w:rPr>
        <w:t xml:space="preserve"> </w:t>
      </w:r>
      <w:r w:rsidR="002F07F0">
        <w:rPr>
          <w:rFonts w:eastAsia="MS Mincho" w:cs="Arial"/>
          <w:szCs w:val="24"/>
        </w:rPr>
        <w:t>H</w:t>
      </w:r>
      <w:r w:rsidRPr="00CE6CC4">
        <w:rPr>
          <w:rFonts w:eastAsia="MS Mincho" w:cs="Arial"/>
          <w:szCs w:val="24"/>
        </w:rPr>
        <w:t>owever</w:t>
      </w:r>
      <w:r w:rsidR="0032619F">
        <w:rPr>
          <w:rFonts w:eastAsia="MS Mincho" w:cs="Arial"/>
          <w:szCs w:val="24"/>
        </w:rPr>
        <w:t>,</w:t>
      </w:r>
      <w:r w:rsidRPr="00CE6CC4">
        <w:rPr>
          <w:rFonts w:eastAsia="MS Mincho" w:cs="Arial"/>
          <w:szCs w:val="24"/>
        </w:rPr>
        <w:t xml:space="preserve"> </w:t>
      </w:r>
      <w:r w:rsidR="002F07F0">
        <w:rPr>
          <w:rFonts w:eastAsia="MS Mincho" w:cs="Arial"/>
          <w:szCs w:val="24"/>
        </w:rPr>
        <w:t xml:space="preserve">there is </w:t>
      </w:r>
      <w:r w:rsidRPr="00CE6CC4">
        <w:rPr>
          <w:rFonts w:eastAsia="MS Mincho" w:cs="Arial"/>
          <w:szCs w:val="24"/>
        </w:rPr>
        <w:t>inconsisten</w:t>
      </w:r>
      <w:r w:rsidR="002F07F0">
        <w:rPr>
          <w:rFonts w:eastAsia="MS Mincho" w:cs="Arial"/>
          <w:szCs w:val="24"/>
        </w:rPr>
        <w:t>cy</w:t>
      </w:r>
      <w:r w:rsidRPr="00CE6CC4">
        <w:rPr>
          <w:rFonts w:eastAsia="MS Mincho" w:cs="Arial"/>
          <w:szCs w:val="24"/>
        </w:rPr>
        <w:t xml:space="preserve"> in </w:t>
      </w:r>
      <w:r w:rsidR="0032619F">
        <w:rPr>
          <w:rFonts w:eastAsia="MS Mincho" w:cs="Arial"/>
          <w:szCs w:val="24"/>
        </w:rPr>
        <w:t>setting</w:t>
      </w:r>
      <w:r w:rsidRPr="00CE6CC4">
        <w:rPr>
          <w:rFonts w:eastAsia="MS Mincho" w:cs="Arial"/>
          <w:szCs w:val="24"/>
        </w:rPr>
        <w:t xml:space="preserve"> expectations </w:t>
      </w:r>
      <w:r w:rsidR="00D50643">
        <w:rPr>
          <w:rFonts w:eastAsia="MS Mincho" w:cs="Arial"/>
          <w:szCs w:val="24"/>
        </w:rPr>
        <w:t>for</w:t>
      </w:r>
      <w:r w:rsidR="00D50643" w:rsidRPr="00CE6CC4">
        <w:rPr>
          <w:rFonts w:eastAsia="MS Mincho" w:cs="Arial"/>
          <w:szCs w:val="24"/>
        </w:rPr>
        <w:t xml:space="preserve"> </w:t>
      </w:r>
      <w:r w:rsidRPr="00CE6CC4">
        <w:rPr>
          <w:rFonts w:eastAsia="MS Mincho" w:cs="Arial"/>
          <w:szCs w:val="24"/>
        </w:rPr>
        <w:t xml:space="preserve">young people </w:t>
      </w:r>
      <w:r w:rsidR="00D50643">
        <w:rPr>
          <w:rFonts w:eastAsia="MS Mincho" w:cs="Arial"/>
          <w:szCs w:val="24"/>
        </w:rPr>
        <w:t xml:space="preserve">to </w:t>
      </w:r>
      <w:r w:rsidRPr="00CE6CC4">
        <w:rPr>
          <w:rFonts w:eastAsia="MS Mincho" w:cs="Arial"/>
          <w:szCs w:val="24"/>
        </w:rPr>
        <w:t xml:space="preserve">use the correct </w:t>
      </w:r>
      <w:r w:rsidR="00D50643">
        <w:rPr>
          <w:rFonts w:eastAsia="MS Mincho" w:cs="Arial"/>
          <w:szCs w:val="24"/>
        </w:rPr>
        <w:t xml:space="preserve">mathematical </w:t>
      </w:r>
      <w:r w:rsidRPr="00CE6CC4">
        <w:rPr>
          <w:rFonts w:eastAsia="MS Mincho" w:cs="Arial"/>
          <w:szCs w:val="24"/>
        </w:rPr>
        <w:t xml:space="preserve">language or vocabulary </w:t>
      </w:r>
      <w:r w:rsidR="00B32811">
        <w:rPr>
          <w:rFonts w:eastAsia="MS Mincho" w:cs="Arial"/>
          <w:szCs w:val="24"/>
        </w:rPr>
        <w:t>during discussions</w:t>
      </w:r>
      <w:r w:rsidRPr="00CE6CC4">
        <w:rPr>
          <w:rFonts w:eastAsia="MS Mincho" w:cs="Arial"/>
          <w:szCs w:val="24"/>
        </w:rPr>
        <w:t>. In schools with the best practice</w:t>
      </w:r>
      <w:r w:rsidR="00B32811">
        <w:rPr>
          <w:rFonts w:eastAsia="MS Mincho" w:cs="Arial"/>
          <w:szCs w:val="24"/>
        </w:rPr>
        <w:t>s</w:t>
      </w:r>
      <w:r w:rsidR="0032619F">
        <w:rPr>
          <w:rFonts w:eastAsia="MS Mincho" w:cs="Arial"/>
          <w:szCs w:val="24"/>
        </w:rPr>
        <w:t>,</w:t>
      </w:r>
      <w:r w:rsidRPr="00CE6CC4">
        <w:rPr>
          <w:rFonts w:eastAsia="MS Mincho" w:cs="Arial"/>
          <w:szCs w:val="24"/>
        </w:rPr>
        <w:t xml:space="preserve"> teachers are skilled at highlighting common errors and misconceptions as part of their explanations</w:t>
      </w:r>
      <w:r w:rsidR="0032619F">
        <w:rPr>
          <w:rFonts w:eastAsia="MS Mincho" w:cs="Arial"/>
          <w:szCs w:val="24"/>
        </w:rPr>
        <w:t>. They</w:t>
      </w:r>
      <w:r w:rsidRPr="00CE6CC4">
        <w:rPr>
          <w:rFonts w:eastAsia="MS Mincho" w:cs="Arial"/>
          <w:szCs w:val="24"/>
        </w:rPr>
        <w:t xml:space="preserve"> ask young people to explain their thinking </w:t>
      </w:r>
      <w:r w:rsidR="008E48F4">
        <w:rPr>
          <w:rFonts w:eastAsia="MS Mincho" w:cs="Arial"/>
          <w:szCs w:val="24"/>
        </w:rPr>
        <w:t xml:space="preserve">and </w:t>
      </w:r>
      <w:r w:rsidR="005A6CDA">
        <w:rPr>
          <w:rFonts w:eastAsia="MS Mincho" w:cs="Arial"/>
          <w:szCs w:val="24"/>
        </w:rPr>
        <w:t xml:space="preserve">elicit </w:t>
      </w:r>
      <w:r w:rsidRPr="00CE6CC4">
        <w:rPr>
          <w:rFonts w:eastAsia="MS Mincho" w:cs="Arial"/>
          <w:szCs w:val="24"/>
        </w:rPr>
        <w:t>more detailed answers and meaningful mathematical discussions. These teachers often plan questions in advance</w:t>
      </w:r>
      <w:r w:rsidR="001C257D">
        <w:rPr>
          <w:rFonts w:eastAsia="MS Mincho" w:cs="Arial"/>
          <w:szCs w:val="24"/>
        </w:rPr>
        <w:t xml:space="preserve"> and</w:t>
      </w:r>
      <w:r w:rsidRPr="00CE6CC4">
        <w:rPr>
          <w:rFonts w:eastAsia="MS Mincho" w:cs="Arial"/>
          <w:szCs w:val="24"/>
        </w:rPr>
        <w:t xml:space="preserve"> reinforce vocabulary</w:t>
      </w:r>
      <w:r w:rsidR="0032619F">
        <w:rPr>
          <w:rFonts w:eastAsia="MS Mincho" w:cs="Arial"/>
          <w:szCs w:val="24"/>
        </w:rPr>
        <w:t xml:space="preserve"> through</w:t>
      </w:r>
      <w:r w:rsidRPr="00CE6CC4">
        <w:rPr>
          <w:rFonts w:eastAsia="MS Mincho" w:cs="Arial"/>
          <w:szCs w:val="24"/>
        </w:rPr>
        <w:t xml:space="preserve"> wall displays and highlighting key words in written problems. However, </w:t>
      </w:r>
      <w:r w:rsidR="00B2028F">
        <w:rPr>
          <w:rFonts w:eastAsia="MS Mincho" w:cs="Arial"/>
          <w:szCs w:val="24"/>
        </w:rPr>
        <w:t xml:space="preserve">in </w:t>
      </w:r>
      <w:r w:rsidRPr="00CE6CC4">
        <w:rPr>
          <w:rFonts w:eastAsia="MS Mincho" w:cs="Arial"/>
          <w:szCs w:val="24"/>
        </w:rPr>
        <w:t>many lessons</w:t>
      </w:r>
      <w:r w:rsidR="00B23C84">
        <w:rPr>
          <w:rFonts w:eastAsia="MS Mincho" w:cs="Arial"/>
          <w:szCs w:val="24"/>
        </w:rPr>
        <w:t>,</w:t>
      </w:r>
      <w:r w:rsidRPr="00CE6CC4">
        <w:rPr>
          <w:rFonts w:eastAsia="MS Mincho" w:cs="Arial"/>
          <w:szCs w:val="24"/>
        </w:rPr>
        <w:t xml:space="preserve"> </w:t>
      </w:r>
      <w:r w:rsidR="00B2028F">
        <w:rPr>
          <w:rFonts w:eastAsia="MS Mincho" w:cs="Arial"/>
          <w:szCs w:val="24"/>
        </w:rPr>
        <w:t>the</w:t>
      </w:r>
      <w:r w:rsidRPr="00CE6CC4">
        <w:rPr>
          <w:rFonts w:eastAsia="MS Mincho" w:cs="Arial"/>
          <w:szCs w:val="24"/>
        </w:rPr>
        <w:t xml:space="preserve"> teacher</w:t>
      </w:r>
      <w:r w:rsidR="00B2028F">
        <w:rPr>
          <w:rFonts w:eastAsia="MS Mincho" w:cs="Arial"/>
          <w:szCs w:val="24"/>
        </w:rPr>
        <w:t>’s</w:t>
      </w:r>
      <w:r w:rsidRPr="00CE6CC4">
        <w:rPr>
          <w:rFonts w:eastAsia="MS Mincho" w:cs="Arial"/>
          <w:szCs w:val="24"/>
        </w:rPr>
        <w:t xml:space="preserve"> voice</w:t>
      </w:r>
      <w:r w:rsidR="00B2028F">
        <w:rPr>
          <w:rFonts w:eastAsia="MS Mincho" w:cs="Arial"/>
          <w:szCs w:val="24"/>
        </w:rPr>
        <w:t xml:space="preserve"> can dominate</w:t>
      </w:r>
      <w:r w:rsidR="00A95F77">
        <w:rPr>
          <w:rFonts w:eastAsia="MS Mincho" w:cs="Arial"/>
          <w:szCs w:val="24"/>
        </w:rPr>
        <w:t>, limiting opportunities</w:t>
      </w:r>
      <w:r w:rsidR="0013456B">
        <w:rPr>
          <w:rFonts w:eastAsia="MS Mincho" w:cs="Arial"/>
          <w:szCs w:val="24"/>
        </w:rPr>
        <w:t xml:space="preserve"> </w:t>
      </w:r>
      <w:r w:rsidR="00A95F77">
        <w:rPr>
          <w:rFonts w:eastAsia="MS Mincho" w:cs="Arial"/>
          <w:szCs w:val="24"/>
        </w:rPr>
        <w:t>for</w:t>
      </w:r>
      <w:r w:rsidRPr="00CE6CC4">
        <w:rPr>
          <w:rFonts w:eastAsia="MS Mincho" w:cs="Arial"/>
          <w:szCs w:val="24"/>
        </w:rPr>
        <w:t xml:space="preserve"> young people to engage in rich discussions</w:t>
      </w:r>
      <w:r w:rsidR="00146FBA">
        <w:rPr>
          <w:rFonts w:eastAsia="MS Mincho" w:cs="Arial"/>
          <w:szCs w:val="24"/>
        </w:rPr>
        <w:t>.</w:t>
      </w:r>
      <w:r w:rsidRPr="00CE6CC4">
        <w:rPr>
          <w:rFonts w:eastAsia="MS Mincho" w:cs="Arial"/>
          <w:szCs w:val="24"/>
        </w:rPr>
        <w:t xml:space="preserve"> </w:t>
      </w:r>
      <w:r w:rsidRPr="00CE6CC4">
        <w:rPr>
          <w:rFonts w:eastAsia="MS Mincho" w:cs="Arial"/>
          <w:szCs w:val="24"/>
        </w:rPr>
        <w:lastRenderedPageBreak/>
        <w:t>Teachers should consider</w:t>
      </w:r>
      <w:r w:rsidR="001612EE">
        <w:rPr>
          <w:rFonts w:eastAsia="MS Mincho" w:cs="Arial"/>
          <w:szCs w:val="24"/>
        </w:rPr>
        <w:t xml:space="preserve"> young people’s</w:t>
      </w:r>
      <w:r w:rsidRPr="00CE6CC4">
        <w:rPr>
          <w:rFonts w:eastAsia="MS Mincho" w:cs="Arial"/>
          <w:szCs w:val="24"/>
        </w:rPr>
        <w:t xml:space="preserve"> reading </w:t>
      </w:r>
      <w:r w:rsidR="001612EE">
        <w:rPr>
          <w:rFonts w:eastAsia="MS Mincho" w:cs="Arial"/>
          <w:szCs w:val="24"/>
        </w:rPr>
        <w:t>skil</w:t>
      </w:r>
      <w:r w:rsidR="00C06087">
        <w:rPr>
          <w:rFonts w:eastAsia="MS Mincho" w:cs="Arial"/>
          <w:szCs w:val="24"/>
        </w:rPr>
        <w:t>l</w:t>
      </w:r>
      <w:r w:rsidR="001612EE">
        <w:rPr>
          <w:rFonts w:eastAsia="MS Mincho" w:cs="Arial"/>
          <w:szCs w:val="24"/>
        </w:rPr>
        <w:t>s</w:t>
      </w:r>
      <w:r w:rsidR="00C06087">
        <w:rPr>
          <w:rFonts w:eastAsia="MS Mincho" w:cs="Arial"/>
          <w:szCs w:val="24"/>
        </w:rPr>
        <w:t xml:space="preserve"> and</w:t>
      </w:r>
      <w:r w:rsidR="0013456B">
        <w:rPr>
          <w:rFonts w:eastAsia="MS Mincho" w:cs="Arial"/>
          <w:szCs w:val="24"/>
        </w:rPr>
        <w:t xml:space="preserve"> </w:t>
      </w:r>
      <w:r w:rsidRPr="00CE6CC4">
        <w:rPr>
          <w:rFonts w:eastAsia="MS Mincho" w:cs="Arial"/>
          <w:szCs w:val="24"/>
        </w:rPr>
        <w:t xml:space="preserve">mathematical vocabulary knowledge </w:t>
      </w:r>
      <w:r w:rsidR="00C06087">
        <w:rPr>
          <w:rFonts w:eastAsia="MS Mincho" w:cs="Arial"/>
          <w:szCs w:val="24"/>
        </w:rPr>
        <w:t>when planning to create more opportunities for verbal re</w:t>
      </w:r>
      <w:r w:rsidR="00146FBA">
        <w:rPr>
          <w:rFonts w:eastAsia="MS Mincho" w:cs="Arial"/>
          <w:szCs w:val="24"/>
        </w:rPr>
        <w:t xml:space="preserve">asoning. </w:t>
      </w:r>
    </w:p>
    <w:p w14:paraId="0D21A620" w14:textId="2096E409" w:rsidR="00CE6CC4" w:rsidRPr="00CE6CC4" w:rsidRDefault="00CE6CC4" w:rsidP="00CE6CC4">
      <w:pPr>
        <w:spacing w:after="240" w:line="360" w:lineRule="auto"/>
        <w:ind w:right="-193"/>
        <w:rPr>
          <w:rFonts w:eastAsia="MS Mincho" w:cs="Arial"/>
          <w:szCs w:val="24"/>
        </w:rPr>
      </w:pPr>
      <w:r w:rsidRPr="00DE39DD">
        <w:rPr>
          <w:rFonts w:eastAsia="MS Mincho" w:cs="Arial"/>
          <w:szCs w:val="24"/>
        </w:rPr>
        <w:t xml:space="preserve">There is a significant need to improve how teachers check </w:t>
      </w:r>
      <w:r w:rsidR="00FC397D">
        <w:rPr>
          <w:rFonts w:eastAsia="MS Mincho" w:cs="Arial"/>
          <w:szCs w:val="24"/>
        </w:rPr>
        <w:t xml:space="preserve">whether </w:t>
      </w:r>
      <w:r w:rsidRPr="00DE39DD">
        <w:rPr>
          <w:rFonts w:eastAsia="MS Mincho" w:cs="Arial"/>
          <w:szCs w:val="24"/>
        </w:rPr>
        <w:t xml:space="preserve">young people have understood their learning. Teachers share the purpose of learning and how to be successful with young people. Yet </w:t>
      </w:r>
      <w:r w:rsidR="00E83CEE" w:rsidRPr="00DE39DD">
        <w:rPr>
          <w:rFonts w:eastAsia="MS Mincho" w:cs="Arial"/>
          <w:szCs w:val="24"/>
        </w:rPr>
        <w:t>these</w:t>
      </w:r>
      <w:r w:rsidR="003D4E81" w:rsidRPr="00DE39DD">
        <w:rPr>
          <w:rFonts w:eastAsia="MS Mincho" w:cs="Arial"/>
          <w:szCs w:val="24"/>
        </w:rPr>
        <w:t xml:space="preserve"> learning intenti</w:t>
      </w:r>
      <w:r w:rsidR="002F03E0" w:rsidRPr="00DE39DD">
        <w:rPr>
          <w:rFonts w:eastAsia="MS Mincho" w:cs="Arial"/>
          <w:szCs w:val="24"/>
        </w:rPr>
        <w:t xml:space="preserve">ons </w:t>
      </w:r>
      <w:r w:rsidR="003D4E81" w:rsidRPr="00DE39DD">
        <w:rPr>
          <w:rFonts w:eastAsia="MS Mincho" w:cs="Arial"/>
          <w:szCs w:val="24"/>
        </w:rPr>
        <w:t xml:space="preserve">and success </w:t>
      </w:r>
      <w:r w:rsidR="002F03E0" w:rsidRPr="00DE39DD">
        <w:rPr>
          <w:rFonts w:eastAsia="MS Mincho" w:cs="Arial"/>
          <w:szCs w:val="24"/>
        </w:rPr>
        <w:t>criteria</w:t>
      </w:r>
      <w:r w:rsidR="006011F9" w:rsidRPr="00DE39DD">
        <w:rPr>
          <w:rFonts w:eastAsia="MS Mincho" w:cs="Arial"/>
          <w:szCs w:val="24"/>
        </w:rPr>
        <w:t xml:space="preserve"> are </w:t>
      </w:r>
      <w:r w:rsidR="0071752F" w:rsidRPr="00DE39DD">
        <w:rPr>
          <w:rFonts w:eastAsia="MS Mincho" w:cs="Arial"/>
          <w:szCs w:val="24"/>
        </w:rPr>
        <w:t xml:space="preserve">often not of a </w:t>
      </w:r>
      <w:r w:rsidR="005A381F" w:rsidRPr="00DE39DD">
        <w:rPr>
          <w:rFonts w:eastAsia="MS Mincho" w:cs="Arial"/>
          <w:szCs w:val="24"/>
        </w:rPr>
        <w:t>sufficient</w:t>
      </w:r>
      <w:r w:rsidR="0071752F" w:rsidRPr="00DE39DD">
        <w:rPr>
          <w:rFonts w:eastAsia="MS Mincho" w:cs="Arial"/>
          <w:szCs w:val="24"/>
        </w:rPr>
        <w:t xml:space="preserve"> quality </w:t>
      </w:r>
      <w:r w:rsidR="006C0855" w:rsidRPr="00DE39DD">
        <w:rPr>
          <w:rFonts w:eastAsia="MS Mincho" w:cs="Arial"/>
          <w:szCs w:val="24"/>
        </w:rPr>
        <w:t>to</w:t>
      </w:r>
      <w:r w:rsidRPr="00DE39DD">
        <w:rPr>
          <w:rFonts w:eastAsia="MS Mincho" w:cs="Arial"/>
          <w:szCs w:val="24"/>
        </w:rPr>
        <w:t xml:space="preserve"> </w:t>
      </w:r>
      <w:r w:rsidR="001006F7" w:rsidRPr="00DE39DD">
        <w:rPr>
          <w:rFonts w:eastAsia="MS Mincho" w:cs="Arial"/>
          <w:szCs w:val="24"/>
        </w:rPr>
        <w:t xml:space="preserve">be a </w:t>
      </w:r>
      <w:r w:rsidRPr="00DE39DD">
        <w:rPr>
          <w:rFonts w:eastAsia="MS Mincho" w:cs="Arial"/>
          <w:szCs w:val="24"/>
        </w:rPr>
        <w:t xml:space="preserve">useful tool in checking young people’s progress </w:t>
      </w:r>
      <w:r w:rsidR="00223B38" w:rsidRPr="00DE39DD">
        <w:rPr>
          <w:rFonts w:eastAsia="MS Mincho" w:cs="Arial"/>
          <w:szCs w:val="24"/>
        </w:rPr>
        <w:t>or understanding</w:t>
      </w:r>
      <w:r w:rsidRPr="00DE39DD">
        <w:rPr>
          <w:rFonts w:eastAsia="MS Mincho" w:cs="Arial"/>
          <w:szCs w:val="24"/>
        </w:rPr>
        <w:t xml:space="preserve">. In addition, </w:t>
      </w:r>
      <w:r w:rsidR="003277DF" w:rsidRPr="00DE39DD">
        <w:rPr>
          <w:rFonts w:eastAsia="MS Mincho" w:cs="Arial"/>
          <w:szCs w:val="24"/>
        </w:rPr>
        <w:t>t</w:t>
      </w:r>
      <w:r w:rsidRPr="00DE39DD">
        <w:rPr>
          <w:rFonts w:eastAsia="MS Mincho" w:cs="Arial"/>
          <w:szCs w:val="24"/>
        </w:rPr>
        <w:t xml:space="preserve">eachers need to consider how to make the end of lessons more meaningful to young people. Linking the end of </w:t>
      </w:r>
      <w:r w:rsidR="00802EA5" w:rsidRPr="00DE39DD">
        <w:rPr>
          <w:rFonts w:eastAsia="MS Mincho" w:cs="Arial"/>
          <w:szCs w:val="24"/>
        </w:rPr>
        <w:t xml:space="preserve">the </w:t>
      </w:r>
      <w:r w:rsidRPr="00DE39DD">
        <w:rPr>
          <w:rFonts w:eastAsia="MS Mincho" w:cs="Arial"/>
          <w:szCs w:val="24"/>
        </w:rPr>
        <w:t>lesson back to planned learning and checking young people have understood, mastered and been successful should be an integral part of each lesson.</w:t>
      </w:r>
      <w:r w:rsidRPr="00CE6CC4">
        <w:rPr>
          <w:rFonts w:eastAsia="MS Mincho" w:cs="Arial"/>
          <w:szCs w:val="24"/>
        </w:rPr>
        <w:t xml:space="preserve"> </w:t>
      </w:r>
    </w:p>
    <w:p w14:paraId="433DE958" w14:textId="70BD02D3" w:rsidR="00A851A2" w:rsidRDefault="00527582" w:rsidP="00CE6CC4">
      <w:pPr>
        <w:spacing w:after="240" w:line="360" w:lineRule="auto"/>
        <w:ind w:right="-193"/>
        <w:rPr>
          <w:rFonts w:eastAsia="MS Mincho" w:cs="Arial"/>
          <w:szCs w:val="24"/>
        </w:rPr>
      </w:pPr>
      <w:r w:rsidRPr="00527582">
        <w:rPr>
          <w:rFonts w:eastAsia="MS Mincho" w:cs="Arial"/>
          <w:szCs w:val="24"/>
        </w:rPr>
        <w:t xml:space="preserve">Assessment practices across mathematics departments vary, with some </w:t>
      </w:r>
      <w:r w:rsidR="00606AEE">
        <w:rPr>
          <w:rFonts w:eastAsia="MS Mincho" w:cs="Arial"/>
          <w:szCs w:val="24"/>
        </w:rPr>
        <w:t>schools</w:t>
      </w:r>
      <w:r w:rsidRPr="00527582">
        <w:rPr>
          <w:rFonts w:eastAsia="MS Mincho" w:cs="Arial"/>
          <w:szCs w:val="24"/>
        </w:rPr>
        <w:t xml:space="preserve"> showing clear strengths while others require improvement. In the senior phase, summative assessments are well developed and closely aligned with National Qualification requirements</w:t>
      </w:r>
      <w:r w:rsidR="007520B4">
        <w:rPr>
          <w:rFonts w:eastAsia="MS Mincho" w:cs="Arial"/>
          <w:szCs w:val="24"/>
        </w:rPr>
        <w:t>. These assessments</w:t>
      </w:r>
      <w:r w:rsidRPr="00527582">
        <w:rPr>
          <w:rFonts w:eastAsia="MS Mincho" w:cs="Arial"/>
          <w:szCs w:val="24"/>
        </w:rPr>
        <w:t xml:space="preserve"> help young people </w:t>
      </w:r>
      <w:r w:rsidR="000005D8">
        <w:rPr>
          <w:rFonts w:eastAsia="MS Mincho" w:cs="Arial"/>
          <w:szCs w:val="24"/>
        </w:rPr>
        <w:t>identify</w:t>
      </w:r>
      <w:r w:rsidRPr="00527582">
        <w:rPr>
          <w:rFonts w:eastAsia="MS Mincho" w:cs="Arial"/>
          <w:szCs w:val="24"/>
        </w:rPr>
        <w:t xml:space="preserve"> gaps in their learning through targeted feedback. However, </w:t>
      </w:r>
      <w:r w:rsidR="000005D8">
        <w:rPr>
          <w:rFonts w:eastAsia="MS Mincho" w:cs="Arial"/>
          <w:szCs w:val="24"/>
        </w:rPr>
        <w:t>in the</w:t>
      </w:r>
      <w:r w:rsidRPr="00527582">
        <w:rPr>
          <w:rFonts w:eastAsia="MS Mincho" w:cs="Arial"/>
          <w:szCs w:val="24"/>
        </w:rPr>
        <w:t xml:space="preserve"> broad general education, assessment practices are </w:t>
      </w:r>
      <w:r w:rsidR="003E626F">
        <w:rPr>
          <w:rFonts w:eastAsia="MS Mincho" w:cs="Arial"/>
          <w:szCs w:val="24"/>
        </w:rPr>
        <w:t>less consistent</w:t>
      </w:r>
      <w:r w:rsidRPr="00527582">
        <w:rPr>
          <w:rFonts w:eastAsia="MS Mincho" w:cs="Arial"/>
          <w:szCs w:val="24"/>
        </w:rPr>
        <w:t xml:space="preserve">. </w:t>
      </w:r>
      <w:r w:rsidR="0020696F">
        <w:rPr>
          <w:rFonts w:eastAsia="MS Mincho" w:cs="Arial"/>
          <w:szCs w:val="24"/>
        </w:rPr>
        <w:t>Too often</w:t>
      </w:r>
      <w:r w:rsidR="00574810">
        <w:rPr>
          <w:rFonts w:eastAsia="MS Mincho" w:cs="Arial"/>
          <w:szCs w:val="24"/>
        </w:rPr>
        <w:t>,</w:t>
      </w:r>
      <w:r w:rsidRPr="00527582">
        <w:rPr>
          <w:rFonts w:eastAsia="MS Mincho" w:cs="Arial"/>
          <w:szCs w:val="24"/>
        </w:rPr>
        <w:t xml:space="preserve"> assessments </w:t>
      </w:r>
      <w:r w:rsidR="003E626F">
        <w:rPr>
          <w:rFonts w:eastAsia="MS Mincho" w:cs="Arial"/>
          <w:szCs w:val="24"/>
        </w:rPr>
        <w:t xml:space="preserve">do not match the range </w:t>
      </w:r>
      <w:r w:rsidRPr="00527582">
        <w:rPr>
          <w:rFonts w:eastAsia="MS Mincho" w:cs="Arial"/>
          <w:szCs w:val="24"/>
        </w:rPr>
        <w:t>of learners</w:t>
      </w:r>
      <w:r w:rsidR="003E626F">
        <w:rPr>
          <w:rFonts w:eastAsia="MS Mincho" w:cs="Arial"/>
          <w:szCs w:val="24"/>
        </w:rPr>
        <w:t>’ abilities</w:t>
      </w:r>
      <w:r w:rsidRPr="00527582">
        <w:rPr>
          <w:rFonts w:eastAsia="MS Mincho" w:cs="Arial"/>
          <w:szCs w:val="24"/>
        </w:rPr>
        <w:t xml:space="preserve">, resulting in some </w:t>
      </w:r>
      <w:r w:rsidR="0020696F">
        <w:rPr>
          <w:rFonts w:eastAsia="MS Mincho" w:cs="Arial"/>
          <w:szCs w:val="24"/>
        </w:rPr>
        <w:t>young people</w:t>
      </w:r>
      <w:r w:rsidRPr="00527582">
        <w:rPr>
          <w:rFonts w:eastAsia="MS Mincho" w:cs="Arial"/>
          <w:szCs w:val="24"/>
        </w:rPr>
        <w:t xml:space="preserve"> facing tasks that are either too difficult</w:t>
      </w:r>
      <w:r w:rsidR="00C00FA6">
        <w:rPr>
          <w:rFonts w:eastAsia="MS Mincho" w:cs="Arial"/>
          <w:szCs w:val="24"/>
        </w:rPr>
        <w:t xml:space="preserve"> or</w:t>
      </w:r>
      <w:r w:rsidR="00A851A2">
        <w:rPr>
          <w:rFonts w:eastAsia="MS Mincho" w:cs="Arial"/>
          <w:szCs w:val="24"/>
        </w:rPr>
        <w:t xml:space="preserve"> </w:t>
      </w:r>
      <w:r w:rsidRPr="00527582">
        <w:rPr>
          <w:rFonts w:eastAsia="MS Mincho" w:cs="Arial"/>
          <w:szCs w:val="24"/>
        </w:rPr>
        <w:t xml:space="preserve">too easy. </w:t>
      </w:r>
    </w:p>
    <w:p w14:paraId="3EAB7C8C" w14:textId="63FAD3F1" w:rsidR="0020696F" w:rsidRDefault="00A851A2" w:rsidP="00CE6CC4">
      <w:pPr>
        <w:spacing w:after="240" w:line="360" w:lineRule="auto"/>
        <w:ind w:right="-193"/>
        <w:rPr>
          <w:rFonts w:eastAsia="MS Mincho" w:cs="Arial"/>
          <w:szCs w:val="24"/>
        </w:rPr>
      </w:pPr>
      <w:r>
        <w:rPr>
          <w:rFonts w:eastAsia="MS Mincho" w:cs="Arial"/>
          <w:szCs w:val="24"/>
        </w:rPr>
        <w:t>T</w:t>
      </w:r>
      <w:r w:rsidR="00527582" w:rsidRPr="00527582">
        <w:rPr>
          <w:rFonts w:eastAsia="MS Mincho" w:cs="Arial"/>
          <w:szCs w:val="24"/>
        </w:rPr>
        <w:t xml:space="preserve">he most successful assessments are carefully designed to test a variety of </w:t>
      </w:r>
      <w:r w:rsidR="001C7427">
        <w:rPr>
          <w:rFonts w:eastAsia="MS Mincho" w:cs="Arial"/>
          <w:szCs w:val="24"/>
        </w:rPr>
        <w:t xml:space="preserve">skills and </w:t>
      </w:r>
      <w:r w:rsidR="00527582" w:rsidRPr="00527582">
        <w:rPr>
          <w:rFonts w:eastAsia="MS Mincho" w:cs="Arial"/>
          <w:szCs w:val="24"/>
        </w:rPr>
        <w:t xml:space="preserve">knowledge, with differentiation </w:t>
      </w:r>
      <w:r w:rsidR="001C7427">
        <w:rPr>
          <w:rFonts w:eastAsia="MS Mincho" w:cs="Arial"/>
          <w:szCs w:val="24"/>
        </w:rPr>
        <w:t>to ensure</w:t>
      </w:r>
      <w:r w:rsidR="00527582" w:rsidRPr="00527582">
        <w:rPr>
          <w:rFonts w:eastAsia="MS Mincho" w:cs="Arial"/>
          <w:szCs w:val="24"/>
        </w:rPr>
        <w:t xml:space="preserve"> that all </w:t>
      </w:r>
      <w:r w:rsidR="0020696F">
        <w:rPr>
          <w:rFonts w:eastAsia="MS Mincho" w:cs="Arial"/>
          <w:szCs w:val="24"/>
        </w:rPr>
        <w:t>young people</w:t>
      </w:r>
      <w:r w:rsidR="00527582" w:rsidRPr="00527582">
        <w:rPr>
          <w:rFonts w:eastAsia="MS Mincho" w:cs="Arial"/>
          <w:szCs w:val="24"/>
        </w:rPr>
        <w:t xml:space="preserve"> can demonstrate their learning. </w:t>
      </w:r>
      <w:r w:rsidR="00496F4E" w:rsidRPr="00496F4E">
        <w:rPr>
          <w:rFonts w:eastAsia="MS Mincho" w:cs="Arial"/>
          <w:szCs w:val="24"/>
        </w:rPr>
        <w:t xml:space="preserve">In these examples, assessments provide an appropriate level of challenge, engaging </w:t>
      </w:r>
      <w:r w:rsidR="00496F4E">
        <w:rPr>
          <w:rFonts w:eastAsia="MS Mincho" w:cs="Arial"/>
          <w:szCs w:val="24"/>
        </w:rPr>
        <w:t>young people</w:t>
      </w:r>
      <w:r w:rsidR="00496F4E" w:rsidRPr="00496F4E">
        <w:rPr>
          <w:rFonts w:eastAsia="MS Mincho" w:cs="Arial"/>
          <w:szCs w:val="24"/>
        </w:rPr>
        <w:t xml:space="preserve"> at different skill levels.</w:t>
      </w:r>
    </w:p>
    <w:p w14:paraId="5EBF9457" w14:textId="25EB846A" w:rsidR="004E7A84" w:rsidRDefault="00496F4E" w:rsidP="00CE6CC4">
      <w:pPr>
        <w:spacing w:after="240" w:line="360" w:lineRule="auto"/>
        <w:ind w:right="-193"/>
        <w:rPr>
          <w:rFonts w:eastAsia="MS Mincho" w:cs="Arial"/>
          <w:szCs w:val="24"/>
        </w:rPr>
      </w:pPr>
      <w:r>
        <w:rPr>
          <w:rFonts w:eastAsia="MS Mincho" w:cs="Arial"/>
          <w:szCs w:val="24"/>
        </w:rPr>
        <w:t>T</w:t>
      </w:r>
      <w:r w:rsidR="00527582" w:rsidRPr="00527582">
        <w:rPr>
          <w:rFonts w:eastAsia="MS Mincho" w:cs="Arial"/>
          <w:szCs w:val="24"/>
        </w:rPr>
        <w:t xml:space="preserve">eachers </w:t>
      </w:r>
      <w:r>
        <w:rPr>
          <w:rFonts w:eastAsia="MS Mincho" w:cs="Arial"/>
          <w:szCs w:val="24"/>
        </w:rPr>
        <w:t>often provide</w:t>
      </w:r>
      <w:r w:rsidR="00527582" w:rsidRPr="00527582">
        <w:rPr>
          <w:rFonts w:eastAsia="MS Mincho" w:cs="Arial"/>
          <w:szCs w:val="24"/>
        </w:rPr>
        <w:t xml:space="preserve"> both verbal and written feedback</w:t>
      </w:r>
      <w:r w:rsidR="00244DF3">
        <w:rPr>
          <w:rFonts w:eastAsia="MS Mincho" w:cs="Arial"/>
          <w:szCs w:val="24"/>
        </w:rPr>
        <w:t>. H</w:t>
      </w:r>
      <w:r>
        <w:rPr>
          <w:rFonts w:eastAsia="MS Mincho" w:cs="Arial"/>
          <w:szCs w:val="24"/>
        </w:rPr>
        <w:t>owever</w:t>
      </w:r>
      <w:r w:rsidR="00244DF3">
        <w:rPr>
          <w:rFonts w:eastAsia="MS Mincho" w:cs="Arial"/>
          <w:szCs w:val="24"/>
        </w:rPr>
        <w:t>,</w:t>
      </w:r>
      <w:r>
        <w:rPr>
          <w:rFonts w:eastAsia="MS Mincho" w:cs="Arial"/>
          <w:szCs w:val="24"/>
        </w:rPr>
        <w:t xml:space="preserve"> </w:t>
      </w:r>
      <w:r w:rsidR="00527582" w:rsidRPr="00527582">
        <w:rPr>
          <w:rFonts w:eastAsia="MS Mincho" w:cs="Arial"/>
          <w:szCs w:val="24"/>
        </w:rPr>
        <w:t xml:space="preserve">many young people are unclear about how to use this feedback to improve their work, particularly in S1 to S3. To make feedback more meaningful, teachers should focus on providing clear, actionable </w:t>
      </w:r>
      <w:r w:rsidR="004E7A84">
        <w:rPr>
          <w:rFonts w:eastAsia="MS Mincho" w:cs="Arial"/>
          <w:szCs w:val="24"/>
        </w:rPr>
        <w:t>steps</w:t>
      </w:r>
      <w:r w:rsidR="00527582" w:rsidRPr="00527582">
        <w:rPr>
          <w:rFonts w:eastAsia="MS Mincho" w:cs="Arial"/>
          <w:szCs w:val="24"/>
        </w:rPr>
        <w:t xml:space="preserve"> that </w:t>
      </w:r>
      <w:r w:rsidR="00E60112">
        <w:rPr>
          <w:rFonts w:eastAsia="MS Mincho" w:cs="Arial"/>
          <w:szCs w:val="24"/>
        </w:rPr>
        <w:t>young people</w:t>
      </w:r>
      <w:r w:rsidR="00527582" w:rsidRPr="00527582">
        <w:rPr>
          <w:rFonts w:eastAsia="MS Mincho" w:cs="Arial"/>
          <w:szCs w:val="24"/>
        </w:rPr>
        <w:t xml:space="preserve"> can apply to their learning. </w:t>
      </w:r>
    </w:p>
    <w:p w14:paraId="399A963F" w14:textId="5743A196" w:rsidR="008868BA" w:rsidRPr="008868BA" w:rsidRDefault="008868BA" w:rsidP="008868BA">
      <w:pPr>
        <w:spacing w:after="240" w:line="360" w:lineRule="auto"/>
        <w:ind w:right="-193"/>
        <w:rPr>
          <w:rFonts w:eastAsia="MS Mincho" w:cs="Arial"/>
          <w:szCs w:val="24"/>
        </w:rPr>
      </w:pPr>
      <w:r w:rsidRPr="008868BA">
        <w:rPr>
          <w:rFonts w:eastAsia="MS Mincho" w:cs="Arial"/>
          <w:szCs w:val="24"/>
        </w:rPr>
        <w:t xml:space="preserve">Many teachers interact well with young people while they practice mathematics in class, providing one-to-one support to address individual learning issues. In some cases, this support is provided very skilfully. However, formative assessment strategies are not used </w:t>
      </w:r>
      <w:r w:rsidR="002E0CD8" w:rsidRPr="008868BA">
        <w:rPr>
          <w:rFonts w:eastAsia="MS Mincho" w:cs="Arial"/>
          <w:szCs w:val="24"/>
        </w:rPr>
        <w:t xml:space="preserve">consistently </w:t>
      </w:r>
      <w:r w:rsidRPr="008868BA">
        <w:rPr>
          <w:rFonts w:eastAsia="MS Mincho" w:cs="Arial"/>
          <w:szCs w:val="24"/>
        </w:rPr>
        <w:t xml:space="preserve">across departments. To enhance learning outcomes, teachers should focus on more effectively checking young people’s understanding throughout learning activities. By clearly sharing the purpose of learning and incorporating appropriately designed strategies to review young people’s progress and understanding, teachers can ensure </w:t>
      </w:r>
      <w:r w:rsidR="007518B1">
        <w:rPr>
          <w:rFonts w:eastAsia="MS Mincho" w:cs="Arial"/>
          <w:szCs w:val="24"/>
        </w:rPr>
        <w:t xml:space="preserve">that </w:t>
      </w:r>
      <w:r w:rsidRPr="008868BA">
        <w:rPr>
          <w:rFonts w:eastAsia="MS Mincho" w:cs="Arial"/>
          <w:szCs w:val="24"/>
        </w:rPr>
        <w:t xml:space="preserve">their </w:t>
      </w:r>
      <w:r w:rsidRPr="008868BA">
        <w:rPr>
          <w:rFonts w:eastAsia="MS Mincho" w:cs="Arial"/>
          <w:szCs w:val="24"/>
        </w:rPr>
        <w:lastRenderedPageBreak/>
        <w:t>approaches are both meaningful and impactful. Additionally, creating purposeful moments during a lesson to revisit key learning points helps confirm that young people have grasped and mastered the material. This ongoing process of checking for understanding, aligned with a clear sense of the learning purpose, will support young people to be engaged and make progress in their learning.</w:t>
      </w:r>
    </w:p>
    <w:p w14:paraId="438B490D" w14:textId="77777777" w:rsidR="00CE6CC4" w:rsidRPr="00CE6CC4" w:rsidRDefault="00CE6CC4" w:rsidP="00CE6CC4">
      <w:pPr>
        <w:spacing w:after="160" w:line="259" w:lineRule="auto"/>
        <w:ind w:right="-193"/>
        <w:rPr>
          <w:rFonts w:eastAsia="Calibri" w:cs="Arial"/>
          <w:kern w:val="2"/>
          <w:szCs w:val="24"/>
          <w14:ligatures w14:val="standardContextual"/>
        </w:rPr>
      </w:pPr>
      <w:r w:rsidRPr="00CE6CC4">
        <w:rPr>
          <w:rFonts w:eastAsia="Calibri" w:cs="Arial"/>
          <w:kern w:val="2"/>
          <w:szCs w:val="24"/>
          <w14:ligatures w14:val="standardContextual"/>
        </w:rPr>
        <w:br w:type="page"/>
      </w:r>
    </w:p>
    <w:p w14:paraId="517E638B" w14:textId="377D53A6" w:rsidR="00CE6CC4" w:rsidRPr="00CE6CC4" w:rsidRDefault="009D459C" w:rsidP="00FE147D">
      <w:pPr>
        <w:spacing w:after="120" w:line="276" w:lineRule="auto"/>
        <w:ind w:right="2268"/>
        <w:contextualSpacing/>
        <w:outlineLvl w:val="0"/>
        <w:rPr>
          <w:rFonts w:eastAsia="MS Mincho" w:cs="Arial"/>
          <w:noProof/>
          <w:color w:val="117980"/>
          <w:sz w:val="40"/>
          <w:szCs w:val="40"/>
        </w:rPr>
      </w:pPr>
      <w:bookmarkStart w:id="19" w:name="_Toc178060966"/>
      <w:r>
        <w:rPr>
          <w:rFonts w:eastAsia="MS Mincho" w:cs="Arial"/>
          <w:noProof/>
          <w:color w:val="117980"/>
          <w:sz w:val="40"/>
          <w:szCs w:val="40"/>
        </w:rPr>
        <w:lastRenderedPageBreak/>
        <w:t>Sector-specific findings: s</w:t>
      </w:r>
      <w:r w:rsidRPr="00CE6CC4">
        <w:rPr>
          <w:rFonts w:eastAsia="MS Mincho" w:cs="Arial"/>
          <w:noProof/>
          <w:color w:val="117980"/>
          <w:sz w:val="40"/>
          <w:szCs w:val="40"/>
        </w:rPr>
        <w:t xml:space="preserve">pecial </w:t>
      </w:r>
      <w:r>
        <w:rPr>
          <w:rFonts w:eastAsia="MS Mincho" w:cs="Arial"/>
          <w:noProof/>
          <w:color w:val="117980"/>
          <w:sz w:val="40"/>
          <w:szCs w:val="40"/>
        </w:rPr>
        <w:t>s</w:t>
      </w:r>
      <w:r w:rsidRPr="00CE6CC4">
        <w:rPr>
          <w:rFonts w:eastAsia="MS Mincho" w:cs="Arial"/>
          <w:noProof/>
          <w:color w:val="117980"/>
          <w:sz w:val="40"/>
          <w:szCs w:val="40"/>
        </w:rPr>
        <w:t>chools</w:t>
      </w:r>
      <w:bookmarkEnd w:id="19"/>
    </w:p>
    <w:p w14:paraId="61615389" w14:textId="77777777" w:rsidR="00FE147D" w:rsidRDefault="00FE147D" w:rsidP="00CE6CC4">
      <w:pPr>
        <w:spacing w:after="160" w:line="259" w:lineRule="auto"/>
        <w:ind w:right="-193"/>
        <w:rPr>
          <w:rFonts w:eastAsia="MS Mincho" w:cs="Arial"/>
          <w:bCs/>
          <w:sz w:val="32"/>
          <w:szCs w:val="32"/>
        </w:rPr>
      </w:pPr>
    </w:p>
    <w:p w14:paraId="78BDB3F1" w14:textId="3AD1A34B" w:rsidR="00CE6CC4" w:rsidRPr="00CE6CC4" w:rsidRDefault="00CE6CC4" w:rsidP="00CE6CC4">
      <w:pPr>
        <w:spacing w:after="160" w:line="259" w:lineRule="auto"/>
        <w:ind w:right="-193"/>
        <w:rPr>
          <w:rFonts w:eastAsia="MS Mincho" w:cs="Arial"/>
          <w:bCs/>
          <w:sz w:val="32"/>
          <w:szCs w:val="32"/>
        </w:rPr>
      </w:pPr>
      <w:r w:rsidRPr="00CE6CC4">
        <w:rPr>
          <w:rFonts w:eastAsia="MS Mincho" w:cs="Arial"/>
          <w:bCs/>
          <w:sz w:val="32"/>
          <w:szCs w:val="32"/>
        </w:rPr>
        <w:t>Children and young people’s engagement in mathematics</w:t>
      </w:r>
    </w:p>
    <w:p w14:paraId="20AD2CB3" w14:textId="36FCA4D7"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special schools, teachers have a sound understanding of the needs of children and young people. They work very well to create positive relationships </w:t>
      </w:r>
      <w:r w:rsidR="00052B6D">
        <w:rPr>
          <w:rFonts w:eastAsia="MS Mincho" w:cs="Arial"/>
          <w:szCs w:val="24"/>
        </w:rPr>
        <w:t xml:space="preserve">with </w:t>
      </w:r>
      <w:r w:rsidRPr="00CE6CC4">
        <w:rPr>
          <w:rFonts w:eastAsia="MS Mincho" w:cs="Arial"/>
          <w:szCs w:val="24"/>
        </w:rPr>
        <w:t xml:space="preserve">children and young people </w:t>
      </w:r>
      <w:r w:rsidR="00834D9F" w:rsidRPr="00CE6CC4">
        <w:rPr>
          <w:rFonts w:eastAsia="MS Mincho" w:cs="Arial"/>
          <w:szCs w:val="24"/>
        </w:rPr>
        <w:t xml:space="preserve">that support </w:t>
      </w:r>
      <w:r w:rsidRPr="00CE6CC4">
        <w:rPr>
          <w:rFonts w:eastAsia="MS Mincho" w:cs="Arial"/>
          <w:szCs w:val="24"/>
        </w:rPr>
        <w:t>numeracy and mathematics</w:t>
      </w:r>
      <w:r w:rsidR="00834D9F">
        <w:rPr>
          <w:rFonts w:eastAsia="MS Mincho" w:cs="Arial"/>
          <w:szCs w:val="24"/>
        </w:rPr>
        <w:t xml:space="preserve"> learning</w:t>
      </w:r>
      <w:r w:rsidRPr="00CE6CC4">
        <w:rPr>
          <w:rFonts w:eastAsia="MS Mincho" w:cs="Arial"/>
          <w:szCs w:val="24"/>
        </w:rPr>
        <w:t>. They demonstrate skill in communicati</w:t>
      </w:r>
      <w:r w:rsidR="00626EB7">
        <w:rPr>
          <w:rFonts w:eastAsia="MS Mincho" w:cs="Arial"/>
          <w:szCs w:val="24"/>
        </w:rPr>
        <w:t>ng</w:t>
      </w:r>
      <w:r w:rsidRPr="00CE6CC4">
        <w:rPr>
          <w:rFonts w:eastAsia="MS Mincho" w:cs="Arial"/>
          <w:szCs w:val="24"/>
        </w:rPr>
        <w:t xml:space="preserve"> with children and young people with additional support needs.</w:t>
      </w:r>
    </w:p>
    <w:p w14:paraId="2E988427" w14:textId="77DCA24F"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Staff </w:t>
      </w:r>
      <w:r w:rsidR="00EE5BDE">
        <w:rPr>
          <w:rFonts w:eastAsia="MS Mincho" w:cs="Arial"/>
          <w:szCs w:val="24"/>
        </w:rPr>
        <w:t>in</w:t>
      </w:r>
      <w:r w:rsidR="00EE5BDE" w:rsidRPr="00CE6CC4">
        <w:rPr>
          <w:rFonts w:eastAsia="MS Mincho" w:cs="Arial"/>
          <w:szCs w:val="24"/>
        </w:rPr>
        <w:t xml:space="preserve"> </w:t>
      </w:r>
      <w:r w:rsidRPr="00CE6CC4">
        <w:rPr>
          <w:rFonts w:eastAsia="MS Mincho" w:cs="Arial"/>
          <w:szCs w:val="24"/>
        </w:rPr>
        <w:t xml:space="preserve">special schools support children and young people </w:t>
      </w:r>
      <w:r w:rsidR="00EE5BDE">
        <w:rPr>
          <w:rFonts w:eastAsia="MS Mincho" w:cs="Arial"/>
          <w:szCs w:val="24"/>
        </w:rPr>
        <w:t>in</w:t>
      </w:r>
      <w:r w:rsidR="00EE5BDE" w:rsidRPr="00CE6CC4">
        <w:rPr>
          <w:rFonts w:eastAsia="MS Mincho" w:cs="Arial"/>
          <w:szCs w:val="24"/>
        </w:rPr>
        <w:t xml:space="preserve"> </w:t>
      </w:r>
      <w:r w:rsidRPr="00CE6CC4">
        <w:rPr>
          <w:rFonts w:eastAsia="MS Mincho" w:cs="Arial"/>
          <w:szCs w:val="24"/>
        </w:rPr>
        <w:t>learn</w:t>
      </w:r>
      <w:r w:rsidR="00EE5BDE">
        <w:rPr>
          <w:rFonts w:eastAsia="MS Mincho" w:cs="Arial"/>
          <w:szCs w:val="24"/>
        </w:rPr>
        <w:t>ing</w:t>
      </w:r>
      <w:r w:rsidRPr="00CE6CC4">
        <w:rPr>
          <w:rFonts w:eastAsia="MS Mincho" w:cs="Arial"/>
          <w:szCs w:val="24"/>
        </w:rPr>
        <w:t xml:space="preserve"> numeracy and mathematics through a range of real-life and meaningful contexts. They use indoor and outdoor spaces well to promote engagement and the application of skills. This includes the positive use of their local communities to promote independence, such as using bus timetables to plan journeys and money to plan visits to </w:t>
      </w:r>
      <w:r w:rsidR="009D459C">
        <w:rPr>
          <w:rFonts w:eastAsia="MS Mincho" w:cs="Arial"/>
          <w:szCs w:val="24"/>
        </w:rPr>
        <w:t>cafés</w:t>
      </w:r>
      <w:r w:rsidRPr="00CE6CC4">
        <w:rPr>
          <w:rFonts w:eastAsia="MS Mincho" w:cs="Arial"/>
          <w:szCs w:val="24"/>
        </w:rPr>
        <w:t>.</w:t>
      </w:r>
    </w:p>
    <w:p w14:paraId="2C129DB1" w14:textId="46633B4B" w:rsidR="00CE6CC4" w:rsidRPr="00CE6CC4" w:rsidRDefault="00CE6CC4" w:rsidP="00CE6CC4">
      <w:pPr>
        <w:spacing w:after="240" w:line="360" w:lineRule="auto"/>
        <w:ind w:right="-193"/>
        <w:rPr>
          <w:rFonts w:eastAsia="MS Mincho" w:cs="Arial"/>
          <w:szCs w:val="24"/>
        </w:rPr>
      </w:pPr>
      <w:r w:rsidRPr="00CE6CC4">
        <w:rPr>
          <w:rFonts w:eastAsia="MS Mincho" w:cs="Arial"/>
          <w:szCs w:val="24"/>
        </w:rPr>
        <w:t>Staff us</w:t>
      </w:r>
      <w:r w:rsidR="00B379A1">
        <w:rPr>
          <w:rFonts w:eastAsia="MS Mincho" w:cs="Arial"/>
          <w:szCs w:val="24"/>
        </w:rPr>
        <w:t>e</w:t>
      </w:r>
      <w:r w:rsidRPr="00CE6CC4">
        <w:rPr>
          <w:rFonts w:eastAsia="MS Mincho" w:cs="Arial"/>
          <w:szCs w:val="24"/>
        </w:rPr>
        <w:t xml:space="preserve"> the classroom environment </w:t>
      </w:r>
      <w:r w:rsidR="000D2652">
        <w:rPr>
          <w:rFonts w:eastAsia="MS Mincho" w:cs="Arial"/>
          <w:szCs w:val="24"/>
        </w:rPr>
        <w:t>effectively</w:t>
      </w:r>
      <w:r w:rsidR="000D2652" w:rsidRPr="00CE6CC4">
        <w:rPr>
          <w:rFonts w:eastAsia="MS Mincho" w:cs="Arial"/>
          <w:szCs w:val="24"/>
        </w:rPr>
        <w:t xml:space="preserve"> </w:t>
      </w:r>
      <w:r w:rsidRPr="00CE6CC4">
        <w:rPr>
          <w:rFonts w:eastAsia="MS Mincho" w:cs="Arial"/>
          <w:szCs w:val="24"/>
        </w:rPr>
        <w:t xml:space="preserve">to </w:t>
      </w:r>
      <w:r w:rsidR="00B379A1">
        <w:rPr>
          <w:rFonts w:eastAsia="MS Mincho" w:cs="Arial"/>
          <w:szCs w:val="24"/>
        </w:rPr>
        <w:t>engage</w:t>
      </w:r>
      <w:r w:rsidR="00B379A1" w:rsidRPr="00CE6CC4">
        <w:rPr>
          <w:rFonts w:eastAsia="MS Mincho" w:cs="Arial"/>
          <w:szCs w:val="24"/>
        </w:rPr>
        <w:t xml:space="preserve"> </w:t>
      </w:r>
      <w:r w:rsidRPr="00CE6CC4">
        <w:rPr>
          <w:rFonts w:eastAsia="MS Mincho" w:cs="Arial"/>
          <w:szCs w:val="24"/>
        </w:rPr>
        <w:t xml:space="preserve">children and young people. They use a range of practical materials, games and songs to help children and young people learn important numeracy and mathematical skills. They also weave mathematical learning, such as time, into everyday routines. However, while this high level of support is valuable, in some schools, staff provide too much support. </w:t>
      </w:r>
      <w:r w:rsidR="005E4267">
        <w:rPr>
          <w:rFonts w:eastAsia="MS Mincho" w:cs="Arial"/>
          <w:szCs w:val="24"/>
        </w:rPr>
        <w:t xml:space="preserve">It is important </w:t>
      </w:r>
      <w:r w:rsidR="00106C1B">
        <w:rPr>
          <w:rFonts w:eastAsia="MS Mincho" w:cs="Arial"/>
          <w:szCs w:val="24"/>
        </w:rPr>
        <w:t>for s</w:t>
      </w:r>
      <w:r w:rsidRPr="00CE6CC4">
        <w:rPr>
          <w:rFonts w:eastAsia="MS Mincho" w:cs="Arial"/>
          <w:szCs w:val="24"/>
        </w:rPr>
        <w:t xml:space="preserve">taff </w:t>
      </w:r>
      <w:r w:rsidR="00FC2139">
        <w:rPr>
          <w:rFonts w:eastAsia="MS Mincho" w:cs="Arial"/>
          <w:szCs w:val="24"/>
        </w:rPr>
        <w:t xml:space="preserve">to provide a </w:t>
      </w:r>
      <w:r w:rsidRPr="00CE6CC4">
        <w:rPr>
          <w:rFonts w:eastAsia="MS Mincho" w:cs="Arial"/>
          <w:szCs w:val="24"/>
        </w:rPr>
        <w:t xml:space="preserve">balance </w:t>
      </w:r>
      <w:r w:rsidR="00FC2139">
        <w:rPr>
          <w:rFonts w:eastAsia="MS Mincho" w:cs="Arial"/>
          <w:szCs w:val="24"/>
        </w:rPr>
        <w:t>between providing</w:t>
      </w:r>
      <w:r w:rsidRPr="00CE6CC4">
        <w:rPr>
          <w:rFonts w:eastAsia="MS Mincho" w:cs="Arial"/>
          <w:szCs w:val="24"/>
        </w:rPr>
        <w:t xml:space="preserve"> support and </w:t>
      </w:r>
      <w:r w:rsidR="00FD0CA5">
        <w:rPr>
          <w:rFonts w:eastAsia="MS Mincho" w:cs="Arial"/>
          <w:szCs w:val="24"/>
        </w:rPr>
        <w:t xml:space="preserve">allowing children and young people </w:t>
      </w:r>
      <w:r w:rsidRPr="00CE6CC4">
        <w:rPr>
          <w:rFonts w:eastAsia="MS Mincho" w:cs="Arial"/>
          <w:szCs w:val="24"/>
        </w:rPr>
        <w:t>time to explore learning independently</w:t>
      </w:r>
      <w:r w:rsidR="00783AE5">
        <w:rPr>
          <w:rFonts w:eastAsia="MS Mincho" w:cs="Arial"/>
          <w:szCs w:val="24"/>
        </w:rPr>
        <w:t xml:space="preserve"> and </w:t>
      </w:r>
      <w:r w:rsidR="00783AE5" w:rsidRPr="00CE6CC4">
        <w:rPr>
          <w:rFonts w:eastAsia="MS Mincho" w:cs="Arial"/>
          <w:szCs w:val="24"/>
        </w:rPr>
        <w:t>develop problem</w:t>
      </w:r>
      <w:r w:rsidR="00783AE5">
        <w:rPr>
          <w:rFonts w:eastAsia="MS Mincho" w:cs="Arial"/>
          <w:szCs w:val="24"/>
        </w:rPr>
        <w:t>-</w:t>
      </w:r>
      <w:r w:rsidR="00783AE5" w:rsidRPr="00CE6CC4">
        <w:rPr>
          <w:rFonts w:eastAsia="MS Mincho" w:cs="Arial"/>
          <w:szCs w:val="24"/>
        </w:rPr>
        <w:t>solving skills</w:t>
      </w:r>
      <w:r w:rsidRPr="00CE6CC4">
        <w:rPr>
          <w:rFonts w:eastAsia="MS Mincho" w:cs="Arial"/>
          <w:szCs w:val="24"/>
        </w:rPr>
        <w:t>.</w:t>
      </w:r>
    </w:p>
    <w:p w14:paraId="61385AC0" w14:textId="21F6AF5E" w:rsidR="00CE6CC4" w:rsidRPr="00CE6CC4" w:rsidRDefault="00CE6CC4" w:rsidP="00CE6CC4">
      <w:pPr>
        <w:spacing w:after="240" w:line="360" w:lineRule="auto"/>
        <w:ind w:right="-193"/>
        <w:rPr>
          <w:rFonts w:eastAsia="MS Mincho" w:cs="Arial"/>
          <w:szCs w:val="24"/>
        </w:rPr>
      </w:pPr>
      <w:r w:rsidRPr="00CE6CC4">
        <w:rPr>
          <w:rFonts w:eastAsia="MS Mincho" w:cs="Arial"/>
          <w:szCs w:val="24"/>
        </w:rPr>
        <w:t>Children and young people are very positive about their experience</w:t>
      </w:r>
      <w:r w:rsidR="00BE55D7">
        <w:rPr>
          <w:rFonts w:eastAsia="MS Mincho" w:cs="Arial"/>
          <w:szCs w:val="24"/>
        </w:rPr>
        <w:t>s</w:t>
      </w:r>
      <w:r w:rsidRPr="00CE6CC4">
        <w:rPr>
          <w:rFonts w:eastAsia="MS Mincho" w:cs="Arial"/>
          <w:szCs w:val="24"/>
        </w:rPr>
        <w:t xml:space="preserve"> in numeracy and mathematics. They find their learning to be of the </w:t>
      </w:r>
      <w:r w:rsidR="00D61B52">
        <w:rPr>
          <w:rFonts w:eastAsia="MS Mincho" w:cs="Arial"/>
          <w:szCs w:val="24"/>
        </w:rPr>
        <w:t>right</w:t>
      </w:r>
      <w:r w:rsidR="00D61B52" w:rsidRPr="00CE6CC4">
        <w:rPr>
          <w:rFonts w:eastAsia="MS Mincho" w:cs="Arial"/>
          <w:szCs w:val="24"/>
        </w:rPr>
        <w:t xml:space="preserve"> </w:t>
      </w:r>
      <w:r w:rsidRPr="00CE6CC4">
        <w:rPr>
          <w:rFonts w:eastAsia="MS Mincho" w:cs="Arial"/>
          <w:szCs w:val="24"/>
        </w:rPr>
        <w:t xml:space="preserve">level of difficulty. Children and young people particularly enjoy and value the real-life contexts </w:t>
      </w:r>
      <w:r w:rsidR="009429EE">
        <w:rPr>
          <w:rFonts w:eastAsia="MS Mincho" w:cs="Arial"/>
          <w:szCs w:val="24"/>
        </w:rPr>
        <w:t>used in their</w:t>
      </w:r>
      <w:r w:rsidR="009429EE" w:rsidRPr="00CE6CC4">
        <w:rPr>
          <w:rFonts w:eastAsia="MS Mincho" w:cs="Arial"/>
          <w:szCs w:val="24"/>
        </w:rPr>
        <w:t xml:space="preserve"> </w:t>
      </w:r>
      <w:r w:rsidRPr="00CE6CC4">
        <w:rPr>
          <w:rFonts w:eastAsia="MS Mincho" w:cs="Arial"/>
          <w:szCs w:val="24"/>
        </w:rPr>
        <w:t>learning</w:t>
      </w:r>
      <w:r w:rsidR="009D459C">
        <w:rPr>
          <w:rFonts w:eastAsia="MS Mincho" w:cs="Arial"/>
          <w:szCs w:val="24"/>
        </w:rPr>
        <w:t>, such as</w:t>
      </w:r>
      <w:r w:rsidRPr="00CE6CC4">
        <w:rPr>
          <w:rFonts w:eastAsia="MS Mincho" w:cs="Arial"/>
          <w:szCs w:val="24"/>
        </w:rPr>
        <w:t xml:space="preserve"> </w:t>
      </w:r>
      <w:r w:rsidR="009D459C">
        <w:rPr>
          <w:rFonts w:eastAsia="MS Mincho" w:cs="Arial"/>
          <w:szCs w:val="24"/>
        </w:rPr>
        <w:t xml:space="preserve">weighing ingredients </w:t>
      </w:r>
      <w:r w:rsidR="009429EE">
        <w:rPr>
          <w:rFonts w:eastAsia="MS Mincho" w:cs="Arial"/>
          <w:szCs w:val="24"/>
        </w:rPr>
        <w:t>for cooking</w:t>
      </w:r>
      <w:r w:rsidRPr="00CE6CC4">
        <w:rPr>
          <w:rFonts w:eastAsia="MS Mincho" w:cs="Arial"/>
          <w:szCs w:val="24"/>
        </w:rPr>
        <w:t xml:space="preserve"> or </w:t>
      </w:r>
      <w:r w:rsidR="009D459C">
        <w:rPr>
          <w:rFonts w:eastAsia="MS Mincho" w:cs="Arial"/>
          <w:szCs w:val="24"/>
        </w:rPr>
        <w:t xml:space="preserve">measuring and </w:t>
      </w:r>
      <w:r w:rsidRPr="00CE6CC4">
        <w:rPr>
          <w:rFonts w:eastAsia="MS Mincho" w:cs="Arial"/>
          <w:szCs w:val="24"/>
        </w:rPr>
        <w:t>planning how to use garden spaces.</w:t>
      </w:r>
    </w:p>
    <w:p w14:paraId="49FE7495" w14:textId="10655AAB"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Staff </w:t>
      </w:r>
      <w:r w:rsidR="009D459C" w:rsidRPr="00CE6CC4">
        <w:rPr>
          <w:rFonts w:eastAsia="MS Mincho" w:cs="Arial"/>
          <w:szCs w:val="24"/>
        </w:rPr>
        <w:t>us</w:t>
      </w:r>
      <w:r w:rsidR="009D459C">
        <w:rPr>
          <w:rFonts w:eastAsia="MS Mincho" w:cs="Arial"/>
          <w:szCs w:val="24"/>
        </w:rPr>
        <w:t>e</w:t>
      </w:r>
      <w:r w:rsidR="009D459C" w:rsidRPr="00CE6CC4">
        <w:rPr>
          <w:rFonts w:eastAsia="MS Mincho" w:cs="Arial"/>
          <w:szCs w:val="24"/>
        </w:rPr>
        <w:t xml:space="preserve"> </w:t>
      </w:r>
      <w:r w:rsidRPr="00CE6CC4">
        <w:rPr>
          <w:rFonts w:eastAsia="MS Mincho" w:cs="Arial"/>
          <w:szCs w:val="24"/>
        </w:rPr>
        <w:t>digital technology well as an important communication tool for children and young people learning mathematics. Children and young people</w:t>
      </w:r>
      <w:r w:rsidR="009D459C">
        <w:rPr>
          <w:rFonts w:eastAsia="MS Mincho" w:cs="Arial"/>
          <w:szCs w:val="24"/>
        </w:rPr>
        <w:t>’</w:t>
      </w:r>
      <w:r w:rsidRPr="00CE6CC4">
        <w:rPr>
          <w:rFonts w:eastAsia="MS Mincho" w:cs="Arial"/>
          <w:szCs w:val="24"/>
        </w:rPr>
        <w:t>s engagement is increased with the use of assistive technolog</w:t>
      </w:r>
      <w:r w:rsidR="0059586D">
        <w:rPr>
          <w:rFonts w:eastAsia="MS Mincho" w:cs="Arial"/>
          <w:szCs w:val="24"/>
        </w:rPr>
        <w:t>ies</w:t>
      </w:r>
      <w:r w:rsidRPr="00CE6CC4">
        <w:rPr>
          <w:rFonts w:eastAsia="MS Mincho" w:cs="Arial"/>
          <w:szCs w:val="24"/>
        </w:rPr>
        <w:t xml:space="preserve">, such as augmentative and alternative communication packages. This helps </w:t>
      </w:r>
      <w:r w:rsidR="009D459C">
        <w:rPr>
          <w:rFonts w:eastAsia="MS Mincho" w:cs="Arial"/>
          <w:szCs w:val="24"/>
        </w:rPr>
        <w:t>them</w:t>
      </w:r>
      <w:r w:rsidRPr="00CE6CC4">
        <w:rPr>
          <w:rFonts w:eastAsia="MS Mincho" w:cs="Arial"/>
          <w:szCs w:val="24"/>
        </w:rPr>
        <w:t xml:space="preserve"> to participate and communicate more readily through videos, songs and games. Teachers monitor the use of digital technologies </w:t>
      </w:r>
      <w:r w:rsidR="004F4E65">
        <w:rPr>
          <w:rFonts w:eastAsia="MS Mincho" w:cs="Arial"/>
          <w:szCs w:val="24"/>
        </w:rPr>
        <w:t>carefully</w:t>
      </w:r>
      <w:r w:rsidR="004F4E65" w:rsidRPr="00CE6CC4">
        <w:rPr>
          <w:rFonts w:eastAsia="MS Mincho" w:cs="Arial"/>
          <w:szCs w:val="24"/>
        </w:rPr>
        <w:t xml:space="preserve"> </w:t>
      </w:r>
      <w:r w:rsidRPr="00CE6CC4">
        <w:rPr>
          <w:rFonts w:eastAsia="MS Mincho" w:cs="Arial"/>
          <w:szCs w:val="24"/>
        </w:rPr>
        <w:t xml:space="preserve">to keep children and young people’s screen time at appropriate levels and reduce an </w:t>
      </w:r>
      <w:r w:rsidR="009D459C" w:rsidRPr="00CE6CC4">
        <w:rPr>
          <w:rFonts w:eastAsia="MS Mincho" w:cs="Arial"/>
          <w:szCs w:val="24"/>
        </w:rPr>
        <w:t>over</w:t>
      </w:r>
      <w:r w:rsidR="009D459C">
        <w:rPr>
          <w:rFonts w:eastAsia="MS Mincho" w:cs="Arial"/>
          <w:szCs w:val="24"/>
        </w:rPr>
        <w:t>-</w:t>
      </w:r>
      <w:r w:rsidRPr="00CE6CC4">
        <w:rPr>
          <w:rFonts w:eastAsia="MS Mincho" w:cs="Arial"/>
          <w:szCs w:val="24"/>
        </w:rPr>
        <w:t>reliance on technology. At times</w:t>
      </w:r>
      <w:r w:rsidR="009D459C">
        <w:rPr>
          <w:rFonts w:eastAsia="MS Mincho" w:cs="Arial"/>
          <w:szCs w:val="24"/>
        </w:rPr>
        <w:t>,</w:t>
      </w:r>
      <w:r w:rsidRPr="00CE6CC4">
        <w:rPr>
          <w:rFonts w:eastAsia="MS Mincho" w:cs="Arial"/>
          <w:szCs w:val="24"/>
        </w:rPr>
        <w:t xml:space="preserve"> it is unclear how </w:t>
      </w:r>
      <w:r w:rsidR="00392B85">
        <w:rPr>
          <w:rFonts w:eastAsia="MS Mincho" w:cs="Arial"/>
          <w:szCs w:val="24"/>
        </w:rPr>
        <w:t>certain</w:t>
      </w:r>
      <w:r w:rsidR="00392B85" w:rsidRPr="00CE6CC4">
        <w:rPr>
          <w:rFonts w:eastAsia="MS Mincho" w:cs="Arial"/>
          <w:szCs w:val="24"/>
        </w:rPr>
        <w:t xml:space="preserve"> </w:t>
      </w:r>
      <w:r w:rsidRPr="00CE6CC4">
        <w:rPr>
          <w:rFonts w:eastAsia="MS Mincho" w:cs="Arial"/>
          <w:szCs w:val="24"/>
        </w:rPr>
        <w:t xml:space="preserve">online videos, songs and games </w:t>
      </w:r>
      <w:r w:rsidR="00392B85">
        <w:rPr>
          <w:rFonts w:eastAsia="MS Mincho" w:cs="Arial"/>
          <w:szCs w:val="24"/>
        </w:rPr>
        <w:t>contribute to</w:t>
      </w:r>
      <w:r w:rsidRPr="00CE6CC4">
        <w:rPr>
          <w:rFonts w:eastAsia="MS Mincho" w:cs="Arial"/>
          <w:szCs w:val="24"/>
        </w:rPr>
        <w:t xml:space="preserve"> learning or progression in numeracy and mathematics. </w:t>
      </w:r>
      <w:r w:rsidR="00BF4821" w:rsidRPr="00BF4821">
        <w:rPr>
          <w:rFonts w:eastAsia="MS Mincho" w:cs="Arial"/>
          <w:szCs w:val="24"/>
        </w:rPr>
        <w:t xml:space="preserve">While digital tools are used </w:t>
      </w:r>
      <w:r w:rsidR="00A62BA5" w:rsidRPr="00BF4821">
        <w:rPr>
          <w:rFonts w:eastAsia="MS Mincho" w:cs="Arial"/>
          <w:szCs w:val="24"/>
        </w:rPr>
        <w:t xml:space="preserve">effectively </w:t>
      </w:r>
      <w:r w:rsidR="00BF4821" w:rsidRPr="00BF4821">
        <w:rPr>
          <w:rFonts w:eastAsia="MS Mincho" w:cs="Arial"/>
          <w:szCs w:val="24"/>
        </w:rPr>
        <w:t xml:space="preserve">to enhance engagement, there are opportunities to further refine their application, </w:t>
      </w:r>
      <w:r w:rsidR="00BF4821" w:rsidRPr="00BF4821">
        <w:rPr>
          <w:rFonts w:eastAsia="MS Mincho" w:cs="Arial"/>
          <w:szCs w:val="24"/>
        </w:rPr>
        <w:lastRenderedPageBreak/>
        <w:t>ensuring that every tool used contributes meaningfully to learning and progression in numeracy and mathematics.</w:t>
      </w:r>
    </w:p>
    <w:p w14:paraId="2DDB4260" w14:textId="77777777" w:rsidR="00CE6CC4" w:rsidRPr="00CE6CC4" w:rsidRDefault="00CE6CC4" w:rsidP="00CE6CC4">
      <w:pPr>
        <w:spacing w:after="160" w:line="259" w:lineRule="auto"/>
        <w:ind w:right="-193"/>
        <w:rPr>
          <w:rFonts w:eastAsia="MS Mincho" w:cs="Arial"/>
          <w:bCs/>
          <w:sz w:val="32"/>
          <w:szCs w:val="32"/>
        </w:rPr>
      </w:pPr>
      <w:r w:rsidRPr="00CE6CC4">
        <w:rPr>
          <w:rFonts w:eastAsia="MS Mincho" w:cs="Arial"/>
          <w:bCs/>
          <w:sz w:val="32"/>
          <w:szCs w:val="32"/>
        </w:rPr>
        <w:t xml:space="preserve">Learning and teaching in mathematics </w:t>
      </w:r>
    </w:p>
    <w:p w14:paraId="4F8E1A3E" w14:textId="1B5416D5"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Teachers focus on planning personalised and progressive </w:t>
      </w:r>
      <w:r w:rsidR="00B628E2">
        <w:rPr>
          <w:rFonts w:eastAsia="MS Mincho" w:cs="Arial"/>
          <w:szCs w:val="24"/>
        </w:rPr>
        <w:t xml:space="preserve">learning </w:t>
      </w:r>
      <w:r w:rsidRPr="00CE6CC4">
        <w:rPr>
          <w:rFonts w:eastAsia="MS Mincho" w:cs="Arial"/>
          <w:szCs w:val="24"/>
        </w:rPr>
        <w:t xml:space="preserve">experiences in numeracy and mathematics to improve children and young people’s </w:t>
      </w:r>
      <w:r w:rsidR="003F2F71">
        <w:rPr>
          <w:rFonts w:eastAsia="MS Mincho" w:cs="Arial"/>
          <w:szCs w:val="24"/>
        </w:rPr>
        <w:t>knowledge and</w:t>
      </w:r>
      <w:r w:rsidRPr="00CE6CC4">
        <w:rPr>
          <w:rFonts w:eastAsia="MS Mincho" w:cs="Arial"/>
          <w:szCs w:val="24"/>
        </w:rPr>
        <w:t xml:space="preserve"> skills. </w:t>
      </w:r>
      <w:r w:rsidR="007116FF">
        <w:rPr>
          <w:rFonts w:eastAsia="MS Mincho" w:cs="Arial"/>
          <w:szCs w:val="24"/>
        </w:rPr>
        <w:t>Their</w:t>
      </w:r>
      <w:r w:rsidR="007116FF" w:rsidRPr="00CE6CC4">
        <w:rPr>
          <w:rFonts w:eastAsia="MS Mincho" w:cs="Arial"/>
          <w:szCs w:val="24"/>
        </w:rPr>
        <w:t xml:space="preserve"> </w:t>
      </w:r>
      <w:r w:rsidRPr="00CE6CC4">
        <w:rPr>
          <w:rFonts w:eastAsia="MS Mincho" w:cs="Arial"/>
          <w:szCs w:val="24"/>
        </w:rPr>
        <w:t>planning is adaptive and supports children and young people to make progres</w:t>
      </w:r>
      <w:r w:rsidR="007E10F9">
        <w:rPr>
          <w:rFonts w:eastAsia="MS Mincho" w:cs="Arial"/>
          <w:szCs w:val="24"/>
        </w:rPr>
        <w:t>s</w:t>
      </w:r>
      <w:r w:rsidRPr="00CE6CC4">
        <w:rPr>
          <w:rFonts w:eastAsia="MS Mincho" w:cs="Arial"/>
          <w:szCs w:val="24"/>
        </w:rPr>
        <w:t xml:space="preserve">. In the best examples, this includes a focus on vocabulary, real-life contexts and </w:t>
      </w:r>
      <w:r w:rsidR="00CD62A4" w:rsidRPr="00CE6CC4">
        <w:rPr>
          <w:rFonts w:eastAsia="MS Mincho" w:cs="Arial"/>
          <w:szCs w:val="24"/>
        </w:rPr>
        <w:t>problem</w:t>
      </w:r>
      <w:r w:rsidR="00CD62A4">
        <w:rPr>
          <w:rFonts w:eastAsia="MS Mincho" w:cs="Arial"/>
          <w:szCs w:val="24"/>
        </w:rPr>
        <w:t>-</w:t>
      </w:r>
      <w:r w:rsidRPr="00CE6CC4">
        <w:rPr>
          <w:rFonts w:eastAsia="MS Mincho" w:cs="Arial"/>
          <w:szCs w:val="24"/>
        </w:rPr>
        <w:t xml:space="preserve">solving, including the use of </w:t>
      </w:r>
      <w:r w:rsidR="003F2F71" w:rsidRPr="00CE6CC4">
        <w:rPr>
          <w:rFonts w:eastAsia="MS Mincho" w:cs="Arial"/>
          <w:szCs w:val="24"/>
        </w:rPr>
        <w:t>open</w:t>
      </w:r>
      <w:r w:rsidR="003F2F71">
        <w:rPr>
          <w:rFonts w:eastAsia="MS Mincho" w:cs="Arial"/>
          <w:szCs w:val="24"/>
        </w:rPr>
        <w:t>-</w:t>
      </w:r>
      <w:r w:rsidRPr="00CE6CC4">
        <w:rPr>
          <w:rFonts w:eastAsia="MS Mincho" w:cs="Arial"/>
          <w:szCs w:val="24"/>
        </w:rPr>
        <w:t xml:space="preserve">ended activities. </w:t>
      </w:r>
    </w:p>
    <w:p w14:paraId="7482F309" w14:textId="03FCB283" w:rsidR="0026717A" w:rsidRDefault="00CE6CC4" w:rsidP="00CE6CC4">
      <w:pPr>
        <w:spacing w:after="240" w:line="360" w:lineRule="auto"/>
        <w:ind w:right="-193"/>
        <w:rPr>
          <w:rFonts w:eastAsia="MS Mincho" w:cs="Arial"/>
          <w:szCs w:val="24"/>
        </w:rPr>
      </w:pPr>
      <w:r w:rsidRPr="00CE6CC4">
        <w:rPr>
          <w:rFonts w:eastAsia="MS Mincho" w:cs="Arial"/>
          <w:szCs w:val="24"/>
        </w:rPr>
        <w:t xml:space="preserve">Teachers provide lessons to meet the needs, interests and skills of children and young people. Their explanations are clear and are often </w:t>
      </w:r>
      <w:r w:rsidR="00170CA5">
        <w:rPr>
          <w:rFonts w:eastAsia="MS Mincho" w:cs="Arial"/>
          <w:szCs w:val="24"/>
        </w:rPr>
        <w:t>enhanced</w:t>
      </w:r>
      <w:r w:rsidR="00170CA5" w:rsidRPr="00CE6CC4">
        <w:rPr>
          <w:rFonts w:eastAsia="MS Mincho" w:cs="Arial"/>
          <w:szCs w:val="24"/>
        </w:rPr>
        <w:t xml:space="preserve"> </w:t>
      </w:r>
      <w:r w:rsidRPr="00CE6CC4">
        <w:rPr>
          <w:rFonts w:eastAsia="MS Mincho" w:cs="Arial"/>
          <w:szCs w:val="24"/>
        </w:rPr>
        <w:t>by visual prompts and the repetition of concepts. Teachers are skilled in differentiating learning</w:t>
      </w:r>
      <w:r w:rsidR="0034464F">
        <w:rPr>
          <w:rFonts w:eastAsia="MS Mincho" w:cs="Arial"/>
          <w:szCs w:val="24"/>
        </w:rPr>
        <w:t>,</w:t>
      </w:r>
      <w:r w:rsidRPr="00CE6CC4">
        <w:rPr>
          <w:rFonts w:eastAsia="MS Mincho" w:cs="Arial"/>
          <w:szCs w:val="24"/>
        </w:rPr>
        <w:t xml:space="preserve"> adapting environments and resources</w:t>
      </w:r>
      <w:r w:rsidR="00E85D9A">
        <w:rPr>
          <w:rFonts w:eastAsia="MS Mincho" w:cs="Arial"/>
          <w:szCs w:val="24"/>
        </w:rPr>
        <w:t xml:space="preserve"> to support individual needs</w:t>
      </w:r>
      <w:r w:rsidRPr="00CE6CC4">
        <w:rPr>
          <w:rFonts w:eastAsia="MS Mincho" w:cs="Arial"/>
          <w:szCs w:val="24"/>
        </w:rPr>
        <w:t xml:space="preserve">. </w:t>
      </w:r>
      <w:r w:rsidR="00D128D3" w:rsidRPr="00CE6CC4">
        <w:rPr>
          <w:rFonts w:eastAsia="MS Mincho" w:cs="Arial"/>
          <w:szCs w:val="24"/>
        </w:rPr>
        <w:t xml:space="preserve">Staff have </w:t>
      </w:r>
      <w:r w:rsidR="00D128D3">
        <w:rPr>
          <w:rFonts w:eastAsia="MS Mincho" w:cs="Arial"/>
          <w:szCs w:val="24"/>
        </w:rPr>
        <w:t>implemented</w:t>
      </w:r>
      <w:r w:rsidR="00D128D3" w:rsidRPr="00CE6CC4">
        <w:rPr>
          <w:rFonts w:eastAsia="MS Mincho" w:cs="Arial"/>
          <w:szCs w:val="24"/>
        </w:rPr>
        <w:t xml:space="preserve"> several strategies which are having a positive impact on children and young people’s learning in mathematics. These strategies focus on ensuring</w:t>
      </w:r>
      <w:r w:rsidR="00D128D3">
        <w:rPr>
          <w:rFonts w:eastAsia="MS Mincho" w:cs="Arial"/>
          <w:szCs w:val="24"/>
        </w:rPr>
        <w:t xml:space="preserve"> that</w:t>
      </w:r>
      <w:r w:rsidR="00D128D3" w:rsidRPr="00CE6CC4">
        <w:rPr>
          <w:rFonts w:eastAsia="MS Mincho" w:cs="Arial"/>
          <w:szCs w:val="24"/>
        </w:rPr>
        <w:t xml:space="preserve"> the needs of each child and young person are met, embedding numeracy </w:t>
      </w:r>
      <w:r w:rsidR="009B758B">
        <w:rPr>
          <w:rFonts w:eastAsia="MS Mincho" w:cs="Arial"/>
          <w:szCs w:val="24"/>
        </w:rPr>
        <w:t>throughout</w:t>
      </w:r>
      <w:r w:rsidR="00D128D3" w:rsidRPr="00CE6CC4">
        <w:rPr>
          <w:rFonts w:eastAsia="MS Mincho" w:cs="Arial"/>
          <w:szCs w:val="24"/>
        </w:rPr>
        <w:t xml:space="preserve"> the school day and us</w:t>
      </w:r>
      <w:r w:rsidR="00D128D3">
        <w:rPr>
          <w:rFonts w:eastAsia="MS Mincho" w:cs="Arial"/>
          <w:szCs w:val="24"/>
        </w:rPr>
        <w:t>ing</w:t>
      </w:r>
      <w:r w:rsidR="00D128D3" w:rsidRPr="00CE6CC4">
        <w:rPr>
          <w:rFonts w:eastAsia="MS Mincho" w:cs="Arial"/>
          <w:szCs w:val="24"/>
        </w:rPr>
        <w:t xml:space="preserve"> of real-life contexts, such as community work or social enterprise projects.</w:t>
      </w:r>
      <w:r w:rsidR="00D128D3">
        <w:rPr>
          <w:rFonts w:eastAsia="MS Mincho" w:cs="Arial"/>
          <w:szCs w:val="24"/>
        </w:rPr>
        <w:t xml:space="preserve"> </w:t>
      </w:r>
      <w:r w:rsidRPr="00CE6CC4">
        <w:rPr>
          <w:rFonts w:eastAsia="MS Mincho" w:cs="Arial"/>
          <w:szCs w:val="24"/>
        </w:rPr>
        <w:t xml:space="preserve">Many </w:t>
      </w:r>
      <w:r w:rsidR="0026717A">
        <w:rPr>
          <w:rFonts w:eastAsia="MS Mincho" w:cs="Arial"/>
          <w:szCs w:val="24"/>
        </w:rPr>
        <w:t xml:space="preserve">teachers </w:t>
      </w:r>
      <w:r w:rsidRPr="00CE6CC4">
        <w:rPr>
          <w:rFonts w:eastAsia="MS Mincho" w:cs="Arial"/>
          <w:szCs w:val="24"/>
        </w:rPr>
        <w:t xml:space="preserve">incorporate numeracy and mathematics into play-based activities. They respond </w:t>
      </w:r>
      <w:r w:rsidR="003F2F71">
        <w:rPr>
          <w:rFonts w:eastAsia="MS Mincho" w:cs="Arial"/>
          <w:szCs w:val="24"/>
        </w:rPr>
        <w:t>well</w:t>
      </w:r>
      <w:r w:rsidR="003F2F71" w:rsidRPr="00CE6CC4">
        <w:rPr>
          <w:rFonts w:eastAsia="MS Mincho" w:cs="Arial"/>
          <w:szCs w:val="24"/>
        </w:rPr>
        <w:t xml:space="preserve"> </w:t>
      </w:r>
      <w:r w:rsidRPr="00CE6CC4">
        <w:rPr>
          <w:rFonts w:eastAsia="MS Mincho" w:cs="Arial"/>
          <w:szCs w:val="24"/>
        </w:rPr>
        <w:t xml:space="preserve">to </w:t>
      </w:r>
      <w:r w:rsidR="006F4400">
        <w:rPr>
          <w:rFonts w:eastAsia="MS Mincho" w:cs="Arial"/>
          <w:szCs w:val="24"/>
        </w:rPr>
        <w:t>spontaneous</w:t>
      </w:r>
      <w:r w:rsidRPr="00CE6CC4">
        <w:rPr>
          <w:rFonts w:eastAsia="MS Mincho" w:cs="Arial"/>
          <w:szCs w:val="24"/>
        </w:rPr>
        <w:t xml:space="preserve"> opportunities to enhance learning</w:t>
      </w:r>
      <w:r w:rsidR="003C5B65">
        <w:rPr>
          <w:rFonts w:eastAsia="MS Mincho" w:cs="Arial"/>
          <w:szCs w:val="24"/>
        </w:rPr>
        <w:t>.</w:t>
      </w:r>
      <w:r w:rsidRPr="00CE6CC4">
        <w:rPr>
          <w:rFonts w:eastAsia="MS Mincho" w:cs="Arial"/>
          <w:szCs w:val="24"/>
        </w:rPr>
        <w:t xml:space="preserve"> </w:t>
      </w:r>
    </w:p>
    <w:p w14:paraId="1DFBAD51" w14:textId="6054A988" w:rsidR="00B8588B" w:rsidRDefault="00B67B3D" w:rsidP="00CE6CC4">
      <w:pPr>
        <w:spacing w:after="240" w:line="360" w:lineRule="auto"/>
        <w:ind w:right="-193"/>
        <w:rPr>
          <w:rFonts w:eastAsia="MS Mincho" w:cs="Arial"/>
          <w:szCs w:val="24"/>
        </w:rPr>
      </w:pPr>
      <w:r w:rsidRPr="00293067">
        <w:rPr>
          <w:rFonts w:eastAsia="MS Mincho" w:cs="Arial"/>
          <w:szCs w:val="24"/>
        </w:rPr>
        <w:t>T</w:t>
      </w:r>
      <w:r w:rsidR="00FB7BCF" w:rsidRPr="00293067">
        <w:rPr>
          <w:rFonts w:eastAsia="MS Mincho" w:cs="Arial"/>
          <w:szCs w:val="24"/>
        </w:rPr>
        <w:t>eachers need to</w:t>
      </w:r>
      <w:r w:rsidR="00CE6CC4" w:rsidRPr="00293067">
        <w:rPr>
          <w:rFonts w:eastAsia="MS Mincho" w:cs="Arial"/>
          <w:szCs w:val="24"/>
        </w:rPr>
        <w:t xml:space="preserve"> </w:t>
      </w:r>
      <w:r w:rsidR="00FB7BCF" w:rsidRPr="00293067">
        <w:rPr>
          <w:rFonts w:eastAsia="MS Mincho" w:cs="Arial"/>
          <w:szCs w:val="24"/>
        </w:rPr>
        <w:t xml:space="preserve">better </w:t>
      </w:r>
      <w:r w:rsidR="00AA05A9" w:rsidRPr="00293067">
        <w:rPr>
          <w:rFonts w:eastAsia="MS Mincho" w:cs="Arial"/>
          <w:szCs w:val="24"/>
        </w:rPr>
        <w:t xml:space="preserve">support </w:t>
      </w:r>
      <w:r w:rsidR="00CE6CC4" w:rsidRPr="00293067">
        <w:rPr>
          <w:rFonts w:eastAsia="MS Mincho" w:cs="Arial"/>
          <w:szCs w:val="24"/>
        </w:rPr>
        <w:t xml:space="preserve">the diverse </w:t>
      </w:r>
      <w:r w:rsidR="004F3649" w:rsidRPr="00293067">
        <w:rPr>
          <w:rFonts w:eastAsia="MS Mincho" w:cs="Arial"/>
          <w:szCs w:val="24"/>
        </w:rPr>
        <w:t>ways in which</w:t>
      </w:r>
      <w:r w:rsidR="00D61DAB" w:rsidRPr="00293067">
        <w:rPr>
          <w:rFonts w:eastAsia="MS Mincho" w:cs="Arial"/>
          <w:szCs w:val="24"/>
        </w:rPr>
        <w:t xml:space="preserve"> </w:t>
      </w:r>
      <w:r w:rsidR="00CE6CC4" w:rsidRPr="00293067">
        <w:rPr>
          <w:rFonts w:eastAsia="MS Mincho" w:cs="Arial"/>
          <w:szCs w:val="24"/>
        </w:rPr>
        <w:t xml:space="preserve">children and young people </w:t>
      </w:r>
      <w:r w:rsidR="00E84415" w:rsidRPr="00293067">
        <w:rPr>
          <w:rFonts w:eastAsia="MS Mincho" w:cs="Arial"/>
          <w:szCs w:val="24"/>
        </w:rPr>
        <w:t>who</w:t>
      </w:r>
      <w:r w:rsidR="00AD52BF" w:rsidRPr="00293067">
        <w:rPr>
          <w:rFonts w:eastAsia="MS Mincho" w:cs="Arial"/>
          <w:szCs w:val="24"/>
        </w:rPr>
        <w:t xml:space="preserve"> require significant </w:t>
      </w:r>
      <w:r w:rsidR="00CE6CC4" w:rsidRPr="00293067">
        <w:rPr>
          <w:rFonts w:eastAsia="MS Mincho" w:cs="Arial"/>
          <w:szCs w:val="24"/>
        </w:rPr>
        <w:t>additional support</w:t>
      </w:r>
      <w:r w:rsidR="004F3649" w:rsidRPr="00293067">
        <w:rPr>
          <w:rFonts w:eastAsia="MS Mincho" w:cs="Arial"/>
          <w:szCs w:val="24"/>
        </w:rPr>
        <w:t xml:space="preserve"> learn</w:t>
      </w:r>
      <w:r w:rsidR="00CE6CC4" w:rsidRPr="00293067">
        <w:rPr>
          <w:rFonts w:eastAsia="MS Mincho" w:cs="Arial"/>
          <w:szCs w:val="24"/>
        </w:rPr>
        <w:t>.</w:t>
      </w:r>
      <w:r w:rsidR="00CE6CC4" w:rsidRPr="00CE6CC4">
        <w:rPr>
          <w:rFonts w:eastAsia="MS Mincho" w:cs="Arial"/>
          <w:szCs w:val="24"/>
        </w:rPr>
        <w:t xml:space="preserve"> </w:t>
      </w:r>
      <w:r w:rsidR="00A75843">
        <w:rPr>
          <w:rFonts w:eastAsia="MS Mincho" w:cs="Arial"/>
          <w:szCs w:val="24"/>
        </w:rPr>
        <w:t>They</w:t>
      </w:r>
      <w:r w:rsidR="009E0C68">
        <w:rPr>
          <w:rFonts w:eastAsia="MS Mincho" w:cs="Arial"/>
          <w:szCs w:val="24"/>
        </w:rPr>
        <w:t xml:space="preserve"> would benefit from </w:t>
      </w:r>
      <w:r w:rsidR="006F5116">
        <w:rPr>
          <w:rFonts w:eastAsia="MS Mincho" w:cs="Arial"/>
          <w:szCs w:val="24"/>
        </w:rPr>
        <w:t xml:space="preserve">further </w:t>
      </w:r>
      <w:r w:rsidR="00121902">
        <w:rPr>
          <w:rFonts w:eastAsia="MS Mincho" w:cs="Arial"/>
          <w:szCs w:val="24"/>
        </w:rPr>
        <w:t>professional learning</w:t>
      </w:r>
      <w:r w:rsidR="006F5116">
        <w:rPr>
          <w:rFonts w:eastAsia="MS Mincho" w:cs="Arial"/>
          <w:szCs w:val="24"/>
        </w:rPr>
        <w:t xml:space="preserve"> and</w:t>
      </w:r>
      <w:r w:rsidR="00CE6CC4" w:rsidRPr="00CE6CC4">
        <w:rPr>
          <w:rFonts w:eastAsia="MS Mincho" w:cs="Arial"/>
          <w:szCs w:val="24"/>
        </w:rPr>
        <w:t xml:space="preserve"> moderation activities </w:t>
      </w:r>
      <w:r>
        <w:rPr>
          <w:rFonts w:eastAsia="MS Mincho" w:cs="Arial"/>
          <w:szCs w:val="24"/>
        </w:rPr>
        <w:t>focused on</w:t>
      </w:r>
      <w:r w:rsidR="00CE6CC4" w:rsidRPr="00CE6CC4">
        <w:rPr>
          <w:rFonts w:eastAsia="MS Mincho" w:cs="Arial"/>
          <w:szCs w:val="24"/>
        </w:rPr>
        <w:t xml:space="preserve"> milestones and early mathematics. This will help develop a shared understanding and consistency in reporting </w:t>
      </w:r>
      <w:r w:rsidR="0032490A">
        <w:rPr>
          <w:rFonts w:eastAsia="MS Mincho" w:cs="Arial"/>
          <w:szCs w:val="24"/>
        </w:rPr>
        <w:t xml:space="preserve">children and young people’s </w:t>
      </w:r>
      <w:r w:rsidR="00CE6CC4" w:rsidRPr="00CE6CC4">
        <w:rPr>
          <w:rFonts w:eastAsia="MS Mincho" w:cs="Arial"/>
          <w:szCs w:val="24"/>
        </w:rPr>
        <w:t xml:space="preserve">progress. </w:t>
      </w:r>
    </w:p>
    <w:p w14:paraId="19918D4C" w14:textId="2AF8B946" w:rsidR="00CE6CC4" w:rsidRPr="00CE6CC4" w:rsidRDefault="00B8588B" w:rsidP="00CE6CC4">
      <w:pPr>
        <w:spacing w:after="240" w:line="360" w:lineRule="auto"/>
        <w:ind w:right="-193"/>
        <w:rPr>
          <w:rFonts w:eastAsia="MS Mincho" w:cs="Arial"/>
          <w:szCs w:val="24"/>
        </w:rPr>
      </w:pPr>
      <w:r>
        <w:rPr>
          <w:rFonts w:eastAsia="MS Mincho" w:cs="Arial"/>
          <w:szCs w:val="24"/>
        </w:rPr>
        <w:t>Some staff</w:t>
      </w:r>
      <w:r w:rsidR="00DE607F" w:rsidRPr="00CE6CC4">
        <w:rPr>
          <w:rFonts w:eastAsia="MS Mincho" w:cs="Arial"/>
          <w:szCs w:val="24"/>
        </w:rPr>
        <w:t xml:space="preserve"> report that they have limited access to sector</w:t>
      </w:r>
      <w:r w:rsidR="00DE607F">
        <w:rPr>
          <w:rFonts w:eastAsia="MS Mincho" w:cs="Arial"/>
          <w:szCs w:val="24"/>
        </w:rPr>
        <w:t>-</w:t>
      </w:r>
      <w:r w:rsidR="00DE607F" w:rsidRPr="00CE6CC4">
        <w:rPr>
          <w:rFonts w:eastAsia="MS Mincho" w:cs="Arial"/>
          <w:szCs w:val="24"/>
        </w:rPr>
        <w:t>specific professional learning in numeracy and mathematics. This is limiting how they improve approaches to learning and teaching in their schools.</w:t>
      </w:r>
      <w:r w:rsidR="00281918">
        <w:rPr>
          <w:rFonts w:eastAsia="MS Mincho" w:cs="Arial"/>
          <w:szCs w:val="24"/>
        </w:rPr>
        <w:t xml:space="preserve"> E</w:t>
      </w:r>
      <w:r w:rsidR="00281918" w:rsidRPr="00281918">
        <w:rPr>
          <w:rFonts w:eastAsia="MS Mincho" w:cs="Arial"/>
          <w:szCs w:val="24"/>
        </w:rPr>
        <w:t xml:space="preserve">xpanding these opportunities would empower staff to further enhance their approaches and better meet the diverse needs of their </w:t>
      </w:r>
      <w:r w:rsidR="009043F0">
        <w:rPr>
          <w:rFonts w:eastAsia="MS Mincho" w:cs="Arial"/>
          <w:szCs w:val="24"/>
        </w:rPr>
        <w:t>learners</w:t>
      </w:r>
      <w:r w:rsidR="00281918" w:rsidRPr="00281918">
        <w:rPr>
          <w:rFonts w:eastAsia="MS Mincho" w:cs="Arial"/>
          <w:szCs w:val="24"/>
        </w:rPr>
        <w:t>.</w:t>
      </w:r>
    </w:p>
    <w:p w14:paraId="7FE66F1A" w14:textId="222F2237" w:rsidR="00CE6CC4" w:rsidRDefault="00CE6CC4" w:rsidP="00CE6CC4">
      <w:pPr>
        <w:spacing w:after="240" w:line="360" w:lineRule="auto"/>
        <w:ind w:right="-193"/>
        <w:rPr>
          <w:rFonts w:eastAsia="MS Mincho" w:cs="Arial"/>
          <w:szCs w:val="24"/>
        </w:rPr>
      </w:pPr>
      <w:r w:rsidRPr="00CE6CC4">
        <w:rPr>
          <w:rFonts w:eastAsia="MS Mincho" w:cs="Arial"/>
          <w:szCs w:val="24"/>
        </w:rPr>
        <w:t>Staff use observations of learning effectively to support children and young people’s progress in numeracy and mathematics. Some teachers are successfully using profiles</w:t>
      </w:r>
      <w:r w:rsidR="00B41C26">
        <w:rPr>
          <w:rFonts w:eastAsia="MS Mincho" w:cs="Arial"/>
          <w:szCs w:val="24"/>
        </w:rPr>
        <w:t>, including photographs</w:t>
      </w:r>
      <w:r w:rsidR="00445B8E">
        <w:rPr>
          <w:rFonts w:eastAsia="MS Mincho" w:cs="Arial"/>
          <w:szCs w:val="24"/>
        </w:rPr>
        <w:t>,</w:t>
      </w:r>
      <w:r w:rsidRPr="00CE6CC4">
        <w:rPr>
          <w:rFonts w:eastAsia="MS Mincho" w:cs="Arial"/>
          <w:szCs w:val="24"/>
        </w:rPr>
        <w:t xml:space="preserve"> to capture children and young people’s learning</w:t>
      </w:r>
      <w:r w:rsidR="00B41C26">
        <w:rPr>
          <w:rFonts w:eastAsia="MS Mincho" w:cs="Arial"/>
          <w:szCs w:val="24"/>
        </w:rPr>
        <w:t>.</w:t>
      </w:r>
      <w:r w:rsidRPr="00CE6CC4">
        <w:rPr>
          <w:rFonts w:eastAsia="MS Mincho" w:cs="Arial"/>
          <w:szCs w:val="24"/>
        </w:rPr>
        <w:t xml:space="preserve"> This help</w:t>
      </w:r>
      <w:r w:rsidR="00910CA8">
        <w:rPr>
          <w:rFonts w:eastAsia="MS Mincho" w:cs="Arial"/>
          <w:szCs w:val="24"/>
        </w:rPr>
        <w:t>s</w:t>
      </w:r>
      <w:r w:rsidRPr="00CE6CC4">
        <w:rPr>
          <w:rFonts w:eastAsia="MS Mincho" w:cs="Arial"/>
          <w:szCs w:val="24"/>
        </w:rPr>
        <w:t xml:space="preserve"> </w:t>
      </w:r>
      <w:r w:rsidR="00910CA8">
        <w:rPr>
          <w:rFonts w:eastAsia="MS Mincho" w:cs="Arial"/>
          <w:szCs w:val="24"/>
        </w:rPr>
        <w:t>provide</w:t>
      </w:r>
      <w:r w:rsidRPr="00CE6CC4">
        <w:rPr>
          <w:rFonts w:eastAsia="MS Mincho" w:cs="Arial"/>
          <w:szCs w:val="24"/>
        </w:rPr>
        <w:t xml:space="preserve"> a clearer understanding of children and young people’s progress and </w:t>
      </w:r>
      <w:r w:rsidR="00A947D4">
        <w:rPr>
          <w:rFonts w:eastAsia="MS Mincho" w:cs="Arial"/>
          <w:szCs w:val="24"/>
        </w:rPr>
        <w:t>supports</w:t>
      </w:r>
      <w:r w:rsidRPr="00CE6CC4">
        <w:rPr>
          <w:rFonts w:eastAsia="MS Mincho" w:cs="Arial"/>
          <w:szCs w:val="24"/>
        </w:rPr>
        <w:t xml:space="preserve"> moderation activities. T</w:t>
      </w:r>
      <w:r w:rsidR="00A947D4">
        <w:rPr>
          <w:rFonts w:eastAsia="MS Mincho" w:cs="Arial"/>
          <w:szCs w:val="24"/>
        </w:rPr>
        <w:t xml:space="preserve">o enhance this further, </w:t>
      </w:r>
      <w:r w:rsidR="00614AF6">
        <w:rPr>
          <w:rFonts w:eastAsia="MS Mincho" w:cs="Arial"/>
          <w:szCs w:val="24"/>
        </w:rPr>
        <w:t>t</w:t>
      </w:r>
      <w:r w:rsidRPr="00CE6CC4">
        <w:rPr>
          <w:rFonts w:eastAsia="MS Mincho" w:cs="Arial"/>
          <w:szCs w:val="24"/>
        </w:rPr>
        <w:t xml:space="preserve">eachers need to </w:t>
      </w:r>
      <w:r w:rsidR="00614AF6">
        <w:rPr>
          <w:rFonts w:eastAsia="MS Mincho" w:cs="Arial"/>
          <w:szCs w:val="24"/>
        </w:rPr>
        <w:t>deepen</w:t>
      </w:r>
      <w:r w:rsidRPr="00CE6CC4">
        <w:rPr>
          <w:rFonts w:eastAsia="MS Mincho" w:cs="Arial"/>
          <w:szCs w:val="24"/>
        </w:rPr>
        <w:t xml:space="preserve"> their understanding of national </w:t>
      </w:r>
      <w:r w:rsidRPr="00CE6CC4">
        <w:rPr>
          <w:rFonts w:eastAsia="MS Mincho" w:cs="Arial"/>
          <w:szCs w:val="24"/>
        </w:rPr>
        <w:lastRenderedPageBreak/>
        <w:t xml:space="preserve">standards in numeracy and mathematics. They </w:t>
      </w:r>
      <w:r w:rsidR="003F2F71">
        <w:rPr>
          <w:rFonts w:eastAsia="MS Mincho" w:cs="Arial"/>
          <w:szCs w:val="24"/>
        </w:rPr>
        <w:t xml:space="preserve">tell us that they </w:t>
      </w:r>
      <w:r w:rsidRPr="00CE6CC4">
        <w:rPr>
          <w:rFonts w:eastAsia="MS Mincho" w:cs="Arial"/>
          <w:szCs w:val="24"/>
        </w:rPr>
        <w:t xml:space="preserve">would welcome greater opportunities to collaborate and moderate with colleagues in special schools who work with children and young people with similar additional support needs. </w:t>
      </w:r>
      <w:r w:rsidR="00964310">
        <w:rPr>
          <w:rFonts w:eastAsia="MS Mincho" w:cs="Arial"/>
          <w:szCs w:val="24"/>
        </w:rPr>
        <w:t xml:space="preserve">This </w:t>
      </w:r>
      <w:r w:rsidR="001B67B3">
        <w:rPr>
          <w:rFonts w:eastAsia="MS Mincho" w:cs="Arial"/>
          <w:szCs w:val="24"/>
        </w:rPr>
        <w:t>could</w:t>
      </w:r>
      <w:r w:rsidR="00964310" w:rsidRPr="00964310">
        <w:rPr>
          <w:rFonts w:eastAsia="MS Mincho" w:cs="Arial"/>
          <w:szCs w:val="24"/>
        </w:rPr>
        <w:t xml:space="preserve"> help create consistency in expectations and teaching approaches</w:t>
      </w:r>
      <w:r w:rsidR="00802325">
        <w:rPr>
          <w:rFonts w:eastAsia="MS Mincho" w:cs="Arial"/>
          <w:szCs w:val="24"/>
        </w:rPr>
        <w:t xml:space="preserve"> to better support children and young people, especially those with </w:t>
      </w:r>
      <w:r w:rsidR="002335BF">
        <w:rPr>
          <w:rFonts w:eastAsia="MS Mincho" w:cs="Arial"/>
          <w:szCs w:val="24"/>
        </w:rPr>
        <w:t>complex additional support needs.</w:t>
      </w:r>
    </w:p>
    <w:p w14:paraId="540018C8" w14:textId="77777777" w:rsidR="00681871" w:rsidRPr="00681871" w:rsidRDefault="00681871" w:rsidP="00681871">
      <w:pPr>
        <w:spacing w:after="240" w:line="360" w:lineRule="auto"/>
        <w:ind w:right="-193"/>
        <w:rPr>
          <w:rFonts w:eastAsia="MS Mincho" w:cs="Arial"/>
          <w:szCs w:val="24"/>
        </w:rPr>
      </w:pPr>
      <w:r w:rsidRPr="00681871">
        <w:rPr>
          <w:rFonts w:eastAsia="MS Mincho" w:cs="Arial"/>
          <w:szCs w:val="24"/>
        </w:rPr>
        <w:t xml:space="preserve">Staff report an increase in class sizes as well as an increase in children and young people with more complex additional support needs. Ongoing staffing challenges within the additional support needs sector are further impacting their ability to fully meet these needs. </w:t>
      </w:r>
    </w:p>
    <w:p w14:paraId="0E5AB2BC" w14:textId="77777777" w:rsidR="00681871" w:rsidRPr="00CE6CC4" w:rsidRDefault="00681871" w:rsidP="00CE6CC4">
      <w:pPr>
        <w:spacing w:after="240" w:line="360" w:lineRule="auto"/>
        <w:ind w:right="-193"/>
        <w:rPr>
          <w:rFonts w:eastAsia="MS Mincho" w:cs="Arial"/>
          <w:szCs w:val="24"/>
        </w:rPr>
      </w:pPr>
    </w:p>
    <w:p w14:paraId="0B70D56D" w14:textId="77777777" w:rsidR="00CE6CC4" w:rsidRPr="00CE6CC4" w:rsidRDefault="00CE6CC4" w:rsidP="00CE6CC4">
      <w:pPr>
        <w:spacing w:after="160" w:line="259" w:lineRule="auto"/>
        <w:ind w:right="-193"/>
        <w:rPr>
          <w:rFonts w:eastAsia="MS Mincho" w:cs="Arial"/>
          <w:b/>
          <w:bCs/>
          <w:szCs w:val="24"/>
        </w:rPr>
      </w:pPr>
      <w:r w:rsidRPr="00CE6CC4">
        <w:rPr>
          <w:rFonts w:eastAsia="MS Mincho" w:cs="Arial"/>
          <w:b/>
          <w:bCs/>
          <w:szCs w:val="24"/>
        </w:rPr>
        <w:br w:type="page"/>
      </w:r>
    </w:p>
    <w:p w14:paraId="77926F32" w14:textId="47C0BC16" w:rsidR="00615A17" w:rsidRDefault="00931795" w:rsidP="00615A17">
      <w:pPr>
        <w:spacing w:after="120" w:line="276" w:lineRule="auto"/>
        <w:ind w:right="2268"/>
        <w:contextualSpacing/>
        <w:outlineLvl w:val="0"/>
        <w:rPr>
          <w:rFonts w:eastAsia="MS Mincho" w:cs="Arial"/>
          <w:noProof/>
          <w:color w:val="117980"/>
          <w:sz w:val="40"/>
          <w:szCs w:val="40"/>
        </w:rPr>
      </w:pPr>
      <w:bookmarkStart w:id="20" w:name="_Toc178060967"/>
      <w:r>
        <w:rPr>
          <w:rFonts w:eastAsia="MS Mincho" w:cs="Arial"/>
          <w:noProof/>
          <w:color w:val="117980"/>
          <w:sz w:val="40"/>
          <w:szCs w:val="40"/>
        </w:rPr>
        <w:lastRenderedPageBreak/>
        <w:t xml:space="preserve">Sector-specific findings: </w:t>
      </w:r>
      <w:r w:rsidR="00CE6CC4" w:rsidRPr="00CE6CC4">
        <w:rPr>
          <w:rFonts w:eastAsia="MS Mincho" w:cs="Arial"/>
          <w:noProof/>
          <w:color w:val="117980"/>
          <w:sz w:val="40"/>
          <w:szCs w:val="40"/>
        </w:rPr>
        <w:t>3</w:t>
      </w:r>
      <w:r>
        <w:rPr>
          <w:rFonts w:eastAsia="MS Mincho" w:cs="Arial"/>
          <w:noProof/>
          <w:color w:val="117980"/>
          <w:sz w:val="40"/>
          <w:szCs w:val="40"/>
        </w:rPr>
        <w:t xml:space="preserve"> to </w:t>
      </w:r>
      <w:r w:rsidR="00CE6CC4" w:rsidRPr="00CE6CC4">
        <w:rPr>
          <w:rFonts w:eastAsia="MS Mincho" w:cs="Arial"/>
          <w:noProof/>
          <w:color w:val="117980"/>
          <w:sz w:val="40"/>
          <w:szCs w:val="40"/>
        </w:rPr>
        <w:t>18 Gaelic Medium Education</w:t>
      </w:r>
      <w:bookmarkEnd w:id="20"/>
      <w:r w:rsidR="00CE6CC4" w:rsidRPr="00CE6CC4">
        <w:rPr>
          <w:rFonts w:eastAsia="MS Mincho" w:cs="Arial"/>
          <w:noProof/>
          <w:color w:val="117980"/>
          <w:sz w:val="40"/>
          <w:szCs w:val="40"/>
        </w:rPr>
        <w:t xml:space="preserve"> </w:t>
      </w:r>
    </w:p>
    <w:p w14:paraId="3BD2BC9A" w14:textId="77777777" w:rsidR="00615A17" w:rsidRPr="00615A17" w:rsidRDefault="00615A17" w:rsidP="00615A17">
      <w:pPr>
        <w:spacing w:after="120" w:line="276" w:lineRule="auto"/>
        <w:ind w:right="2268"/>
        <w:contextualSpacing/>
        <w:outlineLvl w:val="0"/>
        <w:rPr>
          <w:rFonts w:eastAsia="MS Mincho" w:cs="Arial"/>
          <w:noProof/>
          <w:color w:val="117980"/>
          <w:sz w:val="40"/>
          <w:szCs w:val="40"/>
        </w:rPr>
      </w:pPr>
    </w:p>
    <w:p w14:paraId="795F7A56" w14:textId="3BEEF48C" w:rsidR="00CE6CC4" w:rsidRPr="00CE6CC4" w:rsidRDefault="00CE6CC4" w:rsidP="00CE6CC4">
      <w:pPr>
        <w:spacing w:after="240" w:line="360" w:lineRule="auto"/>
        <w:ind w:right="-193"/>
        <w:rPr>
          <w:rFonts w:eastAsia="MS Mincho" w:cs="Arial"/>
          <w:bCs/>
          <w:sz w:val="32"/>
          <w:szCs w:val="32"/>
        </w:rPr>
      </w:pPr>
      <w:r w:rsidRPr="00CE6CC4">
        <w:rPr>
          <w:rFonts w:eastAsia="MS Mincho" w:cs="Arial"/>
          <w:sz w:val="32"/>
          <w:szCs w:val="32"/>
        </w:rPr>
        <w:t>Children and young people’s engagement in mathematics</w:t>
      </w:r>
    </w:p>
    <w:p w14:paraId="5EE52F60" w14:textId="105909DC" w:rsidR="00CE6CC4" w:rsidRPr="00CE6CC4" w:rsidRDefault="009A4A67" w:rsidP="00CE6CC4">
      <w:pPr>
        <w:spacing w:after="240" w:line="360" w:lineRule="auto"/>
        <w:ind w:right="-193"/>
        <w:rPr>
          <w:rFonts w:eastAsia="MS Mincho" w:cs="Arial"/>
          <w:szCs w:val="24"/>
        </w:rPr>
      </w:pPr>
      <w:r>
        <w:rPr>
          <w:rFonts w:eastAsia="MS Mincho" w:cs="Arial"/>
          <w:szCs w:val="24"/>
        </w:rPr>
        <w:t>In</w:t>
      </w:r>
      <w:r w:rsidRPr="00CE6CC4">
        <w:rPr>
          <w:rFonts w:eastAsia="MS Mincho" w:cs="Arial"/>
          <w:szCs w:val="24"/>
        </w:rPr>
        <w:t xml:space="preserve"> </w:t>
      </w:r>
      <w:proofErr w:type="spellStart"/>
      <w:r w:rsidR="00CE6CC4" w:rsidRPr="00CE6CC4">
        <w:rPr>
          <w:rFonts w:eastAsia="MS Mincho" w:cs="Arial"/>
          <w:szCs w:val="24"/>
        </w:rPr>
        <w:t>sgoil-àraich</w:t>
      </w:r>
      <w:proofErr w:type="spellEnd"/>
      <w:r w:rsidR="00CE6CC4" w:rsidRPr="00CE6CC4">
        <w:rPr>
          <w:rFonts w:eastAsia="MS Mincho" w:cs="Arial"/>
          <w:szCs w:val="24"/>
        </w:rPr>
        <w:t xml:space="preserve"> (nursery), bun-</w:t>
      </w:r>
      <w:proofErr w:type="spellStart"/>
      <w:r w:rsidR="00CE6CC4" w:rsidRPr="00CE6CC4">
        <w:rPr>
          <w:rFonts w:eastAsia="MS Mincho" w:cs="Arial"/>
          <w:szCs w:val="24"/>
        </w:rPr>
        <w:t>sgoil</w:t>
      </w:r>
      <w:proofErr w:type="spellEnd"/>
      <w:r w:rsidR="00CE6CC4" w:rsidRPr="00CE6CC4">
        <w:rPr>
          <w:rFonts w:eastAsia="MS Mincho" w:cs="Arial"/>
          <w:szCs w:val="24"/>
        </w:rPr>
        <w:t xml:space="preserve"> (primary) and </w:t>
      </w:r>
      <w:proofErr w:type="spellStart"/>
      <w:r w:rsidR="00CE6CC4" w:rsidRPr="00CE6CC4">
        <w:rPr>
          <w:rFonts w:eastAsia="MS Mincho" w:cs="Arial"/>
          <w:szCs w:val="24"/>
        </w:rPr>
        <w:t>àrd-sgoil</w:t>
      </w:r>
      <w:proofErr w:type="spellEnd"/>
      <w:r w:rsidR="00CE6CC4" w:rsidRPr="00CE6CC4">
        <w:rPr>
          <w:rFonts w:eastAsia="MS Mincho" w:cs="Arial"/>
          <w:szCs w:val="24"/>
        </w:rPr>
        <w:t xml:space="preserve"> (secondary), children and young people eagerly engage in learning mathematics through the medium of Gaelic. Practitioners and teachers are skilled at creating and providing </w:t>
      </w:r>
      <w:r w:rsidR="0075637A">
        <w:rPr>
          <w:rFonts w:eastAsia="MS Mincho" w:cs="Arial"/>
          <w:szCs w:val="24"/>
        </w:rPr>
        <w:t>an</w:t>
      </w:r>
      <w:r w:rsidR="00CE6CC4" w:rsidRPr="00CE6CC4">
        <w:rPr>
          <w:rFonts w:eastAsia="MS Mincho" w:cs="Arial"/>
          <w:szCs w:val="24"/>
        </w:rPr>
        <w:t xml:space="preserve"> encouraging </w:t>
      </w:r>
      <w:r w:rsidR="0075637A">
        <w:rPr>
          <w:rFonts w:eastAsia="MS Mincho" w:cs="Arial"/>
          <w:szCs w:val="24"/>
        </w:rPr>
        <w:t>learning environment</w:t>
      </w:r>
      <w:r w:rsidR="00CE6CC4" w:rsidRPr="00CE6CC4">
        <w:rPr>
          <w:rFonts w:eastAsia="MS Mincho" w:cs="Arial"/>
          <w:szCs w:val="24"/>
        </w:rPr>
        <w:t xml:space="preserve">. They </w:t>
      </w:r>
      <w:r w:rsidR="0075637A">
        <w:rPr>
          <w:rFonts w:eastAsia="MS Mincho" w:cs="Arial"/>
          <w:szCs w:val="24"/>
        </w:rPr>
        <w:t>foster</w:t>
      </w:r>
      <w:r w:rsidR="0075637A" w:rsidRPr="00CE6CC4">
        <w:rPr>
          <w:rFonts w:eastAsia="MS Mincho" w:cs="Arial"/>
          <w:szCs w:val="24"/>
        </w:rPr>
        <w:t xml:space="preserve"> </w:t>
      </w:r>
      <w:r w:rsidR="00CE6CC4" w:rsidRPr="00CE6CC4">
        <w:rPr>
          <w:rFonts w:eastAsia="MS Mincho" w:cs="Arial"/>
          <w:szCs w:val="24"/>
        </w:rPr>
        <w:t xml:space="preserve">strong, supportive relationships with children and young people and guide them to do the same with their peers during pair and group activities. When available, support staff who speak Gaelic work well alongside practitioners and teachers. They model accurate language using commentary and support children to engage with their learning. As a result, children and young people feel confident </w:t>
      </w:r>
      <w:r w:rsidR="005572FD">
        <w:rPr>
          <w:rFonts w:eastAsia="MS Mincho" w:cs="Arial"/>
          <w:szCs w:val="24"/>
        </w:rPr>
        <w:t xml:space="preserve">in </w:t>
      </w:r>
      <w:r w:rsidR="00CE6CC4" w:rsidRPr="00CE6CC4">
        <w:rPr>
          <w:rFonts w:eastAsia="MS Mincho" w:cs="Arial"/>
          <w:szCs w:val="24"/>
        </w:rPr>
        <w:t>developing both their mathematical skills and language through Gaelic. In bun-</w:t>
      </w:r>
      <w:proofErr w:type="spellStart"/>
      <w:r w:rsidR="00CE6CC4" w:rsidRPr="00CE6CC4">
        <w:rPr>
          <w:rFonts w:eastAsia="MS Mincho" w:cs="Arial"/>
          <w:szCs w:val="24"/>
        </w:rPr>
        <w:t>sgoil</w:t>
      </w:r>
      <w:proofErr w:type="spellEnd"/>
      <w:r w:rsidR="00CE6CC4" w:rsidRPr="00CE6CC4">
        <w:rPr>
          <w:rFonts w:eastAsia="MS Mincho" w:cs="Arial"/>
          <w:szCs w:val="24"/>
        </w:rPr>
        <w:t xml:space="preserve">, many children </w:t>
      </w:r>
      <w:r w:rsidR="009E643F">
        <w:rPr>
          <w:rFonts w:eastAsia="MS Mincho" w:cs="Arial"/>
          <w:szCs w:val="24"/>
        </w:rPr>
        <w:t>wanted</w:t>
      </w:r>
      <w:r w:rsidR="00CE6CC4" w:rsidRPr="00CE6CC4">
        <w:rPr>
          <w:rFonts w:eastAsia="MS Mincho" w:cs="Arial"/>
          <w:szCs w:val="24"/>
        </w:rPr>
        <w:t xml:space="preserve"> lessons to be more challenging to sustain their interest and enthusiasm for mathematics. </w:t>
      </w:r>
    </w:p>
    <w:p w14:paraId="195769A4" w14:textId="42DBEE3A"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All staff ensure </w:t>
      </w:r>
      <w:r w:rsidR="00931795">
        <w:rPr>
          <w:rFonts w:eastAsia="MS Mincho" w:cs="Arial"/>
          <w:szCs w:val="24"/>
        </w:rPr>
        <w:t xml:space="preserve">that </w:t>
      </w:r>
      <w:r w:rsidR="00A47A32">
        <w:rPr>
          <w:rFonts w:eastAsia="MS Mincho" w:cs="Arial"/>
          <w:szCs w:val="24"/>
        </w:rPr>
        <w:t xml:space="preserve">Gaelic </w:t>
      </w:r>
      <w:r w:rsidRPr="00CE6CC4">
        <w:rPr>
          <w:rFonts w:eastAsia="MS Mincho" w:cs="Arial"/>
          <w:szCs w:val="24"/>
        </w:rPr>
        <w:t xml:space="preserve">mathematical language has a high profile in </w:t>
      </w:r>
      <w:proofErr w:type="spellStart"/>
      <w:r w:rsidRPr="00CE6CC4">
        <w:rPr>
          <w:rFonts w:eastAsia="MS Mincho" w:cs="Arial"/>
          <w:szCs w:val="24"/>
        </w:rPr>
        <w:t>sgoil-àraich</w:t>
      </w:r>
      <w:proofErr w:type="spellEnd"/>
      <w:r w:rsidRPr="00CE6CC4">
        <w:rPr>
          <w:rFonts w:eastAsia="MS Mincho" w:cs="Arial"/>
          <w:szCs w:val="24"/>
        </w:rPr>
        <w:t xml:space="preserve"> playrooms and bun-</w:t>
      </w:r>
      <w:proofErr w:type="spellStart"/>
      <w:r w:rsidRPr="00CE6CC4">
        <w:rPr>
          <w:rFonts w:eastAsia="MS Mincho" w:cs="Arial"/>
          <w:szCs w:val="24"/>
        </w:rPr>
        <w:t>sgoil</w:t>
      </w:r>
      <w:proofErr w:type="spellEnd"/>
      <w:r w:rsidRPr="00CE6CC4">
        <w:rPr>
          <w:rFonts w:eastAsia="MS Mincho" w:cs="Arial"/>
          <w:szCs w:val="24"/>
        </w:rPr>
        <w:t xml:space="preserve"> classroom</w:t>
      </w:r>
      <w:r w:rsidR="00746040">
        <w:rPr>
          <w:rFonts w:eastAsia="MS Mincho" w:cs="Arial"/>
          <w:szCs w:val="24"/>
        </w:rPr>
        <w:t>s</w:t>
      </w:r>
      <w:r w:rsidRPr="00CE6CC4">
        <w:rPr>
          <w:rFonts w:eastAsia="MS Mincho" w:cs="Arial"/>
          <w:szCs w:val="24"/>
        </w:rPr>
        <w:t xml:space="preserve">. They use helpful visuals, signage and accessible physical objects (manipulatives) to stimulate children’s interest and support </w:t>
      </w:r>
      <w:r w:rsidR="00476C3E">
        <w:rPr>
          <w:rFonts w:eastAsia="MS Mincho" w:cs="Arial"/>
          <w:szCs w:val="24"/>
        </w:rPr>
        <w:t xml:space="preserve">their </w:t>
      </w:r>
      <w:r w:rsidRPr="00CE6CC4">
        <w:rPr>
          <w:rFonts w:eastAsia="MS Mincho" w:cs="Arial"/>
          <w:szCs w:val="24"/>
        </w:rPr>
        <w:t xml:space="preserve">learning. Practitioners and teachers provide engaging ways for children to hear, learn and use Gaelic </w:t>
      </w:r>
      <w:r w:rsidR="007E68AE">
        <w:rPr>
          <w:rFonts w:eastAsia="MS Mincho" w:cs="Arial"/>
          <w:szCs w:val="24"/>
        </w:rPr>
        <w:t>in</w:t>
      </w:r>
      <w:r w:rsidRPr="00CE6CC4">
        <w:rPr>
          <w:rFonts w:eastAsia="MS Mincho" w:cs="Arial"/>
          <w:szCs w:val="24"/>
        </w:rPr>
        <w:t xml:space="preserve"> mathematics. Stories, songs and routines reinforce accurate Gaelic mathematical terminology</w:t>
      </w:r>
      <w:r w:rsidR="00FB6E20">
        <w:rPr>
          <w:rFonts w:eastAsia="MS Mincho" w:cs="Arial"/>
          <w:szCs w:val="24"/>
        </w:rPr>
        <w:t>.</w:t>
      </w:r>
      <w:r w:rsidR="00287DD3">
        <w:rPr>
          <w:rFonts w:eastAsia="MS Mincho" w:cs="Arial"/>
          <w:szCs w:val="24"/>
        </w:rPr>
        <w:t xml:space="preserve"> </w:t>
      </w:r>
      <w:r w:rsidRPr="00CE6CC4">
        <w:rPr>
          <w:rFonts w:eastAsia="MS Mincho" w:cs="Arial"/>
          <w:szCs w:val="24"/>
        </w:rPr>
        <w:t xml:space="preserve">In </w:t>
      </w:r>
      <w:proofErr w:type="spellStart"/>
      <w:r w:rsidRPr="00CE6CC4">
        <w:rPr>
          <w:rFonts w:eastAsia="MS Mincho" w:cs="Arial"/>
          <w:szCs w:val="24"/>
        </w:rPr>
        <w:t>àrd-sgoil</w:t>
      </w:r>
      <w:proofErr w:type="spellEnd"/>
      <w:r w:rsidRPr="00CE6CC4">
        <w:rPr>
          <w:rFonts w:eastAsia="MS Mincho" w:cs="Arial"/>
          <w:szCs w:val="24"/>
        </w:rPr>
        <w:t xml:space="preserve">, young people </w:t>
      </w:r>
      <w:r w:rsidR="00FB6E20">
        <w:rPr>
          <w:rFonts w:eastAsia="MS Mincho" w:cs="Arial"/>
          <w:szCs w:val="24"/>
        </w:rPr>
        <w:t>strive</w:t>
      </w:r>
      <w:r w:rsidR="00FB6E20" w:rsidRPr="00CE6CC4">
        <w:rPr>
          <w:rFonts w:eastAsia="MS Mincho" w:cs="Arial"/>
          <w:szCs w:val="24"/>
        </w:rPr>
        <w:t xml:space="preserve"> </w:t>
      </w:r>
      <w:r w:rsidRPr="00CE6CC4">
        <w:rPr>
          <w:rFonts w:eastAsia="MS Mincho" w:cs="Arial"/>
          <w:szCs w:val="24"/>
        </w:rPr>
        <w:t>to meet teachers’ high expectations</w:t>
      </w:r>
      <w:r w:rsidR="00EA1293">
        <w:rPr>
          <w:rFonts w:eastAsia="MS Mincho" w:cs="Arial"/>
          <w:szCs w:val="24"/>
        </w:rPr>
        <w:t>,</w:t>
      </w:r>
      <w:r w:rsidRPr="00CE6CC4">
        <w:rPr>
          <w:rFonts w:eastAsia="MS Mincho" w:cs="Arial"/>
          <w:szCs w:val="24"/>
        </w:rPr>
        <w:t xml:space="preserve"> </w:t>
      </w:r>
      <w:r w:rsidR="00EA1293">
        <w:rPr>
          <w:rFonts w:eastAsia="MS Mincho" w:cs="Arial"/>
          <w:szCs w:val="24"/>
        </w:rPr>
        <w:t>o</w:t>
      </w:r>
      <w:r w:rsidRPr="00CE6CC4">
        <w:rPr>
          <w:rFonts w:eastAsia="MS Mincho" w:cs="Arial"/>
          <w:szCs w:val="24"/>
        </w:rPr>
        <w:t xml:space="preserve">ften </w:t>
      </w:r>
      <w:r w:rsidR="00EA1293">
        <w:rPr>
          <w:rFonts w:eastAsia="MS Mincho" w:cs="Arial"/>
          <w:szCs w:val="24"/>
        </w:rPr>
        <w:t>participating</w:t>
      </w:r>
      <w:r w:rsidRPr="00CE6CC4">
        <w:rPr>
          <w:rFonts w:eastAsia="MS Mincho" w:cs="Arial"/>
          <w:szCs w:val="24"/>
        </w:rPr>
        <w:t xml:space="preserve"> in national UK challenges for mathematics through the medium of English. In mathematics classrooms in </w:t>
      </w:r>
      <w:proofErr w:type="spellStart"/>
      <w:r w:rsidRPr="00CE6CC4">
        <w:rPr>
          <w:rFonts w:eastAsia="MS Mincho" w:cs="Arial"/>
          <w:szCs w:val="24"/>
        </w:rPr>
        <w:t>àrd-sgoil</w:t>
      </w:r>
      <w:proofErr w:type="spellEnd"/>
      <w:r w:rsidRPr="00CE6CC4">
        <w:rPr>
          <w:rFonts w:eastAsia="MS Mincho" w:cs="Arial"/>
          <w:szCs w:val="24"/>
        </w:rPr>
        <w:t xml:space="preserve">, a few teachers add specialist vocabulary in Gaelic to learning walls. </w:t>
      </w:r>
      <w:r w:rsidR="00931795">
        <w:rPr>
          <w:rFonts w:eastAsia="MS Mincho" w:cs="Arial"/>
          <w:szCs w:val="24"/>
        </w:rPr>
        <w:t>This</w:t>
      </w:r>
      <w:r w:rsidRPr="00CE6CC4">
        <w:rPr>
          <w:rFonts w:eastAsia="MS Mincho" w:cs="Arial"/>
          <w:szCs w:val="24"/>
        </w:rPr>
        <w:t xml:space="preserve"> increases young people’s engagement. However, </w:t>
      </w:r>
      <w:r w:rsidR="003F3DE9">
        <w:rPr>
          <w:rFonts w:eastAsia="MS Mincho" w:cs="Arial"/>
          <w:szCs w:val="24"/>
        </w:rPr>
        <w:t xml:space="preserve">there are </w:t>
      </w:r>
      <w:r w:rsidR="00F90257">
        <w:rPr>
          <w:rFonts w:eastAsia="MS Mincho" w:cs="Arial"/>
          <w:szCs w:val="24"/>
        </w:rPr>
        <w:t xml:space="preserve">more </w:t>
      </w:r>
      <w:r w:rsidRPr="00CE6CC4">
        <w:rPr>
          <w:rFonts w:eastAsia="MS Mincho" w:cs="Arial"/>
          <w:szCs w:val="24"/>
        </w:rPr>
        <w:t xml:space="preserve">mathematics posters in English. </w:t>
      </w:r>
      <w:r w:rsidR="002B35D8">
        <w:rPr>
          <w:rFonts w:eastAsia="MS Mincho" w:cs="Arial"/>
          <w:szCs w:val="24"/>
        </w:rPr>
        <w:t xml:space="preserve">Increasing the presence of </w:t>
      </w:r>
      <w:r w:rsidR="0017242C">
        <w:rPr>
          <w:rFonts w:eastAsia="MS Mincho" w:cs="Arial"/>
          <w:szCs w:val="24"/>
        </w:rPr>
        <w:t xml:space="preserve">Gaelic mathematical </w:t>
      </w:r>
      <w:r w:rsidRPr="00CE6CC4">
        <w:rPr>
          <w:rFonts w:eastAsia="MS Mincho" w:cs="Arial"/>
          <w:szCs w:val="24"/>
        </w:rPr>
        <w:t xml:space="preserve">terminology will help young people more to consolidate their understanding and use of specialist terms. </w:t>
      </w:r>
    </w:p>
    <w:p w14:paraId="497C8468" w14:textId="5A2072D6"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Almost all practitioners and teachers demonstrate a deep professional understanding of the principles of immersion. They understand the importance of their role in building children’s Gaelic language skills to </w:t>
      </w:r>
      <w:r w:rsidR="006565C6">
        <w:rPr>
          <w:rFonts w:eastAsia="MS Mincho" w:cs="Arial"/>
          <w:szCs w:val="24"/>
        </w:rPr>
        <w:t xml:space="preserve">enable them </w:t>
      </w:r>
      <w:r w:rsidR="006D78C9">
        <w:rPr>
          <w:rFonts w:eastAsia="MS Mincho" w:cs="Arial"/>
          <w:szCs w:val="24"/>
        </w:rPr>
        <w:t xml:space="preserve">to </w:t>
      </w:r>
      <w:r w:rsidRPr="00CE6CC4">
        <w:rPr>
          <w:rFonts w:eastAsia="MS Mincho" w:cs="Arial"/>
          <w:szCs w:val="24"/>
        </w:rPr>
        <w:t>explore and explain their thinking in mathematics. In bun-</w:t>
      </w:r>
      <w:proofErr w:type="spellStart"/>
      <w:r w:rsidRPr="00CE6CC4">
        <w:rPr>
          <w:rFonts w:eastAsia="MS Mincho" w:cs="Arial"/>
          <w:szCs w:val="24"/>
        </w:rPr>
        <w:t>sgoil</w:t>
      </w:r>
      <w:proofErr w:type="spellEnd"/>
      <w:r w:rsidRPr="00CE6CC4">
        <w:rPr>
          <w:rFonts w:eastAsia="MS Mincho" w:cs="Arial"/>
          <w:szCs w:val="24"/>
        </w:rPr>
        <w:t xml:space="preserve">, teachers effectively model and scaffold class discussions using accurate </w:t>
      </w:r>
      <w:r w:rsidR="006D78C9">
        <w:rPr>
          <w:rFonts w:eastAsia="MS Mincho" w:cs="Arial"/>
          <w:szCs w:val="24"/>
        </w:rPr>
        <w:t xml:space="preserve">Gaelic </w:t>
      </w:r>
      <w:r w:rsidRPr="00CE6CC4">
        <w:rPr>
          <w:rFonts w:eastAsia="MS Mincho" w:cs="Arial"/>
          <w:szCs w:val="24"/>
        </w:rPr>
        <w:t xml:space="preserve">mathematical terminology. They provide regular opportunities for children to share </w:t>
      </w:r>
      <w:r w:rsidR="00B33C6B">
        <w:rPr>
          <w:rFonts w:eastAsia="MS Mincho" w:cs="Arial"/>
          <w:szCs w:val="24"/>
        </w:rPr>
        <w:t xml:space="preserve">their </w:t>
      </w:r>
      <w:r w:rsidRPr="00CE6CC4">
        <w:rPr>
          <w:rFonts w:eastAsia="MS Mincho" w:cs="Arial"/>
          <w:szCs w:val="24"/>
        </w:rPr>
        <w:t xml:space="preserve">strategies and reasoning. Children find classroom wall displays, class activities and </w:t>
      </w:r>
      <w:r w:rsidRPr="00CE6CC4">
        <w:rPr>
          <w:rFonts w:eastAsia="MS Mincho" w:cs="Arial"/>
          <w:szCs w:val="24"/>
        </w:rPr>
        <w:lastRenderedPageBreak/>
        <w:t xml:space="preserve">homework very helpful. Teachers </w:t>
      </w:r>
      <w:r w:rsidR="00B33C6B">
        <w:rPr>
          <w:rFonts w:eastAsia="MS Mincho" w:cs="Arial"/>
          <w:szCs w:val="24"/>
        </w:rPr>
        <w:t>could further</w:t>
      </w:r>
      <w:r w:rsidR="00B33C6B" w:rsidRPr="00CE6CC4">
        <w:rPr>
          <w:rFonts w:eastAsia="MS Mincho" w:cs="Arial"/>
          <w:szCs w:val="24"/>
        </w:rPr>
        <w:t xml:space="preserve"> </w:t>
      </w:r>
      <w:r w:rsidRPr="00CE6CC4">
        <w:rPr>
          <w:rFonts w:eastAsia="MS Mincho" w:cs="Arial"/>
          <w:szCs w:val="24"/>
        </w:rPr>
        <w:t xml:space="preserve">support children </w:t>
      </w:r>
      <w:r w:rsidR="00DC7703">
        <w:rPr>
          <w:rFonts w:eastAsia="MS Mincho" w:cs="Arial"/>
          <w:szCs w:val="24"/>
        </w:rPr>
        <w:t xml:space="preserve">by introducing </w:t>
      </w:r>
      <w:r w:rsidRPr="00CE6CC4">
        <w:rPr>
          <w:rFonts w:eastAsia="MS Mincho" w:cs="Arial"/>
          <w:szCs w:val="24"/>
        </w:rPr>
        <w:t>more strategies that help build and record their mathematics vocabulary.</w:t>
      </w:r>
    </w:p>
    <w:p w14:paraId="48F05CBA" w14:textId="340EEF10" w:rsidR="00CE6CC4" w:rsidRPr="00CE6CC4" w:rsidRDefault="00CE6CC4" w:rsidP="00CE6CC4">
      <w:pPr>
        <w:spacing w:after="160" w:line="259" w:lineRule="auto"/>
        <w:ind w:right="-193"/>
        <w:rPr>
          <w:rFonts w:eastAsia="MS Mincho" w:cs="Arial"/>
          <w:sz w:val="32"/>
          <w:szCs w:val="32"/>
        </w:rPr>
      </w:pPr>
      <w:r w:rsidRPr="00CE6CC4">
        <w:rPr>
          <w:rFonts w:eastAsia="MS Mincho" w:cs="Arial"/>
          <w:sz w:val="32"/>
          <w:szCs w:val="32"/>
        </w:rPr>
        <w:t xml:space="preserve">The quality of learning and teaching in mathematics </w:t>
      </w:r>
    </w:p>
    <w:p w14:paraId="48222855" w14:textId="111F9C22" w:rsidR="00CE6CC4" w:rsidRPr="00CE6CC4" w:rsidRDefault="005F5044" w:rsidP="00CE6CC4">
      <w:pPr>
        <w:spacing w:after="240" w:line="360" w:lineRule="auto"/>
        <w:ind w:right="-193"/>
        <w:rPr>
          <w:rFonts w:eastAsia="MS Mincho" w:cs="Arial"/>
          <w:szCs w:val="24"/>
        </w:rPr>
      </w:pPr>
      <w:r>
        <w:rPr>
          <w:rFonts w:eastAsia="MS Mincho" w:cs="Arial"/>
          <w:szCs w:val="24"/>
        </w:rPr>
        <w:t>In</w:t>
      </w:r>
      <w:r w:rsidRPr="00CE6CC4">
        <w:rPr>
          <w:rFonts w:eastAsia="MS Mincho" w:cs="Arial"/>
          <w:szCs w:val="24"/>
        </w:rPr>
        <w:t xml:space="preserve"> </w:t>
      </w:r>
      <w:r w:rsidR="00CE6CC4" w:rsidRPr="00CE6CC4">
        <w:rPr>
          <w:rFonts w:eastAsia="MS Mincho" w:cs="Arial"/>
          <w:szCs w:val="24"/>
        </w:rPr>
        <w:t>highly</w:t>
      </w:r>
      <w:r w:rsidR="00931795">
        <w:rPr>
          <w:rFonts w:eastAsia="MS Mincho" w:cs="Arial"/>
          <w:szCs w:val="24"/>
        </w:rPr>
        <w:t xml:space="preserve"> </w:t>
      </w:r>
      <w:r w:rsidR="00CE6CC4" w:rsidRPr="00CE6CC4">
        <w:rPr>
          <w:rFonts w:eastAsia="MS Mincho" w:cs="Arial"/>
          <w:szCs w:val="24"/>
        </w:rPr>
        <w:t>effective immersion, practitioners and teachers create authentic and relevant experiences in Gaelic that enable children to practise, extend and apply their numeracy and mathematical skills. Most schools work very well with Gaelic-specific businesses, organisations and partners</w:t>
      </w:r>
      <w:r w:rsidR="009A6A30">
        <w:rPr>
          <w:rFonts w:eastAsia="MS Mincho" w:cs="Arial"/>
          <w:szCs w:val="24"/>
        </w:rPr>
        <w:t>. This provides</w:t>
      </w:r>
      <w:r w:rsidR="00CE6CC4" w:rsidRPr="00CE6CC4">
        <w:rPr>
          <w:rFonts w:eastAsia="MS Mincho" w:cs="Arial"/>
          <w:szCs w:val="24"/>
        </w:rPr>
        <w:t xml:space="preserve"> regular</w:t>
      </w:r>
      <w:r w:rsidR="008B7FA9">
        <w:rPr>
          <w:rFonts w:eastAsia="MS Mincho" w:cs="Arial"/>
          <w:szCs w:val="24"/>
        </w:rPr>
        <w:t>,</w:t>
      </w:r>
      <w:r w:rsidR="00CE6CC4" w:rsidRPr="00CE6CC4">
        <w:rPr>
          <w:rFonts w:eastAsia="MS Mincho" w:cs="Arial"/>
          <w:szCs w:val="24"/>
        </w:rPr>
        <w:t xml:space="preserve"> meaningful opportunities </w:t>
      </w:r>
      <w:r w:rsidR="008B7FA9">
        <w:rPr>
          <w:rFonts w:eastAsia="MS Mincho" w:cs="Arial"/>
          <w:szCs w:val="24"/>
        </w:rPr>
        <w:t xml:space="preserve">for children </w:t>
      </w:r>
      <w:r w:rsidR="00CE6CC4" w:rsidRPr="00CE6CC4">
        <w:rPr>
          <w:rFonts w:eastAsia="MS Mincho" w:cs="Arial"/>
          <w:szCs w:val="24"/>
        </w:rPr>
        <w:t xml:space="preserve">to practise their skills. For example, children practise mental agility when running their own café event or develop knowledge about finance when working with local community shops. Teachers in </w:t>
      </w:r>
      <w:proofErr w:type="spellStart"/>
      <w:r w:rsidR="00CE6CC4" w:rsidRPr="00CE6CC4">
        <w:rPr>
          <w:rFonts w:eastAsia="MS Mincho" w:cs="Arial"/>
          <w:szCs w:val="24"/>
        </w:rPr>
        <w:t>àrd-sgoil</w:t>
      </w:r>
      <w:proofErr w:type="spellEnd"/>
      <w:r w:rsidR="00CE6CC4" w:rsidRPr="00CE6CC4">
        <w:rPr>
          <w:rFonts w:eastAsia="MS Mincho" w:cs="Arial"/>
          <w:szCs w:val="24"/>
        </w:rPr>
        <w:t xml:space="preserve"> should integrate Gaelic context</w:t>
      </w:r>
      <w:r w:rsidR="002E6659">
        <w:rPr>
          <w:rFonts w:eastAsia="MS Mincho" w:cs="Arial"/>
          <w:szCs w:val="24"/>
        </w:rPr>
        <w:t>s</w:t>
      </w:r>
      <w:r w:rsidR="00CE6CC4" w:rsidRPr="00CE6CC4">
        <w:rPr>
          <w:rFonts w:eastAsia="MS Mincho" w:cs="Arial"/>
          <w:szCs w:val="24"/>
        </w:rPr>
        <w:t xml:space="preserve">, </w:t>
      </w:r>
      <w:r w:rsidR="002E6659">
        <w:rPr>
          <w:rFonts w:eastAsia="MS Mincho" w:cs="Arial"/>
          <w:szCs w:val="24"/>
        </w:rPr>
        <w:t>such as</w:t>
      </w:r>
      <w:r w:rsidR="002E6659" w:rsidRPr="00CE6CC4">
        <w:rPr>
          <w:rFonts w:eastAsia="MS Mincho" w:cs="Arial"/>
          <w:szCs w:val="24"/>
        </w:rPr>
        <w:t xml:space="preserve"> </w:t>
      </w:r>
      <w:r w:rsidR="00976B9C">
        <w:rPr>
          <w:rFonts w:eastAsia="MS Mincho" w:cs="Arial"/>
          <w:szCs w:val="24"/>
        </w:rPr>
        <w:t xml:space="preserve">island </w:t>
      </w:r>
      <w:r w:rsidR="00CE6CC4" w:rsidRPr="00CE6CC4">
        <w:rPr>
          <w:rFonts w:eastAsia="MS Mincho" w:cs="Arial"/>
          <w:szCs w:val="24"/>
        </w:rPr>
        <w:t xml:space="preserve">economy, to help young people see connections between class learning and their lives. </w:t>
      </w:r>
    </w:p>
    <w:p w14:paraId="617219C5" w14:textId="04B587B7" w:rsidR="00CE6CC4" w:rsidRPr="00CE6CC4" w:rsidRDefault="00931795" w:rsidP="00CE6CC4">
      <w:pPr>
        <w:spacing w:after="240" w:line="360" w:lineRule="auto"/>
        <w:ind w:right="-193"/>
        <w:rPr>
          <w:rFonts w:eastAsia="Arial" w:cs="Arial"/>
          <w:noProof/>
          <w:szCs w:val="24"/>
        </w:rPr>
      </w:pPr>
      <w:r w:rsidRPr="00CE6CC4">
        <w:rPr>
          <w:rFonts w:eastAsia="Arial" w:cs="Arial"/>
          <w:noProof/>
          <w:szCs w:val="24"/>
        </w:rPr>
        <w:t>Problem</w:t>
      </w:r>
      <w:r>
        <w:rPr>
          <w:rFonts w:eastAsia="Arial" w:cs="Arial"/>
          <w:noProof/>
          <w:szCs w:val="24"/>
        </w:rPr>
        <w:t>-</w:t>
      </w:r>
      <w:r w:rsidR="00CE6CC4" w:rsidRPr="00CE6CC4">
        <w:rPr>
          <w:rFonts w:eastAsia="Arial" w:cs="Arial"/>
          <w:noProof/>
          <w:szCs w:val="24"/>
        </w:rPr>
        <w:t xml:space="preserve">solving and open-ended challenges in Gaelic should feature more regularly across the mathematics curriculum for all children and young people. In àrd-sgoil, many young people </w:t>
      </w:r>
      <w:r w:rsidR="00F95205">
        <w:rPr>
          <w:rFonts w:eastAsia="Arial" w:cs="Arial"/>
          <w:noProof/>
          <w:szCs w:val="24"/>
        </w:rPr>
        <w:t>articulate</w:t>
      </w:r>
      <w:r w:rsidR="00F95205" w:rsidRPr="00CE6CC4">
        <w:rPr>
          <w:rFonts w:eastAsia="Arial" w:cs="Arial"/>
          <w:noProof/>
          <w:szCs w:val="24"/>
        </w:rPr>
        <w:t xml:space="preserve"> </w:t>
      </w:r>
      <w:r w:rsidR="00CE6CC4" w:rsidRPr="00CE6CC4">
        <w:rPr>
          <w:rFonts w:eastAsia="Arial" w:cs="Arial"/>
          <w:noProof/>
          <w:szCs w:val="24"/>
        </w:rPr>
        <w:t>their mathematic</w:t>
      </w:r>
      <w:r w:rsidR="0010775B">
        <w:rPr>
          <w:rFonts w:eastAsia="Arial" w:cs="Arial"/>
          <w:noProof/>
          <w:szCs w:val="24"/>
        </w:rPr>
        <w:t>al thinking clearly</w:t>
      </w:r>
      <w:r w:rsidR="00CE6CC4" w:rsidRPr="00CE6CC4">
        <w:rPr>
          <w:rFonts w:eastAsia="Arial" w:cs="Arial"/>
          <w:noProof/>
          <w:szCs w:val="24"/>
        </w:rPr>
        <w:t xml:space="preserve"> in Gaelic, offering </w:t>
      </w:r>
      <w:r w:rsidR="0010775B">
        <w:rPr>
          <w:rFonts w:eastAsia="Arial" w:cs="Arial"/>
          <w:noProof/>
          <w:szCs w:val="24"/>
        </w:rPr>
        <w:t>thorough</w:t>
      </w:r>
      <w:r w:rsidR="0010775B" w:rsidRPr="00CE6CC4">
        <w:rPr>
          <w:rFonts w:eastAsia="Arial" w:cs="Arial"/>
          <w:noProof/>
          <w:szCs w:val="24"/>
        </w:rPr>
        <w:t xml:space="preserve"> </w:t>
      </w:r>
      <w:r w:rsidR="00CE6CC4" w:rsidRPr="00CE6CC4">
        <w:rPr>
          <w:rFonts w:eastAsia="Arial" w:cs="Arial"/>
          <w:noProof/>
          <w:szCs w:val="24"/>
        </w:rPr>
        <w:t xml:space="preserve">explanations and detailed reasoning. They would like more opportunities to </w:t>
      </w:r>
      <w:r w:rsidR="001F1E35">
        <w:rPr>
          <w:rFonts w:eastAsia="Arial" w:cs="Arial"/>
          <w:noProof/>
          <w:szCs w:val="24"/>
        </w:rPr>
        <w:t>work in groups and pai</w:t>
      </w:r>
      <w:r w:rsidR="00FC3679">
        <w:rPr>
          <w:rFonts w:eastAsia="Arial" w:cs="Arial"/>
          <w:noProof/>
          <w:szCs w:val="24"/>
        </w:rPr>
        <w:t>rs</w:t>
      </w:r>
      <w:r w:rsidR="001F1E35">
        <w:rPr>
          <w:rFonts w:eastAsia="Arial" w:cs="Arial"/>
          <w:noProof/>
          <w:szCs w:val="24"/>
        </w:rPr>
        <w:t xml:space="preserve"> to </w:t>
      </w:r>
      <w:r w:rsidR="00CE6CC4" w:rsidRPr="00CE6CC4">
        <w:rPr>
          <w:rFonts w:eastAsia="Arial" w:cs="Arial"/>
          <w:noProof/>
          <w:szCs w:val="24"/>
        </w:rPr>
        <w:t xml:space="preserve">discuss mathematics. Teachers should </w:t>
      </w:r>
      <w:r w:rsidR="001F1E35">
        <w:rPr>
          <w:rFonts w:eastAsia="Arial" w:cs="Arial"/>
          <w:noProof/>
          <w:szCs w:val="24"/>
        </w:rPr>
        <w:t>build on this</w:t>
      </w:r>
      <w:r w:rsidR="001F1E35" w:rsidRPr="00CE6CC4">
        <w:rPr>
          <w:rFonts w:eastAsia="Arial" w:cs="Arial"/>
          <w:noProof/>
          <w:szCs w:val="24"/>
        </w:rPr>
        <w:t xml:space="preserve"> </w:t>
      </w:r>
      <w:r w:rsidR="00CE6CC4" w:rsidRPr="00CE6CC4">
        <w:rPr>
          <w:rFonts w:eastAsia="Arial" w:cs="Arial"/>
          <w:noProof/>
          <w:szCs w:val="24"/>
        </w:rPr>
        <w:t xml:space="preserve">by providing more collaborative </w:t>
      </w:r>
      <w:r w:rsidR="006A7031" w:rsidRPr="00CE6CC4">
        <w:rPr>
          <w:rFonts w:eastAsia="Arial" w:cs="Arial"/>
          <w:noProof/>
          <w:szCs w:val="24"/>
        </w:rPr>
        <w:t>problem</w:t>
      </w:r>
      <w:r w:rsidR="006A7031">
        <w:rPr>
          <w:rFonts w:eastAsia="Arial" w:cs="Arial"/>
          <w:noProof/>
          <w:szCs w:val="24"/>
        </w:rPr>
        <w:t>-</w:t>
      </w:r>
      <w:r w:rsidR="00CE6CC4" w:rsidRPr="00CE6CC4">
        <w:rPr>
          <w:rFonts w:eastAsia="Arial" w:cs="Arial"/>
          <w:noProof/>
          <w:szCs w:val="24"/>
        </w:rPr>
        <w:t xml:space="preserve">solving </w:t>
      </w:r>
      <w:r w:rsidR="00C65B90">
        <w:rPr>
          <w:rFonts w:eastAsia="Arial" w:cs="Arial"/>
          <w:noProof/>
          <w:szCs w:val="24"/>
        </w:rPr>
        <w:t xml:space="preserve">activities </w:t>
      </w:r>
      <w:r w:rsidR="00CE6CC4" w:rsidRPr="00CE6CC4">
        <w:rPr>
          <w:rFonts w:eastAsia="Arial" w:cs="Arial"/>
          <w:noProof/>
          <w:szCs w:val="24"/>
        </w:rPr>
        <w:t xml:space="preserve">and non-routine mathematical tasks in Gaelic. </w:t>
      </w:r>
    </w:p>
    <w:p w14:paraId="7153930C" w14:textId="43243645" w:rsidR="00CE6CC4" w:rsidRPr="00CE6CC4" w:rsidRDefault="00CE6CC4" w:rsidP="00CE6CC4">
      <w:pPr>
        <w:spacing w:after="240" w:line="360" w:lineRule="auto"/>
        <w:ind w:right="-193"/>
        <w:rPr>
          <w:rFonts w:eastAsia="Arial" w:cs="Arial"/>
          <w:noProof/>
          <w:szCs w:val="24"/>
        </w:rPr>
      </w:pPr>
      <w:r w:rsidRPr="00CE6CC4">
        <w:rPr>
          <w:rFonts w:eastAsia="Arial" w:cs="Arial"/>
          <w:noProof/>
          <w:szCs w:val="24"/>
        </w:rPr>
        <w:t xml:space="preserve">In sgoil-àraich, practitioners develop children’s numeracy and mathematics knowledge and skills through well-considered provocations and planned experiences in Gaelic, particularly </w:t>
      </w:r>
      <w:r w:rsidR="00301A16">
        <w:rPr>
          <w:rFonts w:eastAsia="Arial" w:cs="Arial"/>
          <w:noProof/>
          <w:szCs w:val="24"/>
        </w:rPr>
        <w:t>within</w:t>
      </w:r>
      <w:r w:rsidR="00301A16" w:rsidRPr="00CE6CC4">
        <w:rPr>
          <w:rFonts w:eastAsia="Arial" w:cs="Arial"/>
          <w:noProof/>
          <w:szCs w:val="24"/>
        </w:rPr>
        <w:t xml:space="preserve"> </w:t>
      </w:r>
      <w:r w:rsidRPr="00CE6CC4">
        <w:rPr>
          <w:rFonts w:eastAsia="Arial" w:cs="Arial"/>
          <w:noProof/>
          <w:szCs w:val="24"/>
        </w:rPr>
        <w:t xml:space="preserve">the indoor environment. In a few settings, outdoor </w:t>
      </w:r>
      <w:r w:rsidR="0087564B">
        <w:rPr>
          <w:rFonts w:eastAsia="Arial" w:cs="Arial"/>
          <w:noProof/>
          <w:szCs w:val="24"/>
        </w:rPr>
        <w:t xml:space="preserve">learning opportunities </w:t>
      </w:r>
      <w:r w:rsidRPr="00CE6CC4">
        <w:rPr>
          <w:rFonts w:eastAsia="Arial" w:cs="Arial"/>
          <w:noProof/>
          <w:szCs w:val="24"/>
        </w:rPr>
        <w:t xml:space="preserve">could be improved to provide a wider range of engaging opportunities </w:t>
      </w:r>
      <w:r w:rsidR="0087564B">
        <w:rPr>
          <w:rFonts w:eastAsia="Arial" w:cs="Arial"/>
          <w:noProof/>
          <w:szCs w:val="24"/>
        </w:rPr>
        <w:t>that support</w:t>
      </w:r>
      <w:r w:rsidR="0087564B" w:rsidRPr="00CE6CC4">
        <w:rPr>
          <w:rFonts w:eastAsia="Arial" w:cs="Arial"/>
          <w:noProof/>
          <w:szCs w:val="24"/>
        </w:rPr>
        <w:t xml:space="preserve"> </w:t>
      </w:r>
      <w:r w:rsidRPr="00CE6CC4">
        <w:rPr>
          <w:rFonts w:eastAsia="Arial" w:cs="Arial"/>
          <w:noProof/>
          <w:szCs w:val="24"/>
        </w:rPr>
        <w:t xml:space="preserve">young children’s mathematics learning through Gaelic. </w:t>
      </w:r>
    </w:p>
    <w:p w14:paraId="2E3D368F" w14:textId="5F42D725" w:rsidR="00CE6CC4" w:rsidRPr="00CE6CC4" w:rsidRDefault="00CE6CC4" w:rsidP="00CE6CC4">
      <w:pPr>
        <w:spacing w:after="240" w:line="360" w:lineRule="auto"/>
        <w:ind w:right="-193"/>
        <w:rPr>
          <w:rFonts w:eastAsia="Arial" w:cs="Arial"/>
          <w:noProof/>
          <w:szCs w:val="24"/>
        </w:rPr>
      </w:pPr>
      <w:r w:rsidRPr="00CE6CC4">
        <w:rPr>
          <w:rFonts w:eastAsia="Arial" w:cs="Arial"/>
          <w:noProof/>
          <w:szCs w:val="24"/>
        </w:rPr>
        <w:t xml:space="preserve">In the early stages of total immersion, many teachers incorporate child-initiated play and discovery experiences into mathematics lessons. </w:t>
      </w:r>
      <w:r w:rsidR="00761035">
        <w:rPr>
          <w:rFonts w:eastAsia="Arial" w:cs="Arial"/>
          <w:noProof/>
          <w:szCs w:val="24"/>
        </w:rPr>
        <w:t>During these experiences</w:t>
      </w:r>
      <w:r w:rsidRPr="00CE6CC4">
        <w:rPr>
          <w:rFonts w:eastAsia="Arial" w:cs="Arial"/>
          <w:noProof/>
          <w:szCs w:val="24"/>
        </w:rPr>
        <w:t xml:space="preserve">, </w:t>
      </w:r>
      <w:r w:rsidR="00273CAA">
        <w:rPr>
          <w:rFonts w:eastAsia="Arial" w:cs="Arial"/>
          <w:noProof/>
          <w:szCs w:val="24"/>
        </w:rPr>
        <w:t xml:space="preserve">it is important for </w:t>
      </w:r>
      <w:r w:rsidRPr="00CE6CC4">
        <w:rPr>
          <w:rFonts w:eastAsia="Arial" w:cs="Arial"/>
          <w:noProof/>
          <w:szCs w:val="24"/>
        </w:rPr>
        <w:t>adults to interact regular</w:t>
      </w:r>
      <w:r w:rsidR="00931795">
        <w:rPr>
          <w:rFonts w:eastAsia="Arial" w:cs="Arial"/>
          <w:noProof/>
          <w:szCs w:val="24"/>
        </w:rPr>
        <w:t>l</w:t>
      </w:r>
      <w:r w:rsidRPr="00CE6CC4">
        <w:rPr>
          <w:rFonts w:eastAsia="Arial" w:cs="Arial"/>
          <w:noProof/>
          <w:szCs w:val="24"/>
        </w:rPr>
        <w:t xml:space="preserve">y with children, providing commentary and asking questions to model and extend accurate Gaelic mathematical language. In a few settings, however, adults were not </w:t>
      </w:r>
      <w:r w:rsidR="00B937D9">
        <w:rPr>
          <w:rFonts w:eastAsia="Arial" w:cs="Arial"/>
          <w:noProof/>
          <w:szCs w:val="24"/>
        </w:rPr>
        <w:t xml:space="preserve">consistently observing </w:t>
      </w:r>
      <w:r w:rsidRPr="00CE6CC4">
        <w:rPr>
          <w:rFonts w:eastAsia="Arial" w:cs="Arial"/>
          <w:noProof/>
          <w:szCs w:val="24"/>
        </w:rPr>
        <w:t>children well enough to intervene effectively with questions, prompts and narrative in Gaelic. This lack of interaction diluted the immersion experience</w:t>
      </w:r>
      <w:r w:rsidR="00E1466D">
        <w:rPr>
          <w:rFonts w:eastAsia="Arial" w:cs="Arial"/>
          <w:noProof/>
          <w:szCs w:val="24"/>
        </w:rPr>
        <w:t xml:space="preserve">, resulting in </w:t>
      </w:r>
      <w:r w:rsidRPr="00CE6CC4">
        <w:rPr>
          <w:rFonts w:eastAsia="Arial" w:cs="Arial"/>
          <w:noProof/>
          <w:szCs w:val="24"/>
        </w:rPr>
        <w:t xml:space="preserve">missed opportunities to </w:t>
      </w:r>
      <w:r w:rsidR="00E1466D">
        <w:rPr>
          <w:rFonts w:eastAsia="Arial" w:cs="Arial"/>
          <w:noProof/>
          <w:szCs w:val="24"/>
        </w:rPr>
        <w:t>develop</w:t>
      </w:r>
      <w:r w:rsidR="00E1466D" w:rsidRPr="00CE6CC4">
        <w:rPr>
          <w:rFonts w:eastAsia="Arial" w:cs="Arial"/>
          <w:noProof/>
          <w:szCs w:val="24"/>
        </w:rPr>
        <w:t xml:space="preserve"> </w:t>
      </w:r>
      <w:r w:rsidRPr="00CE6CC4">
        <w:rPr>
          <w:rFonts w:eastAsia="Arial" w:cs="Arial"/>
          <w:noProof/>
          <w:szCs w:val="24"/>
        </w:rPr>
        <w:t>children’s mathematical knowledge.</w:t>
      </w:r>
    </w:p>
    <w:p w14:paraId="7D62E7E2" w14:textId="73E5613B"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w:t>
      </w:r>
      <w:proofErr w:type="spellStart"/>
      <w:r w:rsidRPr="00CE6CC4">
        <w:rPr>
          <w:rFonts w:eastAsia="MS Mincho" w:cs="Arial"/>
          <w:szCs w:val="24"/>
        </w:rPr>
        <w:t>sgoil-àraich</w:t>
      </w:r>
      <w:proofErr w:type="spellEnd"/>
      <w:r w:rsidRPr="00CE6CC4">
        <w:rPr>
          <w:rFonts w:eastAsia="MS Mincho" w:cs="Arial"/>
          <w:szCs w:val="24"/>
        </w:rPr>
        <w:t xml:space="preserve">, </w:t>
      </w:r>
      <w:r w:rsidR="0017736F">
        <w:rPr>
          <w:rFonts w:eastAsia="MS Mincho" w:cs="Arial"/>
          <w:szCs w:val="24"/>
        </w:rPr>
        <w:t>the</w:t>
      </w:r>
      <w:r w:rsidRPr="00CE6CC4">
        <w:rPr>
          <w:rFonts w:eastAsia="MS Mincho" w:cs="Arial"/>
          <w:szCs w:val="24"/>
        </w:rPr>
        <w:t xml:space="preserve"> use of digital technologies </w:t>
      </w:r>
      <w:r w:rsidR="0017736F">
        <w:rPr>
          <w:rFonts w:eastAsia="MS Mincho" w:cs="Arial"/>
          <w:szCs w:val="24"/>
        </w:rPr>
        <w:t xml:space="preserve">is limited </w:t>
      </w:r>
      <w:r w:rsidRPr="00CE6CC4">
        <w:rPr>
          <w:rFonts w:eastAsia="MS Mincho" w:cs="Arial"/>
          <w:szCs w:val="24"/>
        </w:rPr>
        <w:t>due to a lack of suitable Gaelic resources that support early mathematics skills. In</w:t>
      </w:r>
      <w:r w:rsidR="002C5E10">
        <w:rPr>
          <w:rFonts w:eastAsia="MS Mincho" w:cs="Arial"/>
          <w:szCs w:val="24"/>
        </w:rPr>
        <w:t xml:space="preserve"> contrast, in</w:t>
      </w:r>
      <w:r w:rsidRPr="00CE6CC4">
        <w:rPr>
          <w:rFonts w:eastAsia="MS Mincho" w:cs="Arial"/>
          <w:szCs w:val="24"/>
        </w:rPr>
        <w:t xml:space="preserve"> bun-</w:t>
      </w:r>
      <w:proofErr w:type="spellStart"/>
      <w:r w:rsidRPr="00CE6CC4">
        <w:rPr>
          <w:rFonts w:eastAsia="MS Mincho" w:cs="Arial"/>
          <w:szCs w:val="24"/>
        </w:rPr>
        <w:t>sgoil</w:t>
      </w:r>
      <w:proofErr w:type="spellEnd"/>
      <w:r w:rsidRPr="00CE6CC4">
        <w:rPr>
          <w:rFonts w:eastAsia="MS Mincho" w:cs="Arial"/>
          <w:szCs w:val="24"/>
        </w:rPr>
        <w:t xml:space="preserve">, teachers use digital technologies effectively to capture children’s interest, sustain engagement and reinforce </w:t>
      </w:r>
      <w:r w:rsidRPr="00CE6CC4">
        <w:rPr>
          <w:rFonts w:eastAsia="MS Mincho" w:cs="Arial"/>
          <w:szCs w:val="24"/>
        </w:rPr>
        <w:lastRenderedPageBreak/>
        <w:t xml:space="preserve">prior learning. High-quality examples include children </w:t>
      </w:r>
      <w:r w:rsidR="00876909">
        <w:rPr>
          <w:rFonts w:eastAsia="MS Mincho" w:cs="Arial"/>
          <w:szCs w:val="24"/>
        </w:rPr>
        <w:t xml:space="preserve">sharing their work </w:t>
      </w:r>
      <w:r w:rsidRPr="00CE6CC4">
        <w:rPr>
          <w:rFonts w:eastAsia="MS Mincho" w:cs="Arial"/>
          <w:szCs w:val="24"/>
        </w:rPr>
        <w:t xml:space="preserve">digitally and explaining the strategies they used for calculations using accurate Gaelic mathematical terminology. Staff </w:t>
      </w:r>
      <w:r w:rsidR="00876909">
        <w:rPr>
          <w:rFonts w:eastAsia="MS Mincho" w:cs="Arial"/>
          <w:szCs w:val="24"/>
        </w:rPr>
        <w:t xml:space="preserve">also </w:t>
      </w:r>
      <w:r w:rsidRPr="00CE6CC4">
        <w:rPr>
          <w:rFonts w:eastAsia="MS Mincho" w:cs="Arial"/>
          <w:szCs w:val="24"/>
        </w:rPr>
        <w:t xml:space="preserve">make very effective use of digital technologies and content in Gaelic to support high levels of parental engagement with children’s mathematics learning. </w:t>
      </w:r>
      <w:r w:rsidR="00931795">
        <w:rPr>
          <w:rFonts w:eastAsia="MS Mincho" w:cs="Arial"/>
          <w:szCs w:val="24"/>
        </w:rPr>
        <w:t>T</w:t>
      </w:r>
      <w:r w:rsidRPr="00CE6CC4">
        <w:rPr>
          <w:rFonts w:eastAsia="MS Mincho" w:cs="Arial"/>
          <w:szCs w:val="24"/>
        </w:rPr>
        <w:t xml:space="preserve">his </w:t>
      </w:r>
      <w:r w:rsidR="00931795">
        <w:rPr>
          <w:rFonts w:eastAsia="MS Mincho" w:cs="Arial"/>
          <w:szCs w:val="24"/>
        </w:rPr>
        <w:t xml:space="preserve">has a positive </w:t>
      </w:r>
      <w:r w:rsidRPr="00CE6CC4">
        <w:rPr>
          <w:rFonts w:eastAsia="MS Mincho" w:cs="Arial"/>
          <w:szCs w:val="24"/>
        </w:rPr>
        <w:t>impact on children’s confidence and progress.</w:t>
      </w:r>
    </w:p>
    <w:p w14:paraId="5666C46F" w14:textId="304CEBC0"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In </w:t>
      </w:r>
      <w:proofErr w:type="spellStart"/>
      <w:r w:rsidRPr="00CE6CC4">
        <w:rPr>
          <w:rFonts w:eastAsia="MS Mincho" w:cs="Arial"/>
          <w:szCs w:val="24"/>
        </w:rPr>
        <w:t>àrd-sgoil</w:t>
      </w:r>
      <w:proofErr w:type="spellEnd"/>
      <w:r w:rsidRPr="00CE6CC4">
        <w:rPr>
          <w:rFonts w:eastAsia="MS Mincho" w:cs="Arial"/>
          <w:szCs w:val="24"/>
        </w:rPr>
        <w:t xml:space="preserve">, young people </w:t>
      </w:r>
      <w:r w:rsidR="00B43299">
        <w:rPr>
          <w:rFonts w:eastAsia="MS Mincho" w:cs="Arial"/>
          <w:szCs w:val="24"/>
        </w:rPr>
        <w:t>use</w:t>
      </w:r>
      <w:r w:rsidR="0085011C">
        <w:rPr>
          <w:rFonts w:eastAsia="MS Mincho" w:cs="Arial"/>
          <w:szCs w:val="24"/>
        </w:rPr>
        <w:t xml:space="preserve"> digital apps and programmes to </w:t>
      </w:r>
      <w:r w:rsidRPr="00CE6CC4">
        <w:rPr>
          <w:rFonts w:eastAsia="MS Mincho" w:cs="Arial"/>
          <w:szCs w:val="24"/>
        </w:rPr>
        <w:t>access mathematics course content and homework independently</w:t>
      </w:r>
      <w:r w:rsidR="0085011C">
        <w:rPr>
          <w:rFonts w:eastAsia="MS Mincho" w:cs="Arial"/>
          <w:szCs w:val="24"/>
        </w:rPr>
        <w:t>.</w:t>
      </w:r>
      <w:r w:rsidRPr="00CE6CC4">
        <w:rPr>
          <w:rFonts w:eastAsia="MS Mincho" w:cs="Arial"/>
          <w:szCs w:val="24"/>
        </w:rPr>
        <w:t xml:space="preserve"> They </w:t>
      </w:r>
      <w:r w:rsidR="0085011C">
        <w:rPr>
          <w:rFonts w:eastAsia="MS Mincho" w:cs="Arial"/>
          <w:szCs w:val="24"/>
        </w:rPr>
        <w:t>find</w:t>
      </w:r>
      <w:r w:rsidR="0085011C" w:rsidRPr="00CE6CC4">
        <w:rPr>
          <w:rFonts w:eastAsia="MS Mincho" w:cs="Arial"/>
          <w:szCs w:val="24"/>
        </w:rPr>
        <w:t xml:space="preserve"> </w:t>
      </w:r>
      <w:r w:rsidRPr="00CE6CC4">
        <w:rPr>
          <w:rFonts w:eastAsia="MS Mincho" w:cs="Arial"/>
          <w:szCs w:val="24"/>
        </w:rPr>
        <w:t xml:space="preserve">this supports their revision and consolidates </w:t>
      </w:r>
      <w:r w:rsidR="00931795">
        <w:rPr>
          <w:rFonts w:eastAsia="MS Mincho" w:cs="Arial"/>
          <w:szCs w:val="24"/>
        </w:rPr>
        <w:t xml:space="preserve">their </w:t>
      </w:r>
      <w:r w:rsidRPr="00CE6CC4">
        <w:rPr>
          <w:rFonts w:eastAsia="MS Mincho" w:cs="Arial"/>
          <w:szCs w:val="24"/>
        </w:rPr>
        <w:t xml:space="preserve">learning. However, </w:t>
      </w:r>
      <w:r w:rsidR="00B71012">
        <w:rPr>
          <w:rFonts w:eastAsia="MS Mincho" w:cs="Arial"/>
          <w:szCs w:val="24"/>
        </w:rPr>
        <w:t>because</w:t>
      </w:r>
      <w:r w:rsidR="00B71012" w:rsidRPr="00CE6CC4">
        <w:rPr>
          <w:rFonts w:eastAsia="MS Mincho" w:cs="Arial"/>
          <w:szCs w:val="24"/>
        </w:rPr>
        <w:t xml:space="preserve"> </w:t>
      </w:r>
      <w:r w:rsidRPr="00CE6CC4">
        <w:rPr>
          <w:rFonts w:eastAsia="MS Mincho" w:cs="Arial"/>
          <w:szCs w:val="24"/>
        </w:rPr>
        <w:t>these</w:t>
      </w:r>
      <w:r w:rsidRPr="00CE6CC4" w:rsidDel="007F7EA8">
        <w:rPr>
          <w:rFonts w:eastAsia="MS Mincho" w:cs="Arial"/>
          <w:szCs w:val="24"/>
        </w:rPr>
        <w:t xml:space="preserve"> </w:t>
      </w:r>
      <w:r w:rsidRPr="00CE6CC4">
        <w:rPr>
          <w:rFonts w:eastAsia="MS Mincho" w:cs="Arial"/>
          <w:szCs w:val="24"/>
        </w:rPr>
        <w:t>resources are in English</w:t>
      </w:r>
      <w:r w:rsidR="00B71012">
        <w:rPr>
          <w:rFonts w:eastAsia="MS Mincho" w:cs="Arial"/>
          <w:szCs w:val="24"/>
        </w:rPr>
        <w:t>,</w:t>
      </w:r>
      <w:r w:rsidRPr="00CE6CC4">
        <w:rPr>
          <w:rFonts w:eastAsia="MS Mincho" w:cs="Arial"/>
          <w:szCs w:val="24"/>
        </w:rPr>
        <w:t xml:space="preserve"> they diminish young people’s experiences of learning mathematics through Gaelic. Similarly, in some bun-</w:t>
      </w:r>
      <w:proofErr w:type="spellStart"/>
      <w:r w:rsidRPr="00CE6CC4">
        <w:rPr>
          <w:rFonts w:eastAsia="MS Mincho" w:cs="Arial"/>
          <w:szCs w:val="24"/>
        </w:rPr>
        <w:t>sgoil</w:t>
      </w:r>
      <w:proofErr w:type="spellEnd"/>
      <w:r w:rsidRPr="00CE6CC4">
        <w:rPr>
          <w:rFonts w:eastAsia="MS Mincho" w:cs="Arial"/>
          <w:szCs w:val="24"/>
        </w:rPr>
        <w:t xml:space="preserve"> classes, children spend considerable time </w:t>
      </w:r>
      <w:r w:rsidR="00D4534E">
        <w:rPr>
          <w:rFonts w:eastAsia="MS Mincho" w:cs="Arial"/>
          <w:szCs w:val="24"/>
        </w:rPr>
        <w:t>on English</w:t>
      </w:r>
      <w:r w:rsidR="00D4534E" w:rsidRPr="00CE6CC4">
        <w:rPr>
          <w:rFonts w:eastAsia="MS Mincho" w:cs="Arial"/>
          <w:szCs w:val="24"/>
        </w:rPr>
        <w:t xml:space="preserve"> </w:t>
      </w:r>
      <w:r w:rsidRPr="00CE6CC4">
        <w:rPr>
          <w:rFonts w:eastAsia="MS Mincho" w:cs="Arial"/>
          <w:szCs w:val="24"/>
        </w:rPr>
        <w:t>online numeracy games to practise mental agility. These often do not provide appropriate levels of challenge and do not support the development of fluent</w:t>
      </w:r>
      <w:r w:rsidRPr="00CE6CC4" w:rsidDel="0009453B">
        <w:rPr>
          <w:rFonts w:eastAsia="MS Mincho" w:cs="Arial"/>
          <w:szCs w:val="24"/>
        </w:rPr>
        <w:t xml:space="preserve"> </w:t>
      </w:r>
      <w:r w:rsidRPr="00CE6CC4">
        <w:rPr>
          <w:rFonts w:eastAsia="MS Mincho" w:cs="Arial"/>
          <w:szCs w:val="24"/>
        </w:rPr>
        <w:t>Gaelic mathematical language. Teachers</w:t>
      </w:r>
      <w:r w:rsidRPr="00CE6CC4" w:rsidDel="0009453B">
        <w:rPr>
          <w:rFonts w:eastAsia="MS Mincho" w:cs="Arial"/>
          <w:szCs w:val="24"/>
        </w:rPr>
        <w:t xml:space="preserve"> </w:t>
      </w:r>
      <w:r w:rsidRPr="00CE6CC4">
        <w:rPr>
          <w:rFonts w:eastAsia="MS Mincho" w:cs="Arial"/>
          <w:szCs w:val="24"/>
        </w:rPr>
        <w:t>highlight the limited availability of digital resources and assistive technologies in Gaelic to</w:t>
      </w:r>
      <w:r w:rsidRPr="00CE6CC4" w:rsidDel="001F0549">
        <w:rPr>
          <w:rFonts w:eastAsia="MS Mincho" w:cs="Arial"/>
          <w:szCs w:val="24"/>
        </w:rPr>
        <w:t xml:space="preserve"> </w:t>
      </w:r>
      <w:r w:rsidRPr="00CE6CC4">
        <w:rPr>
          <w:rFonts w:eastAsia="MS Mincho" w:cs="Arial"/>
          <w:szCs w:val="24"/>
        </w:rPr>
        <w:t>help learners who require additional support.</w:t>
      </w:r>
      <w:r w:rsidR="00AD1003">
        <w:rPr>
          <w:rFonts w:eastAsia="MS Mincho" w:cs="Arial"/>
          <w:szCs w:val="24"/>
        </w:rPr>
        <w:t xml:space="preserve"> </w:t>
      </w:r>
    </w:p>
    <w:p w14:paraId="3F8AAF90" w14:textId="45C556D4"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Across the Gaelic sector, most staff plan mathematics </w:t>
      </w:r>
      <w:r w:rsidR="0072371B">
        <w:rPr>
          <w:rFonts w:eastAsia="MS Mincho" w:cs="Arial"/>
          <w:szCs w:val="24"/>
        </w:rPr>
        <w:t xml:space="preserve">lessons </w:t>
      </w:r>
      <w:r w:rsidRPr="00CE6CC4">
        <w:rPr>
          <w:rFonts w:eastAsia="MS Mincho" w:cs="Arial"/>
          <w:szCs w:val="24"/>
        </w:rPr>
        <w:t>effectively using school, local and national guidance</w:t>
      </w:r>
      <w:r w:rsidR="0062235D">
        <w:rPr>
          <w:rFonts w:eastAsia="MS Mincho" w:cs="Arial"/>
          <w:szCs w:val="24"/>
        </w:rPr>
        <w:t>, along with</w:t>
      </w:r>
      <w:r w:rsidRPr="00CE6CC4">
        <w:rPr>
          <w:rFonts w:eastAsia="MS Mincho" w:cs="Arial"/>
          <w:szCs w:val="24"/>
        </w:rPr>
        <w:t xml:space="preserve"> national </w:t>
      </w:r>
      <w:r w:rsidR="00B71012">
        <w:rPr>
          <w:rFonts w:eastAsia="MS Mincho" w:cs="Arial"/>
          <w:szCs w:val="24"/>
        </w:rPr>
        <w:t>b</w:t>
      </w:r>
      <w:r w:rsidR="00B71012" w:rsidRPr="00CE6CC4">
        <w:rPr>
          <w:rFonts w:eastAsia="MS Mincho" w:cs="Arial"/>
          <w:szCs w:val="24"/>
        </w:rPr>
        <w:t>enchmarks</w:t>
      </w:r>
      <w:r w:rsidRPr="00CE6CC4">
        <w:rPr>
          <w:rFonts w:eastAsia="MS Mincho" w:cs="Arial"/>
          <w:szCs w:val="24"/>
        </w:rPr>
        <w:t>. Almost all schools have reflected on ‘Advice on Gaelic Education’</w:t>
      </w:r>
      <w:r w:rsidR="00AF34E1">
        <w:rPr>
          <w:rStyle w:val="FootnoteReference"/>
          <w:rFonts w:eastAsia="MS Mincho" w:cs="Arial"/>
          <w:szCs w:val="24"/>
        </w:rPr>
        <w:footnoteReference w:id="10"/>
      </w:r>
      <w:r w:rsidRPr="00CE6CC4">
        <w:rPr>
          <w:rFonts w:eastAsia="MS Mincho" w:cs="Arial"/>
          <w:szCs w:val="24"/>
        </w:rPr>
        <w:t xml:space="preserve"> to inform their mathematics frameworks, approaches and lesson structures. However, a few schools need to improve </w:t>
      </w:r>
      <w:r w:rsidR="0062235D">
        <w:rPr>
          <w:rFonts w:eastAsia="MS Mincho" w:cs="Arial"/>
          <w:szCs w:val="24"/>
        </w:rPr>
        <w:t xml:space="preserve">their </w:t>
      </w:r>
      <w:r w:rsidRPr="00CE6CC4">
        <w:rPr>
          <w:rFonts w:eastAsia="MS Mincho" w:cs="Arial"/>
          <w:szCs w:val="24"/>
        </w:rPr>
        <w:t xml:space="preserve">planning and provision for children and young people facing difficulties in learning mathematics. Staff should consider how to provide targeted interventions, particularly during the total immersion phase, </w:t>
      </w:r>
      <w:r w:rsidR="00381CC7">
        <w:rPr>
          <w:rFonts w:eastAsia="MS Mincho" w:cs="Arial"/>
          <w:szCs w:val="24"/>
        </w:rPr>
        <w:t>to better</w:t>
      </w:r>
      <w:r w:rsidRPr="00CE6CC4">
        <w:rPr>
          <w:rFonts w:eastAsia="MS Mincho" w:cs="Arial"/>
          <w:szCs w:val="24"/>
        </w:rPr>
        <w:t xml:space="preserve"> support children’s understanding and skills in mathematics through Gaelic.</w:t>
      </w:r>
    </w:p>
    <w:p w14:paraId="467E0DF7" w14:textId="03572188"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Many practitioners and teachers </w:t>
      </w:r>
      <w:r w:rsidR="00B71012">
        <w:rPr>
          <w:rFonts w:eastAsia="MS Mincho" w:cs="Arial"/>
          <w:szCs w:val="24"/>
        </w:rPr>
        <w:t xml:space="preserve">in </w:t>
      </w:r>
      <w:r w:rsidRPr="00CE6CC4">
        <w:rPr>
          <w:rFonts w:eastAsia="MS Mincho" w:cs="Arial"/>
          <w:szCs w:val="24"/>
        </w:rPr>
        <w:t xml:space="preserve">Gaelic </w:t>
      </w:r>
      <w:r w:rsidR="003161E0">
        <w:rPr>
          <w:rFonts w:eastAsia="MS Mincho" w:cs="Arial"/>
          <w:szCs w:val="24"/>
        </w:rPr>
        <w:t>Me</w:t>
      </w:r>
      <w:r w:rsidR="008E0E3C">
        <w:rPr>
          <w:rFonts w:eastAsia="MS Mincho" w:cs="Arial"/>
          <w:szCs w:val="24"/>
        </w:rPr>
        <w:t xml:space="preserve">dium Education </w:t>
      </w:r>
      <w:r w:rsidRPr="00CE6CC4">
        <w:rPr>
          <w:rFonts w:eastAsia="MS Mincho" w:cs="Arial"/>
          <w:szCs w:val="24"/>
        </w:rPr>
        <w:t xml:space="preserve">are planning for and using effective questioning </w:t>
      </w:r>
      <w:r w:rsidR="006202D3">
        <w:rPr>
          <w:rFonts w:eastAsia="MS Mincho" w:cs="Arial"/>
          <w:szCs w:val="24"/>
        </w:rPr>
        <w:t>into their</w:t>
      </w:r>
      <w:r w:rsidRPr="00CE6CC4">
        <w:rPr>
          <w:rFonts w:eastAsia="MS Mincho" w:cs="Arial"/>
          <w:szCs w:val="24"/>
        </w:rPr>
        <w:t xml:space="preserve"> lessons, particularly towards the end of the first CfE level. Teachers </w:t>
      </w:r>
      <w:r w:rsidR="006202D3">
        <w:rPr>
          <w:rFonts w:eastAsia="MS Mincho" w:cs="Arial"/>
          <w:szCs w:val="24"/>
        </w:rPr>
        <w:t>ask</w:t>
      </w:r>
      <w:r w:rsidR="006202D3" w:rsidRPr="00CE6CC4">
        <w:rPr>
          <w:rFonts w:eastAsia="MS Mincho" w:cs="Arial"/>
          <w:szCs w:val="24"/>
        </w:rPr>
        <w:t xml:space="preserve"> </w:t>
      </w:r>
      <w:r w:rsidRPr="00CE6CC4">
        <w:rPr>
          <w:rFonts w:eastAsia="MS Mincho" w:cs="Arial"/>
          <w:szCs w:val="24"/>
        </w:rPr>
        <w:t xml:space="preserve">questions skilfully when checking for understanding and </w:t>
      </w:r>
      <w:r w:rsidR="0004492A">
        <w:rPr>
          <w:rFonts w:eastAsia="MS Mincho" w:cs="Arial"/>
          <w:szCs w:val="24"/>
        </w:rPr>
        <w:t xml:space="preserve">provide </w:t>
      </w:r>
      <w:r w:rsidRPr="00CE6CC4">
        <w:rPr>
          <w:rFonts w:eastAsia="MS Mincho" w:cs="Arial"/>
          <w:szCs w:val="24"/>
        </w:rPr>
        <w:t>individual</w:t>
      </w:r>
      <w:r w:rsidR="0004492A">
        <w:rPr>
          <w:rFonts w:eastAsia="MS Mincho" w:cs="Arial"/>
          <w:szCs w:val="24"/>
        </w:rPr>
        <w:t xml:space="preserve"> support</w:t>
      </w:r>
      <w:r w:rsidRPr="00CE6CC4">
        <w:rPr>
          <w:rFonts w:eastAsia="MS Mincho" w:cs="Arial"/>
          <w:szCs w:val="24"/>
        </w:rPr>
        <w:t xml:space="preserve">. </w:t>
      </w:r>
      <w:r w:rsidR="00625F4F">
        <w:rPr>
          <w:rFonts w:eastAsia="MS Mincho" w:cs="Arial"/>
          <w:szCs w:val="24"/>
        </w:rPr>
        <w:t>Well-</w:t>
      </w:r>
      <w:r w:rsidRPr="00CE6CC4">
        <w:rPr>
          <w:rFonts w:eastAsia="MS Mincho" w:cs="Arial"/>
          <w:szCs w:val="24"/>
        </w:rPr>
        <w:t xml:space="preserve">attuned staff </w:t>
      </w:r>
      <w:r w:rsidR="00625F4F">
        <w:rPr>
          <w:rFonts w:eastAsia="MS Mincho" w:cs="Arial"/>
          <w:szCs w:val="24"/>
        </w:rPr>
        <w:t>develop</w:t>
      </w:r>
      <w:r w:rsidR="00625F4F" w:rsidRPr="00CE6CC4">
        <w:rPr>
          <w:rFonts w:eastAsia="MS Mincho" w:cs="Arial"/>
          <w:szCs w:val="24"/>
        </w:rPr>
        <w:t xml:space="preserve"> </w:t>
      </w:r>
      <w:r w:rsidRPr="00CE6CC4">
        <w:rPr>
          <w:rFonts w:eastAsia="MS Mincho" w:cs="Arial"/>
          <w:szCs w:val="24"/>
        </w:rPr>
        <w:t xml:space="preserve">children and young people’s higher-order thinking skills, such as analysing and evaluating, whilst </w:t>
      </w:r>
      <w:r w:rsidR="00625F4F">
        <w:rPr>
          <w:rFonts w:eastAsia="MS Mincho" w:cs="Arial"/>
          <w:szCs w:val="24"/>
        </w:rPr>
        <w:t xml:space="preserve">also </w:t>
      </w:r>
      <w:r w:rsidRPr="00CE6CC4">
        <w:rPr>
          <w:rFonts w:eastAsia="MS Mincho" w:cs="Arial"/>
          <w:szCs w:val="24"/>
        </w:rPr>
        <w:t xml:space="preserve">scaffolding their fluency </w:t>
      </w:r>
      <w:r w:rsidR="00625F4F">
        <w:rPr>
          <w:rFonts w:eastAsia="MS Mincho" w:cs="Arial"/>
          <w:szCs w:val="24"/>
        </w:rPr>
        <w:t>in using</w:t>
      </w:r>
      <w:r w:rsidR="00625F4F" w:rsidRPr="00CE6CC4">
        <w:rPr>
          <w:rFonts w:eastAsia="MS Mincho" w:cs="Arial"/>
          <w:szCs w:val="24"/>
        </w:rPr>
        <w:t xml:space="preserve"> </w:t>
      </w:r>
      <w:r w:rsidRPr="00CE6CC4">
        <w:rPr>
          <w:rFonts w:eastAsia="MS Mincho" w:cs="Arial"/>
          <w:szCs w:val="24"/>
        </w:rPr>
        <w:t xml:space="preserve">specialist mathematical language in Gaelic. </w:t>
      </w:r>
    </w:p>
    <w:p w14:paraId="6CEA90B9" w14:textId="681604FA" w:rsidR="00CE6CC4" w:rsidRPr="00CE6CC4" w:rsidRDefault="00CE6CC4" w:rsidP="00CE6CC4">
      <w:pPr>
        <w:spacing w:after="240" w:line="360" w:lineRule="auto"/>
        <w:ind w:right="-193"/>
        <w:rPr>
          <w:rFonts w:eastAsia="MS Mincho" w:cs="Arial"/>
          <w:szCs w:val="24"/>
        </w:rPr>
      </w:pPr>
      <w:r w:rsidRPr="00CE6CC4">
        <w:rPr>
          <w:rFonts w:eastAsia="MS Mincho" w:cs="Arial"/>
          <w:szCs w:val="24"/>
        </w:rPr>
        <w:t>Teachers regular</w:t>
      </w:r>
      <w:r w:rsidR="0092388F">
        <w:rPr>
          <w:rFonts w:eastAsia="MS Mincho" w:cs="Arial"/>
          <w:szCs w:val="24"/>
        </w:rPr>
        <w:t>ly have</w:t>
      </w:r>
      <w:r w:rsidRPr="00CE6CC4">
        <w:rPr>
          <w:rFonts w:eastAsia="MS Mincho" w:cs="Arial"/>
          <w:szCs w:val="24"/>
        </w:rPr>
        <w:t xml:space="preserve"> conversations in Gaelic with children and young people about their learning and progress in mathematics. During lessons, staff provide encouraging </w:t>
      </w:r>
      <w:r w:rsidR="0092388F">
        <w:rPr>
          <w:rFonts w:eastAsia="MS Mincho" w:cs="Arial"/>
          <w:szCs w:val="24"/>
        </w:rPr>
        <w:t>verbal</w:t>
      </w:r>
      <w:r w:rsidR="0092388F" w:rsidRPr="00CE6CC4">
        <w:rPr>
          <w:rFonts w:eastAsia="MS Mincho" w:cs="Arial"/>
          <w:szCs w:val="24"/>
        </w:rPr>
        <w:t xml:space="preserve"> </w:t>
      </w:r>
      <w:r w:rsidRPr="00CE6CC4">
        <w:rPr>
          <w:rFonts w:eastAsia="MS Mincho" w:cs="Arial"/>
          <w:szCs w:val="24"/>
        </w:rPr>
        <w:t>feedback and, in bun-</w:t>
      </w:r>
      <w:proofErr w:type="spellStart"/>
      <w:r w:rsidRPr="00CE6CC4">
        <w:rPr>
          <w:rFonts w:eastAsia="MS Mincho" w:cs="Arial"/>
          <w:szCs w:val="24"/>
        </w:rPr>
        <w:t>sgoil</w:t>
      </w:r>
      <w:proofErr w:type="spellEnd"/>
      <w:r w:rsidRPr="00CE6CC4">
        <w:rPr>
          <w:rFonts w:eastAsia="MS Mincho" w:cs="Arial"/>
          <w:szCs w:val="24"/>
        </w:rPr>
        <w:t xml:space="preserve">, children’s work </w:t>
      </w:r>
      <w:r w:rsidR="0092388F">
        <w:rPr>
          <w:rFonts w:eastAsia="MS Mincho" w:cs="Arial"/>
          <w:szCs w:val="24"/>
        </w:rPr>
        <w:t>often includes</w:t>
      </w:r>
      <w:r w:rsidR="0092388F" w:rsidRPr="00CE6CC4">
        <w:rPr>
          <w:rFonts w:eastAsia="MS Mincho" w:cs="Arial"/>
          <w:szCs w:val="24"/>
        </w:rPr>
        <w:t xml:space="preserve"> </w:t>
      </w:r>
      <w:r w:rsidRPr="00CE6CC4">
        <w:rPr>
          <w:rFonts w:eastAsia="MS Mincho" w:cs="Arial"/>
          <w:szCs w:val="24"/>
        </w:rPr>
        <w:t>written feedback</w:t>
      </w:r>
      <w:r w:rsidR="0092388F">
        <w:rPr>
          <w:rFonts w:eastAsia="MS Mincho" w:cs="Arial"/>
          <w:szCs w:val="24"/>
        </w:rPr>
        <w:t xml:space="preserve"> from teachers</w:t>
      </w:r>
      <w:r w:rsidRPr="00CE6CC4">
        <w:rPr>
          <w:rFonts w:eastAsia="MS Mincho" w:cs="Arial"/>
          <w:szCs w:val="24"/>
        </w:rPr>
        <w:t xml:space="preserve">. In the strongest examples, </w:t>
      </w:r>
      <w:r w:rsidR="00410AF1">
        <w:rPr>
          <w:rFonts w:eastAsia="MS Mincho" w:cs="Arial"/>
          <w:szCs w:val="24"/>
        </w:rPr>
        <w:t xml:space="preserve">written feedback </w:t>
      </w:r>
      <w:r w:rsidRPr="00CE6CC4">
        <w:rPr>
          <w:rFonts w:eastAsia="MS Mincho" w:cs="Arial"/>
          <w:szCs w:val="24"/>
        </w:rPr>
        <w:t xml:space="preserve">highlight children’s strengths and </w:t>
      </w:r>
      <w:r w:rsidR="00AA6EA8">
        <w:rPr>
          <w:rFonts w:eastAsia="MS Mincho" w:cs="Arial"/>
          <w:szCs w:val="24"/>
        </w:rPr>
        <w:t>offer</w:t>
      </w:r>
      <w:r w:rsidR="00AA6EA8" w:rsidRPr="00CE6CC4">
        <w:rPr>
          <w:rFonts w:eastAsia="MS Mincho" w:cs="Arial"/>
          <w:szCs w:val="24"/>
        </w:rPr>
        <w:t xml:space="preserve"> </w:t>
      </w:r>
      <w:r w:rsidRPr="00CE6CC4">
        <w:rPr>
          <w:rFonts w:eastAsia="MS Mincho" w:cs="Arial"/>
          <w:szCs w:val="24"/>
        </w:rPr>
        <w:t xml:space="preserve">clear next </w:t>
      </w:r>
      <w:r w:rsidRPr="00CE6CC4">
        <w:rPr>
          <w:rFonts w:eastAsia="MS Mincho" w:cs="Arial"/>
          <w:szCs w:val="24"/>
        </w:rPr>
        <w:lastRenderedPageBreak/>
        <w:t xml:space="preserve">steps </w:t>
      </w:r>
      <w:r w:rsidR="00AA6EA8">
        <w:rPr>
          <w:rFonts w:eastAsia="MS Mincho" w:cs="Arial"/>
          <w:szCs w:val="24"/>
        </w:rPr>
        <w:t>for improvement</w:t>
      </w:r>
      <w:r w:rsidRPr="00CE6CC4">
        <w:rPr>
          <w:rFonts w:eastAsia="MS Mincho" w:cs="Arial"/>
          <w:szCs w:val="24"/>
        </w:rPr>
        <w:t xml:space="preserve">. Teachers should now </w:t>
      </w:r>
      <w:r w:rsidR="00AA6EA8">
        <w:rPr>
          <w:rFonts w:eastAsia="MS Mincho" w:cs="Arial"/>
          <w:szCs w:val="24"/>
        </w:rPr>
        <w:t xml:space="preserve">further </w:t>
      </w:r>
      <w:r w:rsidRPr="00CE6CC4">
        <w:rPr>
          <w:rFonts w:eastAsia="MS Mincho" w:cs="Arial"/>
          <w:szCs w:val="24"/>
        </w:rPr>
        <w:t xml:space="preserve">support children to talk about their individual targets and progress in mathematics. In </w:t>
      </w:r>
      <w:proofErr w:type="spellStart"/>
      <w:r w:rsidRPr="00CE6CC4">
        <w:rPr>
          <w:rFonts w:eastAsia="MS Mincho" w:cs="Arial"/>
          <w:szCs w:val="24"/>
        </w:rPr>
        <w:t>àrd-sgoil</w:t>
      </w:r>
      <w:proofErr w:type="spellEnd"/>
      <w:r w:rsidRPr="00CE6CC4">
        <w:rPr>
          <w:rFonts w:eastAsia="MS Mincho" w:cs="Arial"/>
          <w:szCs w:val="24"/>
        </w:rPr>
        <w:t>, young people are clear on the level they are working at and their next steps in learning. In S1</w:t>
      </w:r>
      <w:r w:rsidR="00B71012">
        <w:rPr>
          <w:rFonts w:eastAsia="MS Mincho" w:cs="Arial"/>
          <w:szCs w:val="24"/>
        </w:rPr>
        <w:t xml:space="preserve"> to S</w:t>
      </w:r>
      <w:r w:rsidRPr="00CE6CC4">
        <w:rPr>
          <w:rFonts w:eastAsia="MS Mincho" w:cs="Arial"/>
          <w:szCs w:val="24"/>
        </w:rPr>
        <w:t xml:space="preserve">3, young people would appreciate more feedback to help them improve their work. </w:t>
      </w:r>
    </w:p>
    <w:p w14:paraId="7DBEFACB" w14:textId="42789A25"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Practitioners, support staff and teachers are increasingly </w:t>
      </w:r>
      <w:r w:rsidR="00AC5E38">
        <w:rPr>
          <w:rFonts w:eastAsia="MS Mincho" w:cs="Arial"/>
          <w:szCs w:val="24"/>
        </w:rPr>
        <w:t>participating</w:t>
      </w:r>
      <w:r w:rsidR="00AC5E38" w:rsidRPr="00CE6CC4">
        <w:rPr>
          <w:rFonts w:eastAsia="MS Mincho" w:cs="Arial"/>
          <w:szCs w:val="24"/>
        </w:rPr>
        <w:t xml:space="preserve"> </w:t>
      </w:r>
      <w:r w:rsidRPr="00CE6CC4">
        <w:rPr>
          <w:rFonts w:eastAsia="MS Mincho" w:cs="Arial"/>
          <w:szCs w:val="24"/>
        </w:rPr>
        <w:t xml:space="preserve">in professional learning </w:t>
      </w:r>
      <w:r w:rsidR="00AC5E38">
        <w:rPr>
          <w:rFonts w:eastAsia="MS Mincho" w:cs="Arial"/>
          <w:szCs w:val="24"/>
        </w:rPr>
        <w:t>focused on</w:t>
      </w:r>
      <w:r w:rsidR="00AC5E38" w:rsidRPr="00CE6CC4">
        <w:rPr>
          <w:rFonts w:eastAsia="MS Mincho" w:cs="Arial"/>
          <w:szCs w:val="24"/>
        </w:rPr>
        <w:t xml:space="preserve"> </w:t>
      </w:r>
      <w:r w:rsidRPr="00CE6CC4">
        <w:rPr>
          <w:rFonts w:eastAsia="MS Mincho" w:cs="Arial"/>
          <w:szCs w:val="24"/>
        </w:rPr>
        <w:t xml:space="preserve">mathematics. Teachers </w:t>
      </w:r>
      <w:r w:rsidR="00AC5E38">
        <w:rPr>
          <w:rFonts w:eastAsia="MS Mincho" w:cs="Arial"/>
          <w:szCs w:val="24"/>
        </w:rPr>
        <w:t xml:space="preserve">recognise </w:t>
      </w:r>
      <w:r w:rsidRPr="00CE6CC4">
        <w:rPr>
          <w:rFonts w:eastAsia="MS Mincho" w:cs="Arial"/>
          <w:szCs w:val="24"/>
        </w:rPr>
        <w:t xml:space="preserve">the importance of accessing high-quality </w:t>
      </w:r>
      <w:r w:rsidR="003E2242">
        <w:rPr>
          <w:rFonts w:eastAsia="MS Mincho" w:cs="Arial"/>
          <w:szCs w:val="24"/>
        </w:rPr>
        <w:t>development in</w:t>
      </w:r>
      <w:r w:rsidRPr="00CE6CC4">
        <w:rPr>
          <w:rFonts w:eastAsia="MS Mincho" w:cs="Arial"/>
          <w:szCs w:val="24"/>
        </w:rPr>
        <w:t xml:space="preserve"> mathematics. </w:t>
      </w:r>
      <w:r w:rsidR="003E2242">
        <w:rPr>
          <w:rFonts w:eastAsia="MS Mincho" w:cs="Arial"/>
          <w:szCs w:val="24"/>
        </w:rPr>
        <w:t>However, t</w:t>
      </w:r>
      <w:r w:rsidRPr="00CE6CC4">
        <w:rPr>
          <w:rFonts w:eastAsia="MS Mincho" w:cs="Arial"/>
          <w:szCs w:val="24"/>
        </w:rPr>
        <w:t xml:space="preserve">hey </w:t>
      </w:r>
      <w:r w:rsidR="003E2242">
        <w:rPr>
          <w:rFonts w:eastAsia="MS Mincho" w:cs="Arial"/>
          <w:szCs w:val="24"/>
        </w:rPr>
        <w:t xml:space="preserve">expressed that </w:t>
      </w:r>
      <w:r w:rsidRPr="00CE6CC4">
        <w:rPr>
          <w:rFonts w:eastAsia="MS Mincho" w:cs="Arial"/>
          <w:szCs w:val="24"/>
        </w:rPr>
        <w:t xml:space="preserve">training content </w:t>
      </w:r>
      <w:r w:rsidR="00780B3F">
        <w:rPr>
          <w:rFonts w:eastAsia="MS Mincho" w:cs="Arial"/>
          <w:szCs w:val="24"/>
        </w:rPr>
        <w:t xml:space="preserve">delivered </w:t>
      </w:r>
      <w:r w:rsidR="00B71012">
        <w:rPr>
          <w:rFonts w:eastAsia="MS Mincho" w:cs="Arial"/>
          <w:szCs w:val="24"/>
        </w:rPr>
        <w:t xml:space="preserve">in English </w:t>
      </w:r>
      <w:r w:rsidRPr="00CE6CC4">
        <w:rPr>
          <w:rFonts w:eastAsia="MS Mincho" w:cs="Arial"/>
          <w:szCs w:val="24"/>
        </w:rPr>
        <w:t xml:space="preserve">with staff discussions in Gaelic is not </w:t>
      </w:r>
      <w:r w:rsidR="00780B3F">
        <w:rPr>
          <w:rFonts w:eastAsia="MS Mincho" w:cs="Arial"/>
          <w:szCs w:val="24"/>
        </w:rPr>
        <w:t>sufficient</w:t>
      </w:r>
      <w:r w:rsidR="00780B3F" w:rsidRPr="00CE6CC4">
        <w:rPr>
          <w:rFonts w:eastAsia="MS Mincho" w:cs="Arial"/>
          <w:szCs w:val="24"/>
        </w:rPr>
        <w:t xml:space="preserve"> </w:t>
      </w:r>
      <w:r w:rsidRPr="00CE6CC4">
        <w:rPr>
          <w:rFonts w:eastAsia="MS Mincho" w:cs="Arial"/>
          <w:szCs w:val="24"/>
        </w:rPr>
        <w:t xml:space="preserve">to address and improve Gaelic sector-specific mathematics practice. </w:t>
      </w:r>
      <w:r w:rsidR="00C12B94">
        <w:rPr>
          <w:rFonts w:eastAsia="MS Mincho" w:cs="Arial"/>
          <w:szCs w:val="24"/>
        </w:rPr>
        <w:t>Positively</w:t>
      </w:r>
      <w:r w:rsidRPr="00CE6CC4">
        <w:rPr>
          <w:rFonts w:eastAsia="MS Mincho" w:cs="Arial"/>
          <w:szCs w:val="24"/>
        </w:rPr>
        <w:t xml:space="preserve">, many support staff have </w:t>
      </w:r>
      <w:r w:rsidR="00BB7072">
        <w:rPr>
          <w:rFonts w:eastAsia="MS Mincho" w:cs="Arial"/>
          <w:szCs w:val="24"/>
        </w:rPr>
        <w:t>received</w:t>
      </w:r>
      <w:r w:rsidR="00BB7072" w:rsidRPr="00CE6CC4">
        <w:rPr>
          <w:rFonts w:eastAsia="MS Mincho" w:cs="Arial"/>
          <w:szCs w:val="24"/>
        </w:rPr>
        <w:t xml:space="preserve"> </w:t>
      </w:r>
      <w:r w:rsidRPr="00CE6CC4">
        <w:rPr>
          <w:rFonts w:eastAsia="MS Mincho" w:cs="Arial"/>
          <w:szCs w:val="24"/>
        </w:rPr>
        <w:t xml:space="preserve">professional learning in Gaelic language, which is </w:t>
      </w:r>
      <w:r w:rsidR="00BB7072">
        <w:rPr>
          <w:rFonts w:eastAsia="MS Mincho" w:cs="Arial"/>
          <w:szCs w:val="24"/>
        </w:rPr>
        <w:t>helping</w:t>
      </w:r>
      <w:r w:rsidR="00BB7072" w:rsidRPr="00CE6CC4">
        <w:rPr>
          <w:rFonts w:eastAsia="MS Mincho" w:cs="Arial"/>
          <w:szCs w:val="24"/>
        </w:rPr>
        <w:t xml:space="preserve"> </w:t>
      </w:r>
      <w:r w:rsidRPr="00CE6CC4">
        <w:rPr>
          <w:rFonts w:eastAsia="MS Mincho" w:cs="Arial"/>
          <w:szCs w:val="24"/>
        </w:rPr>
        <w:t xml:space="preserve">them to </w:t>
      </w:r>
      <w:r w:rsidR="00BB7072">
        <w:rPr>
          <w:rFonts w:eastAsia="MS Mincho" w:cs="Arial"/>
          <w:szCs w:val="24"/>
        </w:rPr>
        <w:t>support</w:t>
      </w:r>
      <w:r w:rsidR="00BB7072" w:rsidRPr="00CE6CC4">
        <w:rPr>
          <w:rFonts w:eastAsia="MS Mincho" w:cs="Arial"/>
          <w:szCs w:val="24"/>
        </w:rPr>
        <w:t xml:space="preserve"> </w:t>
      </w:r>
      <w:r w:rsidRPr="00CE6CC4">
        <w:rPr>
          <w:rFonts w:eastAsia="MS Mincho" w:cs="Arial"/>
          <w:szCs w:val="24"/>
        </w:rPr>
        <w:t xml:space="preserve">children in mathematics. </w:t>
      </w:r>
    </w:p>
    <w:p w14:paraId="2D79CCB6" w14:textId="77B88E17" w:rsidR="00CE6CC4" w:rsidRPr="007E4A11" w:rsidRDefault="00CE6CC4" w:rsidP="007E4A11">
      <w:pPr>
        <w:spacing w:after="240" w:line="360" w:lineRule="auto"/>
        <w:ind w:right="-193"/>
        <w:rPr>
          <w:rFonts w:eastAsia="MS Mincho" w:cs="Arial"/>
          <w:szCs w:val="24"/>
        </w:rPr>
      </w:pPr>
      <w:r w:rsidRPr="00CE6CC4">
        <w:rPr>
          <w:rFonts w:eastAsia="MS Mincho" w:cs="Arial"/>
          <w:szCs w:val="24"/>
        </w:rPr>
        <w:t xml:space="preserve">Teachers engage well in school moderation activities to share national standards and expectations in mathematics. This </w:t>
      </w:r>
      <w:r w:rsidR="003D32F7">
        <w:rPr>
          <w:rFonts w:eastAsia="MS Mincho" w:cs="Arial"/>
          <w:szCs w:val="24"/>
        </w:rPr>
        <w:t xml:space="preserve">helps them </w:t>
      </w:r>
      <w:r w:rsidR="00372662">
        <w:rPr>
          <w:rFonts w:eastAsia="MS Mincho" w:cs="Arial"/>
          <w:szCs w:val="24"/>
        </w:rPr>
        <w:t xml:space="preserve">to </w:t>
      </w:r>
      <w:r w:rsidR="003D32F7">
        <w:rPr>
          <w:rFonts w:eastAsia="MS Mincho" w:cs="Arial"/>
          <w:szCs w:val="24"/>
        </w:rPr>
        <w:t xml:space="preserve">make </w:t>
      </w:r>
      <w:r w:rsidRPr="00CE6CC4">
        <w:rPr>
          <w:rFonts w:eastAsia="MS Mincho" w:cs="Arial"/>
          <w:szCs w:val="24"/>
        </w:rPr>
        <w:t xml:space="preserve">confident professional judgements about children and young people’s achievement of a CfE level. To </w:t>
      </w:r>
      <w:r w:rsidR="00CA1A8C">
        <w:rPr>
          <w:rFonts w:eastAsia="MS Mincho" w:cs="Arial"/>
          <w:szCs w:val="24"/>
        </w:rPr>
        <w:t>strengthen</w:t>
      </w:r>
      <w:r w:rsidR="00CA1A8C" w:rsidRPr="00CE6CC4">
        <w:rPr>
          <w:rFonts w:eastAsia="MS Mincho" w:cs="Arial"/>
          <w:szCs w:val="24"/>
        </w:rPr>
        <w:t xml:space="preserve"> </w:t>
      </w:r>
      <w:r w:rsidRPr="00CE6CC4">
        <w:rPr>
          <w:rFonts w:eastAsia="MS Mincho" w:cs="Arial"/>
          <w:szCs w:val="24"/>
        </w:rPr>
        <w:t xml:space="preserve">this work further, more teachers should have regular opportunities to </w:t>
      </w:r>
      <w:r w:rsidR="00CA1A8C">
        <w:rPr>
          <w:rFonts w:eastAsia="MS Mincho" w:cs="Arial"/>
          <w:szCs w:val="24"/>
        </w:rPr>
        <w:t>engage</w:t>
      </w:r>
      <w:r w:rsidR="00CA1A8C" w:rsidRPr="00CE6CC4">
        <w:rPr>
          <w:rFonts w:eastAsia="MS Mincho" w:cs="Arial"/>
          <w:szCs w:val="24"/>
        </w:rPr>
        <w:t xml:space="preserve"> </w:t>
      </w:r>
      <w:r w:rsidRPr="00CE6CC4">
        <w:rPr>
          <w:rFonts w:eastAsia="MS Mincho" w:cs="Arial"/>
          <w:szCs w:val="24"/>
        </w:rPr>
        <w:t>in moderation processes with colleagues from other schools providing Gaelic Medium</w:t>
      </w:r>
      <w:r w:rsidR="00B71012">
        <w:rPr>
          <w:rFonts w:eastAsia="MS Mincho" w:cs="Arial"/>
          <w:szCs w:val="24"/>
        </w:rPr>
        <w:t xml:space="preserve"> Education</w:t>
      </w:r>
      <w:r w:rsidRPr="00CE6CC4">
        <w:rPr>
          <w:rFonts w:eastAsia="MS Mincho" w:cs="Arial"/>
          <w:szCs w:val="24"/>
        </w:rPr>
        <w:t>.</w:t>
      </w:r>
      <w:bookmarkStart w:id="21" w:name="_Toc169697510"/>
    </w:p>
    <w:p w14:paraId="34AF3AFC" w14:textId="77777777" w:rsidR="00CE6CC4" w:rsidRPr="00CE6CC4" w:rsidRDefault="00CE6CC4" w:rsidP="00B71012">
      <w:pPr>
        <w:spacing w:after="360" w:line="276" w:lineRule="auto"/>
        <w:ind w:left="360" w:right="2268"/>
        <w:contextualSpacing/>
        <w:outlineLvl w:val="0"/>
        <w:rPr>
          <w:rFonts w:eastAsia="MS Mincho" w:cs="Arial"/>
          <w:noProof/>
          <w:color w:val="117980"/>
          <w:sz w:val="40"/>
          <w:szCs w:val="40"/>
        </w:rPr>
      </w:pPr>
    </w:p>
    <w:p w14:paraId="4176995B" w14:textId="77777777" w:rsidR="00CE6CC4" w:rsidRPr="00CE6CC4" w:rsidRDefault="00CE6CC4" w:rsidP="00B71012">
      <w:pPr>
        <w:spacing w:after="360" w:line="276" w:lineRule="auto"/>
        <w:ind w:left="360" w:right="2268"/>
        <w:contextualSpacing/>
        <w:outlineLvl w:val="0"/>
        <w:rPr>
          <w:rFonts w:eastAsia="MS Mincho" w:cs="Arial"/>
          <w:noProof/>
          <w:color w:val="117980"/>
          <w:sz w:val="40"/>
          <w:szCs w:val="40"/>
        </w:rPr>
      </w:pPr>
    </w:p>
    <w:p w14:paraId="7DE620A8" w14:textId="789F8C2D" w:rsidR="008607FF" w:rsidRDefault="008607FF">
      <w:pPr>
        <w:rPr>
          <w:rFonts w:eastAsia="MS Mincho" w:cs="Arial"/>
          <w:noProof/>
          <w:color w:val="117980"/>
          <w:sz w:val="40"/>
          <w:szCs w:val="40"/>
        </w:rPr>
      </w:pPr>
      <w:r>
        <w:rPr>
          <w:rFonts w:eastAsia="MS Mincho" w:cs="Arial"/>
          <w:noProof/>
          <w:color w:val="117980"/>
          <w:sz w:val="40"/>
          <w:szCs w:val="40"/>
        </w:rPr>
        <w:br w:type="page"/>
      </w:r>
    </w:p>
    <w:p w14:paraId="507DE4B2" w14:textId="77777777" w:rsidR="00D2020E" w:rsidRPr="00CE6CC4" w:rsidRDefault="00D2020E" w:rsidP="00D2020E">
      <w:pPr>
        <w:spacing w:after="120" w:line="276" w:lineRule="auto"/>
        <w:ind w:left="360" w:right="2268"/>
        <w:contextualSpacing/>
        <w:outlineLvl w:val="0"/>
        <w:rPr>
          <w:rFonts w:eastAsia="MS Mincho" w:cs="Arial"/>
          <w:noProof/>
          <w:color w:val="117980"/>
          <w:sz w:val="40"/>
          <w:szCs w:val="40"/>
        </w:rPr>
      </w:pPr>
      <w:bookmarkStart w:id="22" w:name="_Toc169697508"/>
      <w:bookmarkStart w:id="23" w:name="_Toc178060968"/>
      <w:bookmarkStart w:id="24" w:name="_Toc169697509"/>
      <w:r w:rsidRPr="00CE6CC4">
        <w:rPr>
          <w:rFonts w:eastAsia="MS Mincho" w:cs="Arial"/>
          <w:noProof/>
          <w:color w:val="117980"/>
          <w:sz w:val="40"/>
          <w:szCs w:val="40"/>
        </w:rPr>
        <w:lastRenderedPageBreak/>
        <w:t>Conclusion and recommendations</w:t>
      </w:r>
      <w:bookmarkEnd w:id="22"/>
      <w:bookmarkEnd w:id="23"/>
    </w:p>
    <w:p w14:paraId="08BB6EBD" w14:textId="77777777" w:rsidR="00D2020E" w:rsidRPr="00CE6CC4" w:rsidRDefault="00D2020E" w:rsidP="00D2020E">
      <w:pPr>
        <w:spacing w:after="240" w:line="360" w:lineRule="auto"/>
        <w:ind w:right="-193"/>
        <w:rPr>
          <w:rFonts w:eastAsia="MS Mincho" w:cs="Arial"/>
          <w:szCs w:val="24"/>
        </w:rPr>
      </w:pPr>
    </w:p>
    <w:p w14:paraId="6973D66E" w14:textId="045BCED3" w:rsidR="00DC0E2D" w:rsidRDefault="00D2020E" w:rsidP="00D2020E">
      <w:pPr>
        <w:spacing w:after="240" w:line="360" w:lineRule="auto"/>
        <w:ind w:right="-193"/>
        <w:rPr>
          <w:rFonts w:eastAsia="MS Mincho" w:cs="Arial"/>
          <w:szCs w:val="24"/>
        </w:rPr>
      </w:pPr>
      <w:r w:rsidRPr="00CE6CC4">
        <w:rPr>
          <w:rFonts w:eastAsia="MS Mincho" w:cs="Arial"/>
          <w:szCs w:val="24"/>
        </w:rPr>
        <w:t xml:space="preserve">HM Inspectors </w:t>
      </w:r>
      <w:r w:rsidR="00A77456">
        <w:rPr>
          <w:rFonts w:eastAsia="MS Mincho" w:cs="Arial"/>
          <w:szCs w:val="24"/>
        </w:rPr>
        <w:t xml:space="preserve">of Education </w:t>
      </w:r>
      <w:r w:rsidRPr="00CE6CC4">
        <w:rPr>
          <w:rFonts w:eastAsia="MS Mincho" w:cs="Arial"/>
          <w:szCs w:val="24"/>
        </w:rPr>
        <w:t xml:space="preserve">hope that all those involved in the learning and teaching of mathematics will find this report </w:t>
      </w:r>
      <w:r w:rsidR="003D2BFF">
        <w:rPr>
          <w:rFonts w:eastAsia="MS Mincho" w:cs="Arial"/>
          <w:szCs w:val="24"/>
        </w:rPr>
        <w:t xml:space="preserve">both insightful </w:t>
      </w:r>
      <w:r w:rsidRPr="00CE6CC4">
        <w:rPr>
          <w:rFonts w:eastAsia="MS Mincho" w:cs="Arial"/>
          <w:szCs w:val="24"/>
        </w:rPr>
        <w:t>and of practical value when reviewing their practice and planning</w:t>
      </w:r>
      <w:r w:rsidR="00851887">
        <w:rPr>
          <w:rFonts w:eastAsia="MS Mincho" w:cs="Arial"/>
          <w:szCs w:val="24"/>
        </w:rPr>
        <w:t xml:space="preserve"> for</w:t>
      </w:r>
      <w:r w:rsidRPr="00CE6CC4">
        <w:rPr>
          <w:rFonts w:eastAsia="MS Mincho" w:cs="Arial"/>
          <w:szCs w:val="24"/>
        </w:rPr>
        <w:t xml:space="preserve"> improvements. We would </w:t>
      </w:r>
      <w:r w:rsidR="00851887">
        <w:rPr>
          <w:rFonts w:eastAsia="MS Mincho" w:cs="Arial"/>
          <w:szCs w:val="24"/>
        </w:rPr>
        <w:t>urge</w:t>
      </w:r>
      <w:r w:rsidR="00851887" w:rsidRPr="00CE6CC4">
        <w:rPr>
          <w:rFonts w:eastAsia="MS Mincho" w:cs="Arial"/>
          <w:szCs w:val="24"/>
        </w:rPr>
        <w:t xml:space="preserve"> </w:t>
      </w:r>
      <w:r w:rsidRPr="00CE6CC4">
        <w:rPr>
          <w:rFonts w:eastAsia="MS Mincho" w:cs="Arial"/>
          <w:szCs w:val="24"/>
        </w:rPr>
        <w:t xml:space="preserve">colleagues at all levels of the education system to </w:t>
      </w:r>
      <w:r w:rsidR="00996F0F">
        <w:rPr>
          <w:rFonts w:eastAsia="MS Mincho" w:cs="Arial"/>
          <w:szCs w:val="24"/>
        </w:rPr>
        <w:t xml:space="preserve">carefully </w:t>
      </w:r>
      <w:r w:rsidRPr="00CE6CC4">
        <w:rPr>
          <w:rFonts w:eastAsia="MS Mincho" w:cs="Arial"/>
          <w:szCs w:val="24"/>
        </w:rPr>
        <w:t>consider and reflect on our findings</w:t>
      </w:r>
      <w:r w:rsidR="00996F0F">
        <w:rPr>
          <w:rFonts w:eastAsia="MS Mincho" w:cs="Arial"/>
          <w:szCs w:val="24"/>
        </w:rPr>
        <w:t xml:space="preserve"> and take the necessary steps to implement change</w:t>
      </w:r>
      <w:r w:rsidRPr="00CE6CC4">
        <w:rPr>
          <w:rFonts w:eastAsia="MS Mincho" w:cs="Arial"/>
          <w:szCs w:val="24"/>
        </w:rPr>
        <w:t>. It will take all</w:t>
      </w:r>
      <w:r w:rsidR="007F2BBA">
        <w:rPr>
          <w:rFonts w:eastAsia="MS Mincho" w:cs="Arial"/>
          <w:szCs w:val="24"/>
        </w:rPr>
        <w:t xml:space="preserve"> of</w:t>
      </w:r>
      <w:r w:rsidRPr="00CE6CC4">
        <w:rPr>
          <w:rFonts w:eastAsia="MS Mincho" w:cs="Arial"/>
          <w:szCs w:val="24"/>
        </w:rPr>
        <w:t xml:space="preserve"> those involved in mathematics education to work collaboratively to improve the learning and teaching experiences of children and young people in mathematics in Scotland</w:t>
      </w:r>
      <w:r w:rsidR="00D224A2">
        <w:rPr>
          <w:rFonts w:eastAsia="MS Mincho" w:cs="Arial"/>
          <w:szCs w:val="24"/>
        </w:rPr>
        <w:t xml:space="preserve">, </w:t>
      </w:r>
      <w:r w:rsidR="00D224A2" w:rsidRPr="00293067">
        <w:rPr>
          <w:rFonts w:eastAsia="MS Mincho" w:cs="Arial"/>
          <w:szCs w:val="24"/>
        </w:rPr>
        <w:t xml:space="preserve">as no single part of the system can achieve these improvements in isolation. </w:t>
      </w:r>
      <w:r w:rsidRPr="00293067">
        <w:rPr>
          <w:rFonts w:eastAsia="MS Mincho" w:cs="Arial"/>
          <w:szCs w:val="24"/>
        </w:rPr>
        <w:t xml:space="preserve"> </w:t>
      </w:r>
      <w:r w:rsidR="00D224A2" w:rsidRPr="00293067">
        <w:rPr>
          <w:rFonts w:eastAsia="MS Mincho" w:cs="Arial"/>
          <w:szCs w:val="24"/>
        </w:rPr>
        <w:t>For this reason, we have not assigned recommendations to specific groups. Instead, we make the following recommendations for settings and schools, local authorities, national bodies and the Scottish Government to drive forward the essential improvements collectively.</w:t>
      </w:r>
    </w:p>
    <w:p w14:paraId="5C4287A3" w14:textId="77777777" w:rsidR="00D2020E" w:rsidRPr="00CE6CC4" w:rsidRDefault="00D2020E" w:rsidP="00D2020E">
      <w:pPr>
        <w:spacing w:after="160" w:line="259" w:lineRule="auto"/>
        <w:rPr>
          <w:rFonts w:eastAsia="MS Mincho" w:cs="Arial"/>
          <w:szCs w:val="24"/>
        </w:rPr>
      </w:pPr>
    </w:p>
    <w:p w14:paraId="722DBAB5" w14:textId="77777777" w:rsidR="00171938" w:rsidRPr="000C6FC0" w:rsidRDefault="00171938" w:rsidP="000C6FC0">
      <w:pPr>
        <w:spacing w:after="240" w:line="360" w:lineRule="auto"/>
        <w:ind w:right="-193"/>
        <w:rPr>
          <w:rFonts w:eastAsia="MS Mincho" w:cs="Arial"/>
          <w:szCs w:val="24"/>
        </w:rPr>
      </w:pPr>
      <w:r w:rsidRPr="000C6FC0">
        <w:rPr>
          <w:rFonts w:eastAsia="MS Mincho" w:cs="Arial"/>
          <w:szCs w:val="24"/>
        </w:rPr>
        <w:t xml:space="preserve">The following recommendations are not just for schools and settings, but also for local authorities, national bodies and Scottish Government. </w:t>
      </w:r>
    </w:p>
    <w:p w14:paraId="1A86C1F7" w14:textId="6C23660B" w:rsidR="00171938" w:rsidRPr="0086640D" w:rsidRDefault="00171938" w:rsidP="0086640D">
      <w:pPr>
        <w:pStyle w:val="ListParagraph"/>
        <w:numPr>
          <w:ilvl w:val="0"/>
          <w:numId w:val="8"/>
        </w:numPr>
        <w:spacing w:after="240" w:line="360" w:lineRule="auto"/>
        <w:ind w:right="-193"/>
        <w:rPr>
          <w:rFonts w:eastAsia="MS Mincho" w:cs="Arial"/>
          <w:szCs w:val="24"/>
        </w:rPr>
      </w:pPr>
      <w:r w:rsidRPr="0086640D">
        <w:rPr>
          <w:rFonts w:eastAsia="MS Mincho" w:cs="Arial"/>
          <w:szCs w:val="24"/>
        </w:rPr>
        <w:t xml:space="preserve">Continue to develop targeted strategies to recruit and retain qualified mathematics teachers, particularly in secondary and Gaelic Medium Education. </w:t>
      </w:r>
    </w:p>
    <w:p w14:paraId="2DB55A20" w14:textId="3C4426F8" w:rsidR="00171938" w:rsidRPr="0086640D" w:rsidRDefault="00171938" w:rsidP="0086640D">
      <w:pPr>
        <w:pStyle w:val="ListParagraph"/>
        <w:numPr>
          <w:ilvl w:val="0"/>
          <w:numId w:val="8"/>
        </w:numPr>
        <w:spacing w:after="240" w:line="360" w:lineRule="auto"/>
        <w:ind w:right="-193"/>
        <w:rPr>
          <w:rFonts w:eastAsia="MS Mincho" w:cs="Arial"/>
          <w:szCs w:val="24"/>
        </w:rPr>
      </w:pPr>
      <w:r w:rsidRPr="0086640D">
        <w:rPr>
          <w:rFonts w:eastAsia="MS Mincho" w:cs="Arial"/>
          <w:szCs w:val="24"/>
        </w:rPr>
        <w:t xml:space="preserve">Ensure that all educators have access to ongoing, high-quality professional learning that deepens their understanding of mathematical concepts and effective pedagogy. </w:t>
      </w:r>
    </w:p>
    <w:p w14:paraId="7823CCB5" w14:textId="60FC566C" w:rsidR="00171938" w:rsidRPr="0086640D" w:rsidRDefault="00171938" w:rsidP="0086640D">
      <w:pPr>
        <w:pStyle w:val="ListParagraph"/>
        <w:numPr>
          <w:ilvl w:val="0"/>
          <w:numId w:val="8"/>
        </w:numPr>
        <w:spacing w:after="240" w:line="360" w:lineRule="auto"/>
        <w:ind w:right="-193"/>
        <w:rPr>
          <w:rFonts w:eastAsia="MS Mincho" w:cs="Arial"/>
          <w:szCs w:val="24"/>
        </w:rPr>
      </w:pPr>
      <w:r w:rsidRPr="0086640D">
        <w:rPr>
          <w:rFonts w:eastAsia="MS Mincho" w:cs="Arial"/>
          <w:szCs w:val="24"/>
        </w:rPr>
        <w:t xml:space="preserve">Focus on improving the quality of mathematics learning and teaching to ensure that lessons are engaging and appropriately challenging for the diverse learning needs of children and young people. </w:t>
      </w:r>
    </w:p>
    <w:p w14:paraId="607835F5" w14:textId="6169C03C" w:rsidR="00171938" w:rsidRPr="0086640D" w:rsidRDefault="00171938" w:rsidP="0086640D">
      <w:pPr>
        <w:pStyle w:val="ListParagraph"/>
        <w:numPr>
          <w:ilvl w:val="0"/>
          <w:numId w:val="8"/>
        </w:numPr>
        <w:spacing w:after="240" w:line="360" w:lineRule="auto"/>
        <w:ind w:right="-193"/>
        <w:rPr>
          <w:rFonts w:eastAsia="MS Mincho" w:cs="Arial"/>
          <w:szCs w:val="24"/>
        </w:rPr>
      </w:pPr>
      <w:r w:rsidRPr="0086640D">
        <w:rPr>
          <w:rFonts w:eastAsia="MS Mincho" w:cs="Arial"/>
          <w:szCs w:val="24"/>
        </w:rPr>
        <w:t>Enhance professional learning and leadership of learning to support practitioners and teachers to better meet the diverse needs of children and young people.</w:t>
      </w:r>
    </w:p>
    <w:p w14:paraId="6241A3EC" w14:textId="004A286F" w:rsidR="00171938" w:rsidRPr="0086640D" w:rsidRDefault="00171938" w:rsidP="0086640D">
      <w:pPr>
        <w:pStyle w:val="ListParagraph"/>
        <w:numPr>
          <w:ilvl w:val="0"/>
          <w:numId w:val="8"/>
        </w:numPr>
        <w:spacing w:after="240" w:line="360" w:lineRule="auto"/>
        <w:ind w:right="-193"/>
        <w:rPr>
          <w:rFonts w:eastAsia="MS Mincho" w:cs="Arial"/>
          <w:szCs w:val="24"/>
        </w:rPr>
      </w:pPr>
      <w:r w:rsidRPr="0086640D">
        <w:rPr>
          <w:rFonts w:eastAsia="MS Mincho" w:cs="Arial"/>
          <w:szCs w:val="24"/>
        </w:rPr>
        <w:t xml:space="preserve">Strengthen formative assessment practices to ensure that children and young people receive clear, actionable feedback and allow children and young people to demonstrate their mathematics knowledge and skills in a range of ways and contexts. </w:t>
      </w:r>
    </w:p>
    <w:p w14:paraId="5BF00C3A" w14:textId="1E3ED529" w:rsidR="00171938" w:rsidRPr="0086640D" w:rsidRDefault="00171938" w:rsidP="0086640D">
      <w:pPr>
        <w:pStyle w:val="ListParagraph"/>
        <w:numPr>
          <w:ilvl w:val="0"/>
          <w:numId w:val="8"/>
        </w:numPr>
        <w:spacing w:after="240" w:line="360" w:lineRule="auto"/>
        <w:ind w:right="-193"/>
        <w:rPr>
          <w:rFonts w:eastAsia="MS Mincho" w:cs="Arial"/>
          <w:szCs w:val="24"/>
        </w:rPr>
      </w:pPr>
      <w:r w:rsidRPr="0086640D">
        <w:rPr>
          <w:rFonts w:eastAsia="MS Mincho" w:cs="Arial"/>
          <w:szCs w:val="24"/>
        </w:rPr>
        <w:t xml:space="preserve">Increase collaboration among and between schools, local authorities, and national bodies to share effective practices in learning, teaching, and assessment in mathematics. </w:t>
      </w:r>
    </w:p>
    <w:p w14:paraId="046C20F0" w14:textId="4E233A72" w:rsidR="00171938" w:rsidRPr="0086640D" w:rsidRDefault="00171938" w:rsidP="0086640D">
      <w:pPr>
        <w:pStyle w:val="ListParagraph"/>
        <w:numPr>
          <w:ilvl w:val="0"/>
          <w:numId w:val="8"/>
        </w:numPr>
        <w:spacing w:after="240" w:line="360" w:lineRule="auto"/>
        <w:ind w:right="-193"/>
        <w:rPr>
          <w:rFonts w:eastAsia="MS Mincho" w:cs="Arial"/>
          <w:szCs w:val="24"/>
        </w:rPr>
      </w:pPr>
      <w:r w:rsidRPr="0086640D">
        <w:rPr>
          <w:rFonts w:eastAsia="MS Mincho" w:cs="Arial"/>
          <w:szCs w:val="24"/>
        </w:rPr>
        <w:t>Take account of the insights of this report as part of the Curriculum Improvement Cycle.</w:t>
      </w:r>
    </w:p>
    <w:p w14:paraId="464A7594" w14:textId="77777777" w:rsidR="000C6FC0" w:rsidRDefault="000C6FC0" w:rsidP="00171938"/>
    <w:p w14:paraId="5B9E5E19" w14:textId="77777777" w:rsidR="001B2E2A" w:rsidRDefault="00E8108D" w:rsidP="00842B2F">
      <w:pPr>
        <w:spacing w:after="240" w:line="360" w:lineRule="auto"/>
        <w:ind w:right="-193"/>
        <w:rPr>
          <w:rFonts w:eastAsia="MS Mincho" w:cs="Arial"/>
          <w:szCs w:val="24"/>
        </w:rPr>
      </w:pPr>
      <w:r w:rsidRPr="00E8108D">
        <w:rPr>
          <w:rFonts w:eastAsia="MS Mincho" w:cs="Arial"/>
          <w:szCs w:val="24"/>
        </w:rPr>
        <w:t xml:space="preserve">HM Inspectors will publish a follow-up report </w:t>
      </w:r>
      <w:r w:rsidR="003236A8">
        <w:rPr>
          <w:rFonts w:eastAsia="MS Mincho" w:cs="Arial"/>
          <w:szCs w:val="24"/>
        </w:rPr>
        <w:t xml:space="preserve">on the quality of learning and teaching in mathematics </w:t>
      </w:r>
      <w:r>
        <w:rPr>
          <w:rFonts w:eastAsia="MS Mincho" w:cs="Arial"/>
          <w:szCs w:val="24"/>
        </w:rPr>
        <w:t>aligned</w:t>
      </w:r>
      <w:r w:rsidRPr="00E8108D">
        <w:rPr>
          <w:rFonts w:eastAsia="MS Mincho" w:cs="Arial"/>
          <w:szCs w:val="24"/>
        </w:rPr>
        <w:t xml:space="preserve"> with </w:t>
      </w:r>
      <w:r>
        <w:rPr>
          <w:rFonts w:eastAsia="MS Mincho" w:cs="Arial"/>
          <w:szCs w:val="24"/>
        </w:rPr>
        <w:t xml:space="preserve">implementation of </w:t>
      </w:r>
      <w:r w:rsidRPr="00E8108D">
        <w:rPr>
          <w:rFonts w:eastAsia="MS Mincho" w:cs="Arial"/>
          <w:szCs w:val="24"/>
        </w:rPr>
        <w:t xml:space="preserve">the Curriculum Improvement Cycle. As part of the review of school inspections, we will consider how to more explicitly comment on the quality of curriculum subjects, including mathematics. This approach will inform regular updates on the </w:t>
      </w:r>
      <w:r w:rsidR="00154020">
        <w:rPr>
          <w:rFonts w:eastAsia="MS Mincho" w:cs="Arial"/>
          <w:szCs w:val="24"/>
        </w:rPr>
        <w:t xml:space="preserve">quality of education </w:t>
      </w:r>
      <w:r w:rsidRPr="00E8108D">
        <w:rPr>
          <w:rFonts w:eastAsia="MS Mincho" w:cs="Arial"/>
          <w:szCs w:val="24"/>
        </w:rPr>
        <w:t>in Scotland, provided by His Majesty’s Chief Inspector of Education.</w:t>
      </w:r>
    </w:p>
    <w:p w14:paraId="56212464" w14:textId="32F77DB5" w:rsidR="00D2020E" w:rsidRPr="00842B2F" w:rsidRDefault="00D2020E" w:rsidP="00842B2F">
      <w:pPr>
        <w:spacing w:after="240" w:line="360" w:lineRule="auto"/>
        <w:ind w:right="-193"/>
        <w:rPr>
          <w:rFonts w:eastAsia="MS Mincho" w:cs="Arial"/>
          <w:szCs w:val="24"/>
        </w:rPr>
      </w:pPr>
      <w:r w:rsidRPr="00842B2F">
        <w:rPr>
          <w:rFonts w:eastAsia="MS Mincho" w:cs="Arial"/>
          <w:szCs w:val="24"/>
        </w:rPr>
        <w:br w:type="page"/>
      </w:r>
    </w:p>
    <w:p w14:paraId="47B5B5F3" w14:textId="02E84DE5" w:rsidR="00AF596B" w:rsidRPr="00CE6CC4" w:rsidRDefault="00AF596B" w:rsidP="00AF596B">
      <w:pPr>
        <w:spacing w:after="120" w:line="276" w:lineRule="auto"/>
        <w:ind w:right="2268"/>
        <w:contextualSpacing/>
        <w:outlineLvl w:val="0"/>
        <w:rPr>
          <w:rFonts w:eastAsia="MS Mincho" w:cs="Arial"/>
          <w:noProof/>
          <w:color w:val="117980"/>
          <w:sz w:val="40"/>
          <w:szCs w:val="40"/>
        </w:rPr>
      </w:pPr>
      <w:bookmarkStart w:id="25" w:name="_Toc177389757"/>
      <w:bookmarkStart w:id="26" w:name="_Toc178060969"/>
      <w:bookmarkEnd w:id="24"/>
      <w:r w:rsidRPr="00CE6CC4">
        <w:rPr>
          <w:rFonts w:eastAsia="MS Mincho" w:cs="Arial"/>
          <w:noProof/>
          <w:color w:val="117980"/>
          <w:sz w:val="40"/>
          <w:szCs w:val="40"/>
        </w:rPr>
        <w:lastRenderedPageBreak/>
        <w:t>Appendix 1</w:t>
      </w:r>
      <w:r w:rsidR="00111EC6">
        <w:rPr>
          <w:rFonts w:eastAsia="MS Mincho" w:cs="Arial"/>
          <w:noProof/>
          <w:color w:val="117980"/>
          <w:sz w:val="40"/>
          <w:szCs w:val="40"/>
        </w:rPr>
        <w:t>:</w:t>
      </w:r>
      <w:r w:rsidRPr="00CE6CC4">
        <w:rPr>
          <w:rFonts w:eastAsia="MS Mincho" w:cs="Arial"/>
          <w:noProof/>
          <w:color w:val="117980"/>
          <w:sz w:val="40"/>
          <w:szCs w:val="40"/>
        </w:rPr>
        <w:t xml:space="preserve"> Settings and schools visited</w:t>
      </w:r>
      <w:bookmarkEnd w:id="25"/>
      <w:bookmarkEnd w:id="26"/>
    </w:p>
    <w:p w14:paraId="21120797" w14:textId="77777777" w:rsidR="00AF596B" w:rsidRDefault="00AF596B" w:rsidP="00AF596B">
      <w:pPr>
        <w:spacing w:after="240" w:line="360" w:lineRule="auto"/>
        <w:ind w:right="-193"/>
        <w:rPr>
          <w:rFonts w:eastAsia="MS Mincho" w:cs="Arial"/>
          <w:szCs w:val="24"/>
        </w:rPr>
      </w:pPr>
    </w:p>
    <w:p w14:paraId="4BB9FD4D" w14:textId="77777777" w:rsidR="00AF596B" w:rsidRPr="00CE6CC4" w:rsidRDefault="00AF596B" w:rsidP="00AF596B">
      <w:pPr>
        <w:spacing w:after="240" w:line="360" w:lineRule="auto"/>
        <w:ind w:right="-193"/>
        <w:rPr>
          <w:rFonts w:eastAsia="MS Mincho" w:cs="Arial"/>
          <w:szCs w:val="24"/>
        </w:rPr>
      </w:pPr>
      <w:r w:rsidRPr="00CE6CC4">
        <w:rPr>
          <w:rFonts w:eastAsia="MS Mincho" w:cs="Arial"/>
          <w:szCs w:val="24"/>
        </w:rPr>
        <w:t>HM Inspectors would like to thank children and young people, practitioners and staff, and senior leaders for their engagement during this thematic inspection.</w:t>
      </w:r>
    </w:p>
    <w:p w14:paraId="39375DD2" w14:textId="77777777" w:rsidR="00AF596B" w:rsidRPr="00CE6CC4" w:rsidRDefault="00AF596B" w:rsidP="00AF596B">
      <w:pPr>
        <w:spacing w:after="240" w:line="360" w:lineRule="auto"/>
        <w:ind w:right="-193"/>
        <w:rPr>
          <w:rFonts w:eastAsia="MS Mincho" w:cs="Arial"/>
          <w:sz w:val="32"/>
          <w:szCs w:val="32"/>
        </w:rPr>
      </w:pPr>
      <w:r w:rsidRPr="00CE6CC4">
        <w:rPr>
          <w:rFonts w:eastAsia="MS Mincho" w:cs="Arial"/>
          <w:sz w:val="32"/>
          <w:szCs w:val="32"/>
        </w:rPr>
        <w:t>Early learning and childcare settings</w:t>
      </w:r>
    </w:p>
    <w:p w14:paraId="1C171BE1" w14:textId="77777777" w:rsidR="00AF596B" w:rsidRPr="00CE6CC4" w:rsidRDefault="00AF596B" w:rsidP="0090477F">
      <w:pPr>
        <w:spacing w:after="240"/>
        <w:ind w:right="-193"/>
        <w:rPr>
          <w:rFonts w:eastAsia="MS Mincho" w:cs="Arial"/>
          <w:szCs w:val="24"/>
        </w:rPr>
      </w:pPr>
      <w:proofErr w:type="spellStart"/>
      <w:r w:rsidRPr="00CE6CC4">
        <w:rPr>
          <w:rFonts w:eastAsia="MS Mincho" w:cs="Arial"/>
          <w:szCs w:val="24"/>
        </w:rPr>
        <w:t>Annbank</w:t>
      </w:r>
      <w:proofErr w:type="spellEnd"/>
      <w:r w:rsidRPr="00CE6CC4">
        <w:rPr>
          <w:rFonts w:eastAsia="MS Mincho" w:cs="Arial"/>
          <w:szCs w:val="24"/>
        </w:rPr>
        <w:t xml:space="preserve"> Early Years Centre, South Ayrshire Council</w:t>
      </w:r>
    </w:p>
    <w:p w14:paraId="3D95515E" w14:textId="77777777" w:rsidR="00AF596B" w:rsidRPr="00CE6CC4" w:rsidRDefault="00AF596B" w:rsidP="0090477F">
      <w:pPr>
        <w:spacing w:after="240"/>
        <w:ind w:right="-193"/>
        <w:rPr>
          <w:rFonts w:eastAsia="MS Mincho" w:cs="Arial"/>
          <w:szCs w:val="24"/>
        </w:rPr>
      </w:pPr>
      <w:r w:rsidRPr="00CE6CC4">
        <w:rPr>
          <w:rFonts w:eastAsia="MS Mincho" w:cs="Arial"/>
          <w:szCs w:val="24"/>
        </w:rPr>
        <w:t>Antonine Primary School Early Learning &amp; Childcare Class, Falkirk Council</w:t>
      </w:r>
      <w:r>
        <w:rPr>
          <w:rFonts w:eastAsia="MS Mincho" w:cs="Arial"/>
          <w:szCs w:val="24"/>
        </w:rPr>
        <w:t xml:space="preserve"> </w:t>
      </w:r>
    </w:p>
    <w:p w14:paraId="245F59B1" w14:textId="77777777" w:rsidR="00AF596B" w:rsidRPr="00CE6CC4" w:rsidRDefault="00AF596B" w:rsidP="0090477F">
      <w:pPr>
        <w:spacing w:after="240"/>
        <w:ind w:right="-193"/>
        <w:rPr>
          <w:rFonts w:eastAsia="MS Mincho" w:cs="Arial"/>
          <w:szCs w:val="24"/>
        </w:rPr>
      </w:pPr>
      <w:r w:rsidRPr="00CE6CC4">
        <w:rPr>
          <w:rFonts w:eastAsia="MS Mincho" w:cs="Arial"/>
          <w:szCs w:val="24"/>
        </w:rPr>
        <w:t>Appin Nursery &amp; Creche, Fife Council</w:t>
      </w:r>
    </w:p>
    <w:p w14:paraId="7900AD45" w14:textId="77777777" w:rsidR="00AF596B" w:rsidRPr="00CE6CC4" w:rsidRDefault="00AF596B" w:rsidP="0090477F">
      <w:pPr>
        <w:spacing w:after="240"/>
        <w:ind w:right="-193"/>
        <w:rPr>
          <w:rFonts w:eastAsia="MS Mincho" w:cs="Arial"/>
          <w:szCs w:val="24"/>
        </w:rPr>
      </w:pPr>
      <w:r w:rsidRPr="00CE6CC4">
        <w:rPr>
          <w:rFonts w:eastAsia="MS Mincho" w:cs="Arial"/>
          <w:szCs w:val="24"/>
        </w:rPr>
        <w:t>Apple</w:t>
      </w:r>
      <w:r>
        <w:rPr>
          <w:rFonts w:eastAsia="MS Mincho" w:cs="Arial"/>
          <w:szCs w:val="24"/>
        </w:rPr>
        <w:t xml:space="preserve"> T</w:t>
      </w:r>
      <w:r w:rsidRPr="00CE6CC4">
        <w:rPr>
          <w:rFonts w:eastAsia="MS Mincho" w:cs="Arial"/>
          <w:szCs w:val="24"/>
        </w:rPr>
        <w:t>ree Nursery, Perth and Kinross Council</w:t>
      </w:r>
    </w:p>
    <w:p w14:paraId="2A042555" w14:textId="77777777" w:rsidR="00AF596B" w:rsidRPr="00CE6CC4" w:rsidRDefault="00AF596B" w:rsidP="0090477F">
      <w:pPr>
        <w:spacing w:after="240"/>
        <w:ind w:right="-193"/>
        <w:rPr>
          <w:rFonts w:eastAsia="MS Mincho" w:cs="Arial"/>
          <w:szCs w:val="24"/>
        </w:rPr>
      </w:pPr>
      <w:r w:rsidRPr="00CE6CC4">
        <w:rPr>
          <w:rFonts w:eastAsia="MS Mincho" w:cs="Arial"/>
          <w:szCs w:val="24"/>
        </w:rPr>
        <w:t>Bright Beginnings Early Years Centre, North Ayrshire Council</w:t>
      </w:r>
    </w:p>
    <w:p w14:paraId="7C18EBB1" w14:textId="77777777" w:rsidR="00AF596B" w:rsidRPr="00CE6CC4" w:rsidRDefault="00AF596B" w:rsidP="0090477F">
      <w:pPr>
        <w:spacing w:after="240"/>
        <w:ind w:right="-193"/>
        <w:rPr>
          <w:rFonts w:eastAsia="MS Mincho" w:cs="Arial"/>
          <w:szCs w:val="24"/>
        </w:rPr>
      </w:pPr>
      <w:r w:rsidRPr="00CE6CC4">
        <w:rPr>
          <w:rFonts w:eastAsia="MS Mincho" w:cs="Arial"/>
          <w:szCs w:val="24"/>
        </w:rPr>
        <w:t>James Gillespie</w:t>
      </w:r>
      <w:r>
        <w:rPr>
          <w:rFonts w:eastAsia="MS Mincho" w:cs="Arial"/>
          <w:szCs w:val="24"/>
        </w:rPr>
        <w:t>’s</w:t>
      </w:r>
      <w:r w:rsidRPr="00CE6CC4">
        <w:rPr>
          <w:rFonts w:eastAsia="MS Mincho" w:cs="Arial"/>
          <w:szCs w:val="24"/>
        </w:rPr>
        <w:t xml:space="preserve"> Primary School Nursery Class, The City of Edinburgh Council</w:t>
      </w:r>
    </w:p>
    <w:p w14:paraId="6316DFE2" w14:textId="77777777" w:rsidR="00AF596B" w:rsidRDefault="00AF596B" w:rsidP="0090477F">
      <w:pPr>
        <w:spacing w:after="240"/>
        <w:ind w:right="-193"/>
        <w:rPr>
          <w:rFonts w:eastAsia="MS Mincho" w:cs="Arial"/>
          <w:szCs w:val="24"/>
        </w:rPr>
      </w:pPr>
      <w:r w:rsidRPr="00CE6CC4">
        <w:rPr>
          <w:rFonts w:eastAsia="MS Mincho" w:cs="Arial"/>
          <w:szCs w:val="24"/>
        </w:rPr>
        <w:t>Wyndford Nursery School, Glasgow City Council</w:t>
      </w:r>
    </w:p>
    <w:p w14:paraId="7F97C13B" w14:textId="77777777" w:rsidR="00AF596B" w:rsidRPr="003C536E" w:rsidRDefault="00AF596B" w:rsidP="00AF596B">
      <w:pPr>
        <w:spacing w:after="240" w:line="360" w:lineRule="auto"/>
        <w:ind w:right="-193"/>
        <w:rPr>
          <w:rFonts w:eastAsia="MS Mincho" w:cs="Arial"/>
          <w:szCs w:val="24"/>
        </w:rPr>
      </w:pPr>
    </w:p>
    <w:p w14:paraId="7BDCF65B" w14:textId="77777777" w:rsidR="00AF596B" w:rsidRPr="00CE6CC4" w:rsidRDefault="00AF596B" w:rsidP="00AF596B">
      <w:pPr>
        <w:spacing w:after="240" w:line="360" w:lineRule="auto"/>
        <w:ind w:right="-193"/>
        <w:rPr>
          <w:rFonts w:eastAsia="MS Mincho" w:cs="Arial"/>
          <w:sz w:val="32"/>
          <w:szCs w:val="32"/>
        </w:rPr>
      </w:pPr>
      <w:r w:rsidRPr="00CE6CC4">
        <w:rPr>
          <w:rFonts w:eastAsia="MS Mincho" w:cs="Arial"/>
          <w:sz w:val="32"/>
          <w:szCs w:val="32"/>
        </w:rPr>
        <w:t>Primary schools</w:t>
      </w:r>
    </w:p>
    <w:p w14:paraId="66E4000F" w14:textId="77777777" w:rsidR="00AF596B" w:rsidRPr="00CE6CC4" w:rsidRDefault="00AF596B" w:rsidP="0090477F">
      <w:pPr>
        <w:spacing w:after="240"/>
        <w:ind w:right="-193"/>
        <w:rPr>
          <w:rFonts w:eastAsia="MS Mincho" w:cs="Arial"/>
          <w:szCs w:val="24"/>
        </w:rPr>
      </w:pPr>
      <w:r w:rsidRPr="00CE6CC4">
        <w:rPr>
          <w:rFonts w:eastAsia="MS Mincho" w:cs="Arial"/>
          <w:szCs w:val="24"/>
        </w:rPr>
        <w:t>Hillview Primary School, East Renfrewshire Council</w:t>
      </w:r>
    </w:p>
    <w:p w14:paraId="53E33B28" w14:textId="77777777" w:rsidR="00AF596B" w:rsidRPr="00CE6CC4" w:rsidRDefault="00AF596B" w:rsidP="0090477F">
      <w:pPr>
        <w:spacing w:after="240"/>
        <w:ind w:right="-193"/>
        <w:rPr>
          <w:rFonts w:eastAsia="MS Mincho" w:cs="Arial"/>
          <w:szCs w:val="24"/>
        </w:rPr>
      </w:pPr>
      <w:r w:rsidRPr="00CE6CC4">
        <w:rPr>
          <w:rFonts w:eastAsia="MS Mincho" w:cs="Arial"/>
          <w:szCs w:val="24"/>
        </w:rPr>
        <w:t>Park Primary School, Clackmannanshire Council</w:t>
      </w:r>
    </w:p>
    <w:p w14:paraId="4F614319" w14:textId="77777777" w:rsidR="00AF596B" w:rsidRPr="00CE6CC4" w:rsidRDefault="00AF596B" w:rsidP="0090477F">
      <w:pPr>
        <w:spacing w:after="240"/>
        <w:ind w:right="-193"/>
        <w:rPr>
          <w:rFonts w:eastAsia="MS Mincho" w:cs="Arial"/>
          <w:szCs w:val="24"/>
        </w:rPr>
      </w:pPr>
      <w:proofErr w:type="spellStart"/>
      <w:r w:rsidRPr="00CE6CC4">
        <w:rPr>
          <w:rFonts w:eastAsia="MS Mincho" w:cs="Arial"/>
          <w:szCs w:val="24"/>
        </w:rPr>
        <w:t>Portknockie</w:t>
      </w:r>
      <w:proofErr w:type="spellEnd"/>
      <w:r w:rsidRPr="00CE6CC4">
        <w:rPr>
          <w:rFonts w:eastAsia="MS Mincho" w:cs="Arial"/>
          <w:szCs w:val="24"/>
        </w:rPr>
        <w:t xml:space="preserve"> Primary School, Moray Council</w:t>
      </w:r>
    </w:p>
    <w:p w14:paraId="6158008E" w14:textId="77777777" w:rsidR="00AF596B" w:rsidRPr="00CE6CC4" w:rsidRDefault="00AF596B" w:rsidP="0090477F">
      <w:pPr>
        <w:spacing w:after="240"/>
        <w:ind w:right="-193"/>
        <w:rPr>
          <w:rFonts w:eastAsia="MS Mincho" w:cs="Arial"/>
          <w:szCs w:val="24"/>
        </w:rPr>
      </w:pPr>
      <w:r w:rsidRPr="00CE6CC4">
        <w:rPr>
          <w:rFonts w:eastAsia="MS Mincho" w:cs="Arial"/>
          <w:szCs w:val="24"/>
        </w:rPr>
        <w:t xml:space="preserve">St Luke's </w:t>
      </w:r>
      <w:r>
        <w:rPr>
          <w:rFonts w:eastAsia="MS Mincho" w:cs="Arial"/>
          <w:szCs w:val="24"/>
        </w:rPr>
        <w:t xml:space="preserve">RC </w:t>
      </w:r>
      <w:r w:rsidRPr="00CE6CC4">
        <w:rPr>
          <w:rFonts w:eastAsia="MS Mincho" w:cs="Arial"/>
          <w:szCs w:val="24"/>
        </w:rPr>
        <w:t>Primary School, Midlothian Council</w:t>
      </w:r>
    </w:p>
    <w:p w14:paraId="081A25B3" w14:textId="77777777" w:rsidR="00AF596B" w:rsidRPr="00CE6CC4" w:rsidRDefault="00AF596B" w:rsidP="0090477F">
      <w:pPr>
        <w:spacing w:after="240"/>
        <w:ind w:right="-193"/>
        <w:rPr>
          <w:rFonts w:eastAsia="MS Mincho" w:cs="Arial"/>
          <w:szCs w:val="24"/>
        </w:rPr>
      </w:pPr>
      <w:r w:rsidRPr="00CE6CC4">
        <w:rPr>
          <w:rFonts w:eastAsia="MS Mincho" w:cs="Arial"/>
          <w:szCs w:val="24"/>
        </w:rPr>
        <w:t>St Martin's Primary School, West Dunbartonshire Council</w:t>
      </w:r>
    </w:p>
    <w:p w14:paraId="6E24FCE5" w14:textId="77777777" w:rsidR="00AF596B" w:rsidRPr="00CE6CC4" w:rsidRDefault="00AF596B" w:rsidP="0090477F">
      <w:pPr>
        <w:spacing w:after="240"/>
        <w:ind w:right="-193"/>
        <w:rPr>
          <w:rFonts w:eastAsia="MS Mincho" w:cs="Arial"/>
          <w:szCs w:val="24"/>
        </w:rPr>
      </w:pPr>
      <w:r w:rsidRPr="00CE6CC4">
        <w:rPr>
          <w:rFonts w:eastAsia="MS Mincho" w:cs="Arial"/>
          <w:szCs w:val="24"/>
        </w:rPr>
        <w:t>St Nicholas' Primary School, East Dunbarton</w:t>
      </w:r>
      <w:r>
        <w:rPr>
          <w:rFonts w:eastAsia="MS Mincho" w:cs="Arial"/>
          <w:szCs w:val="24"/>
        </w:rPr>
        <w:t>shire</w:t>
      </w:r>
      <w:r w:rsidRPr="00CE6CC4">
        <w:rPr>
          <w:rFonts w:eastAsia="MS Mincho" w:cs="Arial"/>
          <w:szCs w:val="24"/>
        </w:rPr>
        <w:t xml:space="preserve"> Council</w:t>
      </w:r>
    </w:p>
    <w:p w14:paraId="1C06D83A" w14:textId="77777777" w:rsidR="00AF596B" w:rsidRDefault="00AF596B" w:rsidP="0090477F">
      <w:pPr>
        <w:spacing w:after="240"/>
        <w:ind w:right="-193"/>
        <w:rPr>
          <w:rFonts w:eastAsia="MS Mincho" w:cs="Arial"/>
          <w:szCs w:val="24"/>
        </w:rPr>
      </w:pPr>
      <w:r w:rsidRPr="00CE6CC4">
        <w:rPr>
          <w:rFonts w:eastAsia="MS Mincho" w:cs="Arial"/>
          <w:szCs w:val="24"/>
        </w:rPr>
        <w:t>St Xavier</w:t>
      </w:r>
      <w:r>
        <w:rPr>
          <w:rFonts w:eastAsia="MS Mincho" w:cs="Arial"/>
          <w:szCs w:val="24"/>
        </w:rPr>
        <w:t>’</w:t>
      </w:r>
      <w:r w:rsidRPr="00CE6CC4">
        <w:rPr>
          <w:rFonts w:eastAsia="MS Mincho" w:cs="Arial"/>
          <w:szCs w:val="24"/>
        </w:rPr>
        <w:t>s Primary School, East Ayrshire Council</w:t>
      </w:r>
    </w:p>
    <w:p w14:paraId="4645586D" w14:textId="77777777" w:rsidR="004935C7" w:rsidRDefault="004935C7" w:rsidP="0090477F">
      <w:pPr>
        <w:spacing w:after="240"/>
        <w:ind w:right="-193"/>
        <w:rPr>
          <w:rFonts w:eastAsia="MS Mincho" w:cs="Arial"/>
          <w:szCs w:val="24"/>
        </w:rPr>
      </w:pPr>
    </w:p>
    <w:p w14:paraId="4DA1E670" w14:textId="410ED414" w:rsidR="00AF596B" w:rsidRPr="00CE6CC4" w:rsidRDefault="00AF596B" w:rsidP="00AF596B">
      <w:pPr>
        <w:spacing w:after="240" w:line="360" w:lineRule="auto"/>
        <w:ind w:right="-193"/>
        <w:rPr>
          <w:rFonts w:eastAsia="MS Mincho" w:cs="Arial"/>
          <w:sz w:val="32"/>
          <w:szCs w:val="32"/>
        </w:rPr>
      </w:pPr>
      <w:r w:rsidRPr="00CE6CC4">
        <w:rPr>
          <w:rFonts w:eastAsia="MS Mincho" w:cs="Arial"/>
          <w:sz w:val="32"/>
          <w:szCs w:val="32"/>
        </w:rPr>
        <w:t>Primary schools</w:t>
      </w:r>
      <w:r>
        <w:rPr>
          <w:rFonts w:eastAsia="MS Mincho" w:cs="Arial"/>
          <w:sz w:val="32"/>
          <w:szCs w:val="32"/>
        </w:rPr>
        <w:t xml:space="preserve"> and </w:t>
      </w:r>
      <w:r w:rsidR="0090477F">
        <w:rPr>
          <w:rFonts w:eastAsia="MS Mincho" w:cs="Arial"/>
          <w:sz w:val="32"/>
          <w:szCs w:val="32"/>
        </w:rPr>
        <w:t>e</w:t>
      </w:r>
      <w:r w:rsidRPr="00CE6CC4">
        <w:rPr>
          <w:rFonts w:eastAsia="MS Mincho" w:cs="Arial"/>
          <w:sz w:val="32"/>
          <w:szCs w:val="32"/>
        </w:rPr>
        <w:t>arly learning and childcare settings</w:t>
      </w:r>
    </w:p>
    <w:p w14:paraId="57122776" w14:textId="77777777" w:rsidR="00AF596B" w:rsidRPr="003C536E" w:rsidRDefault="00AF596B" w:rsidP="004935C7">
      <w:pPr>
        <w:spacing w:after="240"/>
        <w:ind w:right="-193"/>
        <w:rPr>
          <w:rFonts w:eastAsia="MS Mincho" w:cs="Arial"/>
          <w:szCs w:val="24"/>
        </w:rPr>
      </w:pPr>
      <w:r w:rsidRPr="003C536E">
        <w:rPr>
          <w:rFonts w:eastAsia="MS Mincho" w:cs="Arial"/>
          <w:szCs w:val="24"/>
        </w:rPr>
        <w:t xml:space="preserve">Burnside Primary School and ELC, Angus Council </w:t>
      </w:r>
    </w:p>
    <w:p w14:paraId="6E80AC5C" w14:textId="77777777" w:rsidR="00AF596B" w:rsidRPr="003C536E" w:rsidRDefault="00AF596B" w:rsidP="004935C7">
      <w:pPr>
        <w:spacing w:after="240"/>
        <w:ind w:right="-193"/>
        <w:rPr>
          <w:rFonts w:eastAsia="MS Mincho" w:cs="Arial"/>
          <w:szCs w:val="24"/>
        </w:rPr>
      </w:pPr>
      <w:proofErr w:type="spellStart"/>
      <w:r w:rsidRPr="003C536E">
        <w:rPr>
          <w:rFonts w:eastAsia="MS Mincho" w:cs="Arial"/>
          <w:szCs w:val="24"/>
        </w:rPr>
        <w:t>Carmuirs</w:t>
      </w:r>
      <w:proofErr w:type="spellEnd"/>
      <w:r w:rsidRPr="003C536E">
        <w:rPr>
          <w:rFonts w:eastAsia="MS Mincho" w:cs="Arial"/>
          <w:szCs w:val="24"/>
        </w:rPr>
        <w:t xml:space="preserve"> Primary School and ELC, Falkirk Council</w:t>
      </w:r>
    </w:p>
    <w:p w14:paraId="59614519" w14:textId="77777777" w:rsidR="00AF596B" w:rsidRPr="003C536E" w:rsidRDefault="00AF596B" w:rsidP="004935C7">
      <w:pPr>
        <w:spacing w:after="240"/>
        <w:ind w:right="-193"/>
        <w:rPr>
          <w:rFonts w:eastAsia="MS Mincho" w:cs="Arial"/>
          <w:szCs w:val="24"/>
        </w:rPr>
      </w:pPr>
      <w:proofErr w:type="spellStart"/>
      <w:r w:rsidRPr="003C536E">
        <w:rPr>
          <w:rFonts w:eastAsia="MS Mincho" w:cs="Arial"/>
          <w:szCs w:val="24"/>
        </w:rPr>
        <w:t>Cockenzie</w:t>
      </w:r>
      <w:proofErr w:type="spellEnd"/>
      <w:r w:rsidRPr="003C536E">
        <w:rPr>
          <w:rFonts w:eastAsia="MS Mincho" w:cs="Arial"/>
          <w:szCs w:val="24"/>
        </w:rPr>
        <w:t xml:space="preserve"> Primary School and ELC, East Lothian Council</w:t>
      </w:r>
    </w:p>
    <w:p w14:paraId="03A4BDB5" w14:textId="77777777" w:rsidR="00AF596B" w:rsidRDefault="00AF596B" w:rsidP="004935C7">
      <w:pPr>
        <w:spacing w:after="240"/>
        <w:ind w:right="-193"/>
        <w:rPr>
          <w:rFonts w:eastAsia="MS Mincho" w:cs="Arial"/>
          <w:szCs w:val="24"/>
        </w:rPr>
      </w:pPr>
      <w:r w:rsidRPr="003C536E">
        <w:rPr>
          <w:rFonts w:eastAsia="MS Mincho" w:cs="Arial"/>
          <w:szCs w:val="24"/>
        </w:rPr>
        <w:lastRenderedPageBreak/>
        <w:t>Errol Primary School and ELC, Perth and Kinross Council</w:t>
      </w:r>
    </w:p>
    <w:p w14:paraId="620E7243" w14:textId="77777777" w:rsidR="00AF596B" w:rsidRPr="00CE6CC4" w:rsidRDefault="00AF596B" w:rsidP="004935C7">
      <w:pPr>
        <w:spacing w:after="240"/>
        <w:ind w:right="-193"/>
        <w:rPr>
          <w:rFonts w:eastAsia="MS Mincho" w:cs="Arial"/>
          <w:szCs w:val="24"/>
        </w:rPr>
      </w:pPr>
      <w:proofErr w:type="spellStart"/>
      <w:r w:rsidRPr="00CE6CC4">
        <w:rPr>
          <w:rFonts w:eastAsia="MS Mincho" w:cs="Arial"/>
          <w:szCs w:val="24"/>
        </w:rPr>
        <w:t>Kirkmichael</w:t>
      </w:r>
      <w:proofErr w:type="spellEnd"/>
      <w:r w:rsidRPr="00CE6CC4">
        <w:rPr>
          <w:rFonts w:eastAsia="MS Mincho" w:cs="Arial"/>
          <w:szCs w:val="24"/>
        </w:rPr>
        <w:t xml:space="preserve"> Primary School and ELC, South Ayrshire Council</w:t>
      </w:r>
    </w:p>
    <w:p w14:paraId="5F42664E" w14:textId="77777777" w:rsidR="00AF596B" w:rsidRPr="00CE6CC4" w:rsidRDefault="00AF596B" w:rsidP="004935C7">
      <w:pPr>
        <w:spacing w:after="240"/>
        <w:ind w:right="-193"/>
        <w:rPr>
          <w:rFonts w:eastAsia="MS Mincho" w:cs="Arial"/>
          <w:szCs w:val="24"/>
        </w:rPr>
      </w:pPr>
      <w:r w:rsidRPr="00CE6CC4">
        <w:rPr>
          <w:rFonts w:eastAsia="MS Mincho" w:cs="Arial"/>
          <w:szCs w:val="24"/>
        </w:rPr>
        <w:t>Langlee Primary School and ELC, Scottish Borders Council</w:t>
      </w:r>
    </w:p>
    <w:p w14:paraId="115BA2BE" w14:textId="77777777" w:rsidR="00AF596B" w:rsidRPr="003C536E" w:rsidRDefault="00AF596B" w:rsidP="004935C7">
      <w:pPr>
        <w:spacing w:after="240"/>
        <w:ind w:right="-193"/>
        <w:rPr>
          <w:rFonts w:eastAsia="MS Mincho" w:cs="Arial"/>
          <w:szCs w:val="24"/>
        </w:rPr>
      </w:pPr>
      <w:r w:rsidRPr="003C536E">
        <w:rPr>
          <w:rFonts w:eastAsia="MS Mincho" w:cs="Arial"/>
          <w:szCs w:val="24"/>
        </w:rPr>
        <w:t xml:space="preserve">Riverside Primary School and ELC / Bun-sgoil </w:t>
      </w:r>
      <w:proofErr w:type="spellStart"/>
      <w:r w:rsidRPr="003C536E">
        <w:rPr>
          <w:rFonts w:eastAsia="MS Mincho" w:cs="Arial"/>
          <w:szCs w:val="24"/>
        </w:rPr>
        <w:t>Taobh</w:t>
      </w:r>
      <w:proofErr w:type="spellEnd"/>
      <w:r w:rsidRPr="003C536E">
        <w:rPr>
          <w:rFonts w:eastAsia="MS Mincho" w:cs="Arial"/>
          <w:szCs w:val="24"/>
        </w:rPr>
        <w:t xml:space="preserve"> </w:t>
      </w:r>
      <w:proofErr w:type="spellStart"/>
      <w:r w:rsidRPr="003C536E">
        <w:rPr>
          <w:rFonts w:eastAsia="MS Mincho" w:cs="Arial"/>
          <w:szCs w:val="24"/>
        </w:rPr>
        <w:t>na</w:t>
      </w:r>
      <w:proofErr w:type="spellEnd"/>
      <w:r w:rsidRPr="003C536E">
        <w:rPr>
          <w:rFonts w:eastAsia="MS Mincho" w:cs="Arial"/>
          <w:szCs w:val="24"/>
        </w:rPr>
        <w:t xml:space="preserve"> h-Aibhne, Stirling Council</w:t>
      </w:r>
    </w:p>
    <w:p w14:paraId="037F15CA" w14:textId="77777777" w:rsidR="00AF596B" w:rsidRPr="003C536E" w:rsidRDefault="00AF596B" w:rsidP="004935C7">
      <w:pPr>
        <w:spacing w:after="240"/>
        <w:ind w:right="-193"/>
        <w:rPr>
          <w:rFonts w:eastAsia="MS Mincho" w:cs="Arial"/>
          <w:szCs w:val="24"/>
        </w:rPr>
      </w:pPr>
      <w:r w:rsidRPr="003C536E">
        <w:rPr>
          <w:rFonts w:eastAsia="MS Mincho" w:cs="Arial"/>
          <w:szCs w:val="24"/>
        </w:rPr>
        <w:t xml:space="preserve">Rockfield Primary School and ELC class / Bun-sgoil Achadh </w:t>
      </w:r>
      <w:proofErr w:type="spellStart"/>
      <w:r w:rsidRPr="003C536E">
        <w:rPr>
          <w:rFonts w:eastAsia="MS Mincho" w:cs="Arial"/>
          <w:szCs w:val="24"/>
        </w:rPr>
        <w:t>na</w:t>
      </w:r>
      <w:proofErr w:type="spellEnd"/>
      <w:r w:rsidRPr="003C536E">
        <w:rPr>
          <w:rFonts w:eastAsia="MS Mincho" w:cs="Arial"/>
          <w:szCs w:val="24"/>
        </w:rPr>
        <w:t xml:space="preserve"> </w:t>
      </w:r>
      <w:proofErr w:type="spellStart"/>
      <w:r w:rsidRPr="003C536E">
        <w:rPr>
          <w:rFonts w:eastAsia="MS Mincho" w:cs="Arial"/>
          <w:szCs w:val="24"/>
        </w:rPr>
        <w:t>Creige</w:t>
      </w:r>
      <w:proofErr w:type="spellEnd"/>
      <w:r w:rsidRPr="003C536E">
        <w:rPr>
          <w:rFonts w:eastAsia="MS Mincho" w:cs="Arial"/>
          <w:szCs w:val="24"/>
        </w:rPr>
        <w:t xml:space="preserve"> and </w:t>
      </w:r>
      <w:proofErr w:type="spellStart"/>
      <w:r w:rsidRPr="003C536E">
        <w:rPr>
          <w:rFonts w:eastAsia="MS Mincho" w:cs="Arial"/>
          <w:szCs w:val="24"/>
        </w:rPr>
        <w:t>Sgoil</w:t>
      </w:r>
      <w:proofErr w:type="spellEnd"/>
      <w:r w:rsidRPr="003C536E">
        <w:rPr>
          <w:rFonts w:eastAsia="MS Mincho" w:cs="Arial"/>
          <w:szCs w:val="24"/>
        </w:rPr>
        <w:t xml:space="preserve"> </w:t>
      </w:r>
      <w:proofErr w:type="spellStart"/>
      <w:r w:rsidRPr="003C536E">
        <w:rPr>
          <w:rFonts w:eastAsia="MS Mincho" w:cs="Arial"/>
          <w:szCs w:val="24"/>
        </w:rPr>
        <w:t>àraich</w:t>
      </w:r>
      <w:proofErr w:type="spellEnd"/>
      <w:r w:rsidRPr="003C536E">
        <w:rPr>
          <w:rFonts w:eastAsia="MS Mincho" w:cs="Arial"/>
          <w:szCs w:val="24"/>
        </w:rPr>
        <w:t>, Argyll and Bute Council</w:t>
      </w:r>
    </w:p>
    <w:p w14:paraId="3D7393CA" w14:textId="77777777" w:rsidR="00AF596B" w:rsidRDefault="00AF596B" w:rsidP="004935C7">
      <w:pPr>
        <w:spacing w:after="240"/>
        <w:ind w:right="-193"/>
        <w:rPr>
          <w:rFonts w:eastAsia="MS Mincho" w:cs="Arial"/>
          <w:szCs w:val="24"/>
        </w:rPr>
      </w:pPr>
      <w:r w:rsidRPr="003C536E">
        <w:rPr>
          <w:rFonts w:eastAsia="MS Mincho" w:cs="Arial"/>
          <w:szCs w:val="24"/>
        </w:rPr>
        <w:t>Scalloway Primary School and ELC, Shetland Islands Council</w:t>
      </w:r>
    </w:p>
    <w:p w14:paraId="15F98912" w14:textId="77777777" w:rsidR="00AF596B" w:rsidRPr="00CE6CC4" w:rsidRDefault="00AF596B" w:rsidP="004935C7">
      <w:pPr>
        <w:spacing w:after="240"/>
        <w:ind w:right="-193"/>
        <w:rPr>
          <w:rFonts w:eastAsia="MS Mincho" w:cs="Arial"/>
          <w:szCs w:val="24"/>
        </w:rPr>
      </w:pPr>
      <w:proofErr w:type="spellStart"/>
      <w:r w:rsidRPr="00CE6CC4">
        <w:rPr>
          <w:rFonts w:eastAsia="MS Mincho" w:cs="Arial"/>
          <w:szCs w:val="24"/>
        </w:rPr>
        <w:t>Sgoil</w:t>
      </w:r>
      <w:proofErr w:type="spellEnd"/>
      <w:r w:rsidRPr="00CE6CC4">
        <w:rPr>
          <w:rFonts w:eastAsia="MS Mincho" w:cs="Arial"/>
          <w:szCs w:val="24"/>
        </w:rPr>
        <w:t xml:space="preserve"> an </w:t>
      </w:r>
      <w:proofErr w:type="spellStart"/>
      <w:r w:rsidRPr="00CE6CC4">
        <w:rPr>
          <w:rFonts w:eastAsia="MS Mincho" w:cs="Arial"/>
          <w:szCs w:val="24"/>
        </w:rPr>
        <w:t>Taobh</w:t>
      </w:r>
      <w:proofErr w:type="spellEnd"/>
      <w:r w:rsidRPr="00CE6CC4">
        <w:rPr>
          <w:rFonts w:eastAsia="MS Mincho" w:cs="Arial"/>
          <w:szCs w:val="24"/>
        </w:rPr>
        <w:t xml:space="preserve"> Siar and </w:t>
      </w:r>
      <w:proofErr w:type="spellStart"/>
      <w:r w:rsidRPr="00CE6CC4">
        <w:rPr>
          <w:rFonts w:eastAsia="MS Mincho" w:cs="Arial"/>
          <w:szCs w:val="24"/>
        </w:rPr>
        <w:t>Sgoil-àraich</w:t>
      </w:r>
      <w:proofErr w:type="spellEnd"/>
      <w:r w:rsidRPr="00CE6CC4">
        <w:rPr>
          <w:rFonts w:eastAsia="MS Mincho" w:cs="Arial"/>
          <w:szCs w:val="24"/>
        </w:rPr>
        <w:t>, Comhairle nan Eilean Siar</w:t>
      </w:r>
    </w:p>
    <w:p w14:paraId="210C4577" w14:textId="77777777" w:rsidR="00AF596B" w:rsidRPr="00CE6CC4" w:rsidRDefault="00AF596B" w:rsidP="004935C7">
      <w:pPr>
        <w:spacing w:after="240"/>
        <w:ind w:right="-193"/>
        <w:rPr>
          <w:rFonts w:eastAsia="MS Mincho" w:cs="Arial"/>
          <w:szCs w:val="24"/>
        </w:rPr>
      </w:pPr>
      <w:r w:rsidRPr="00CE6CC4">
        <w:rPr>
          <w:rFonts w:eastAsia="MS Mincho" w:cs="Arial"/>
          <w:szCs w:val="24"/>
        </w:rPr>
        <w:t>St Andrews Primary School and ELC class, Orkney Islands Council</w:t>
      </w:r>
    </w:p>
    <w:p w14:paraId="6ED1BC78" w14:textId="77777777" w:rsidR="00AF596B" w:rsidRDefault="00AF596B" w:rsidP="004935C7">
      <w:pPr>
        <w:spacing w:after="240"/>
        <w:ind w:right="-193"/>
        <w:rPr>
          <w:rFonts w:eastAsia="MS Mincho" w:cs="Arial"/>
          <w:szCs w:val="24"/>
        </w:rPr>
      </w:pPr>
      <w:r w:rsidRPr="003C536E">
        <w:rPr>
          <w:rFonts w:eastAsia="MS Mincho" w:cs="Arial"/>
          <w:szCs w:val="24"/>
        </w:rPr>
        <w:t>St Pius' RC Primary School and ELC, Dundee City Council</w:t>
      </w:r>
    </w:p>
    <w:p w14:paraId="7F384A6A" w14:textId="77777777" w:rsidR="00AF596B" w:rsidRDefault="00AF596B" w:rsidP="004935C7">
      <w:pPr>
        <w:spacing w:after="240"/>
        <w:ind w:right="-193"/>
        <w:rPr>
          <w:rFonts w:eastAsia="MS Mincho" w:cs="Arial"/>
          <w:szCs w:val="24"/>
        </w:rPr>
      </w:pPr>
      <w:proofErr w:type="spellStart"/>
      <w:r w:rsidRPr="00CE6CC4">
        <w:rPr>
          <w:rFonts w:eastAsia="MS Mincho" w:cs="Arial"/>
          <w:szCs w:val="24"/>
        </w:rPr>
        <w:t>Whinhill</w:t>
      </w:r>
      <w:proofErr w:type="spellEnd"/>
      <w:r w:rsidRPr="00CE6CC4">
        <w:rPr>
          <w:rFonts w:eastAsia="MS Mincho" w:cs="Arial"/>
          <w:szCs w:val="24"/>
        </w:rPr>
        <w:t xml:space="preserve"> Primary School and ELC / Bun-sgoil and </w:t>
      </w:r>
      <w:proofErr w:type="spellStart"/>
      <w:r w:rsidRPr="00CE6CC4">
        <w:rPr>
          <w:rFonts w:eastAsia="MS Mincho" w:cs="Arial"/>
          <w:szCs w:val="24"/>
        </w:rPr>
        <w:t>Sgoil-àraich</w:t>
      </w:r>
      <w:proofErr w:type="spellEnd"/>
      <w:r w:rsidRPr="00CE6CC4">
        <w:rPr>
          <w:rFonts w:eastAsia="MS Mincho" w:cs="Arial"/>
          <w:szCs w:val="24"/>
        </w:rPr>
        <w:t xml:space="preserve"> </w:t>
      </w:r>
      <w:proofErr w:type="spellStart"/>
      <w:r w:rsidRPr="00CE6CC4">
        <w:rPr>
          <w:rFonts w:eastAsia="MS Mincho" w:cs="Arial"/>
          <w:szCs w:val="24"/>
        </w:rPr>
        <w:t>Chnoc</w:t>
      </w:r>
      <w:proofErr w:type="spellEnd"/>
      <w:r w:rsidRPr="00CE6CC4">
        <w:rPr>
          <w:rFonts w:eastAsia="MS Mincho" w:cs="Arial"/>
          <w:szCs w:val="24"/>
        </w:rPr>
        <w:t xml:space="preserve"> a' </w:t>
      </w:r>
      <w:proofErr w:type="spellStart"/>
      <w:r w:rsidRPr="00CE6CC4">
        <w:rPr>
          <w:rFonts w:eastAsia="MS Mincho" w:cs="Arial"/>
          <w:szCs w:val="24"/>
        </w:rPr>
        <w:t>Chonaisg</w:t>
      </w:r>
      <w:proofErr w:type="spellEnd"/>
      <w:r w:rsidRPr="00CE6CC4">
        <w:rPr>
          <w:rFonts w:eastAsia="MS Mincho" w:cs="Arial"/>
          <w:szCs w:val="24"/>
        </w:rPr>
        <w:t>, Inverclyde Council</w:t>
      </w:r>
    </w:p>
    <w:p w14:paraId="2D8BCA68" w14:textId="77777777" w:rsidR="00AF596B" w:rsidRPr="00CE6CC4" w:rsidRDefault="00AF596B" w:rsidP="00AF596B">
      <w:pPr>
        <w:spacing w:after="240" w:line="360" w:lineRule="auto"/>
        <w:ind w:right="-193"/>
        <w:rPr>
          <w:rFonts w:eastAsia="MS Mincho" w:cs="Arial"/>
          <w:szCs w:val="24"/>
        </w:rPr>
      </w:pPr>
    </w:p>
    <w:p w14:paraId="66E0C208" w14:textId="77777777" w:rsidR="00AF596B" w:rsidRPr="00CE6CC4" w:rsidRDefault="00AF596B" w:rsidP="00AF596B">
      <w:pPr>
        <w:spacing w:after="240" w:line="360" w:lineRule="auto"/>
        <w:ind w:right="-193"/>
        <w:rPr>
          <w:rFonts w:eastAsia="MS Mincho" w:cs="Arial"/>
          <w:sz w:val="32"/>
          <w:szCs w:val="32"/>
        </w:rPr>
      </w:pPr>
      <w:r w:rsidRPr="00CE6CC4">
        <w:rPr>
          <w:rFonts w:eastAsia="MS Mincho" w:cs="Arial"/>
          <w:sz w:val="32"/>
          <w:szCs w:val="32"/>
        </w:rPr>
        <w:t>Secondary schools</w:t>
      </w:r>
    </w:p>
    <w:p w14:paraId="5780AD55" w14:textId="77777777" w:rsidR="00AF596B" w:rsidRPr="00CE6CC4" w:rsidRDefault="00AF596B" w:rsidP="004935C7">
      <w:pPr>
        <w:spacing w:after="240"/>
        <w:ind w:right="-193"/>
        <w:rPr>
          <w:rFonts w:eastAsia="MS Mincho" w:cs="Arial"/>
          <w:szCs w:val="24"/>
        </w:rPr>
      </w:pPr>
      <w:r w:rsidRPr="00CE6CC4">
        <w:rPr>
          <w:rFonts w:eastAsia="MS Mincho" w:cs="Arial"/>
          <w:szCs w:val="24"/>
        </w:rPr>
        <w:t>Beath High School, Fife Council</w:t>
      </w:r>
    </w:p>
    <w:p w14:paraId="7E867C74" w14:textId="77777777" w:rsidR="00AF596B" w:rsidRPr="00CE6CC4" w:rsidRDefault="00AF596B" w:rsidP="004935C7">
      <w:pPr>
        <w:spacing w:after="240"/>
        <w:ind w:right="-193"/>
        <w:rPr>
          <w:rFonts w:eastAsia="MS Mincho" w:cs="Arial"/>
          <w:szCs w:val="24"/>
        </w:rPr>
      </w:pPr>
      <w:r w:rsidRPr="00CE6CC4">
        <w:rPr>
          <w:rFonts w:eastAsia="MS Mincho" w:cs="Arial"/>
          <w:szCs w:val="24"/>
        </w:rPr>
        <w:t>Cathkin High School, South Lanarkshire Council</w:t>
      </w:r>
    </w:p>
    <w:p w14:paraId="08616189" w14:textId="77777777" w:rsidR="00AF596B" w:rsidRPr="00CE6CC4" w:rsidRDefault="00AF596B" w:rsidP="004935C7">
      <w:pPr>
        <w:spacing w:after="240"/>
        <w:ind w:right="-193"/>
        <w:rPr>
          <w:rFonts w:eastAsia="MS Mincho" w:cs="Arial"/>
          <w:szCs w:val="24"/>
        </w:rPr>
      </w:pPr>
      <w:r w:rsidRPr="00CE6CC4">
        <w:rPr>
          <w:rFonts w:eastAsia="MS Mincho" w:cs="Arial"/>
          <w:szCs w:val="24"/>
        </w:rPr>
        <w:t>Dumfries Academy, Dumfries and Galloway Council</w:t>
      </w:r>
    </w:p>
    <w:p w14:paraId="1AE76DC2" w14:textId="77777777" w:rsidR="00AF596B" w:rsidRPr="00CE6CC4" w:rsidRDefault="00AF596B" w:rsidP="004935C7">
      <w:pPr>
        <w:spacing w:after="240"/>
        <w:ind w:right="-193"/>
        <w:rPr>
          <w:rFonts w:eastAsia="MS Mincho" w:cs="Arial"/>
          <w:szCs w:val="24"/>
        </w:rPr>
      </w:pPr>
      <w:r w:rsidRPr="00CE6CC4">
        <w:rPr>
          <w:rFonts w:eastAsia="MS Mincho" w:cs="Arial"/>
          <w:szCs w:val="24"/>
        </w:rPr>
        <w:t>Irvine Royal Academy, North Ayrshire Council</w:t>
      </w:r>
    </w:p>
    <w:p w14:paraId="3B6A6CAA" w14:textId="77777777" w:rsidR="00AF596B" w:rsidRPr="00CE6CC4" w:rsidRDefault="00AF596B" w:rsidP="004935C7">
      <w:pPr>
        <w:spacing w:after="240"/>
        <w:ind w:right="-193"/>
        <w:rPr>
          <w:rFonts w:eastAsia="MS Mincho" w:cs="Arial"/>
          <w:szCs w:val="24"/>
        </w:rPr>
      </w:pPr>
      <w:r w:rsidRPr="00CE6CC4">
        <w:rPr>
          <w:rFonts w:eastAsia="MS Mincho" w:cs="Arial"/>
          <w:szCs w:val="24"/>
        </w:rPr>
        <w:t>Kelso High School, Scottish Borders Council</w:t>
      </w:r>
    </w:p>
    <w:p w14:paraId="7CD790A4" w14:textId="77777777" w:rsidR="00AF596B" w:rsidRPr="00CE6CC4" w:rsidRDefault="00AF596B" w:rsidP="004935C7">
      <w:pPr>
        <w:spacing w:after="240"/>
        <w:ind w:right="-193"/>
        <w:rPr>
          <w:rFonts w:eastAsia="MS Mincho" w:cs="Arial"/>
          <w:szCs w:val="24"/>
        </w:rPr>
      </w:pPr>
      <w:r w:rsidRPr="00CE6CC4">
        <w:rPr>
          <w:rFonts w:eastAsia="MS Mincho" w:cs="Arial"/>
          <w:szCs w:val="24"/>
        </w:rPr>
        <w:t>Linlithgow Academy, West Lothian Council</w:t>
      </w:r>
    </w:p>
    <w:p w14:paraId="74D4F071" w14:textId="77777777" w:rsidR="00AF596B" w:rsidRPr="00CE6CC4" w:rsidRDefault="00AF596B" w:rsidP="004935C7">
      <w:pPr>
        <w:spacing w:after="240"/>
        <w:ind w:right="-193"/>
        <w:rPr>
          <w:rFonts w:eastAsia="MS Mincho" w:cs="Arial"/>
          <w:szCs w:val="24"/>
        </w:rPr>
      </w:pPr>
      <w:r w:rsidRPr="00CE6CC4">
        <w:rPr>
          <w:rFonts w:eastAsia="MS Mincho" w:cs="Arial"/>
          <w:szCs w:val="24"/>
        </w:rPr>
        <w:t>Lochaber High School, The Highland Council</w:t>
      </w:r>
    </w:p>
    <w:p w14:paraId="28190B79" w14:textId="77777777" w:rsidR="00AF596B" w:rsidRPr="00CE6CC4" w:rsidRDefault="00AF596B" w:rsidP="004935C7">
      <w:pPr>
        <w:spacing w:after="240"/>
        <w:ind w:right="-193"/>
        <w:rPr>
          <w:rFonts w:eastAsia="MS Mincho" w:cs="Arial"/>
          <w:szCs w:val="24"/>
        </w:rPr>
      </w:pPr>
      <w:proofErr w:type="spellStart"/>
      <w:r w:rsidRPr="00CE6CC4">
        <w:rPr>
          <w:rFonts w:eastAsia="MS Mincho" w:cs="Arial"/>
          <w:szCs w:val="24"/>
        </w:rPr>
        <w:t>Lochend</w:t>
      </w:r>
      <w:proofErr w:type="spellEnd"/>
      <w:r w:rsidRPr="00CE6CC4">
        <w:rPr>
          <w:rFonts w:eastAsia="MS Mincho" w:cs="Arial"/>
          <w:szCs w:val="24"/>
        </w:rPr>
        <w:t xml:space="preserve"> </w:t>
      </w:r>
      <w:r>
        <w:rPr>
          <w:rFonts w:eastAsia="MS Mincho" w:cs="Arial"/>
          <w:szCs w:val="24"/>
        </w:rPr>
        <w:t xml:space="preserve">Community </w:t>
      </w:r>
      <w:r w:rsidRPr="00CE6CC4">
        <w:rPr>
          <w:rFonts w:eastAsia="MS Mincho" w:cs="Arial"/>
          <w:szCs w:val="24"/>
        </w:rPr>
        <w:t>High School, Glasgow City Council</w:t>
      </w:r>
    </w:p>
    <w:p w14:paraId="63D9F480" w14:textId="77777777" w:rsidR="00AF596B" w:rsidRPr="00CE6CC4" w:rsidRDefault="00AF596B" w:rsidP="004935C7">
      <w:pPr>
        <w:spacing w:after="240"/>
        <w:ind w:right="-193"/>
        <w:rPr>
          <w:rFonts w:eastAsia="MS Mincho" w:cs="Arial"/>
          <w:szCs w:val="24"/>
        </w:rPr>
      </w:pPr>
      <w:r w:rsidRPr="00CE6CC4">
        <w:rPr>
          <w:rFonts w:eastAsia="MS Mincho" w:cs="Arial"/>
          <w:szCs w:val="24"/>
        </w:rPr>
        <w:t>Paisley Grammar School, Renfrewshire Council</w:t>
      </w:r>
    </w:p>
    <w:p w14:paraId="3B85C0A5" w14:textId="77777777" w:rsidR="00AF596B" w:rsidRPr="00CE6CC4" w:rsidRDefault="00AF596B" w:rsidP="004935C7">
      <w:pPr>
        <w:spacing w:after="240"/>
        <w:ind w:right="-193"/>
        <w:rPr>
          <w:rFonts w:eastAsia="MS Mincho" w:cs="Arial"/>
          <w:szCs w:val="24"/>
        </w:rPr>
      </w:pPr>
      <w:r w:rsidRPr="00CE6CC4">
        <w:rPr>
          <w:rFonts w:eastAsia="MS Mincho" w:cs="Arial"/>
          <w:szCs w:val="24"/>
        </w:rPr>
        <w:t>Penicuik High School, Midlothian Council</w:t>
      </w:r>
    </w:p>
    <w:p w14:paraId="153C543C" w14:textId="77777777" w:rsidR="00AF596B" w:rsidRPr="00CE6CC4" w:rsidRDefault="00AF596B" w:rsidP="004935C7">
      <w:pPr>
        <w:spacing w:after="240"/>
        <w:ind w:right="-193"/>
        <w:rPr>
          <w:rFonts w:eastAsia="MS Mincho" w:cs="Arial"/>
          <w:szCs w:val="24"/>
        </w:rPr>
      </w:pPr>
      <w:r w:rsidRPr="00CE6CC4">
        <w:rPr>
          <w:rFonts w:eastAsia="MS Mincho" w:cs="Arial"/>
          <w:szCs w:val="24"/>
        </w:rPr>
        <w:t>Peterhead Academy. Aberdeenshire Council</w:t>
      </w:r>
    </w:p>
    <w:p w14:paraId="4678308D" w14:textId="77777777" w:rsidR="00AF596B" w:rsidRPr="00CE6CC4" w:rsidRDefault="00AF596B" w:rsidP="004935C7">
      <w:pPr>
        <w:spacing w:after="240"/>
        <w:ind w:right="-193"/>
        <w:rPr>
          <w:rFonts w:eastAsia="MS Mincho" w:cs="Arial"/>
          <w:szCs w:val="24"/>
        </w:rPr>
      </w:pPr>
      <w:r w:rsidRPr="00CE6CC4">
        <w:rPr>
          <w:rFonts w:eastAsia="MS Mincho" w:cs="Arial"/>
          <w:szCs w:val="24"/>
        </w:rPr>
        <w:t xml:space="preserve">Portobello High School, </w:t>
      </w:r>
      <w:r>
        <w:rPr>
          <w:rFonts w:eastAsia="MS Mincho" w:cs="Arial"/>
          <w:szCs w:val="24"/>
        </w:rPr>
        <w:t xml:space="preserve">The </w:t>
      </w:r>
      <w:r w:rsidRPr="00CE6CC4">
        <w:rPr>
          <w:rFonts w:eastAsia="MS Mincho" w:cs="Arial"/>
          <w:szCs w:val="24"/>
        </w:rPr>
        <w:t>City of Edinburgh Council</w:t>
      </w:r>
    </w:p>
    <w:p w14:paraId="0BEB7841" w14:textId="77777777" w:rsidR="00AF596B" w:rsidRPr="00CE6CC4" w:rsidRDefault="00AF596B" w:rsidP="004935C7">
      <w:pPr>
        <w:spacing w:after="240"/>
        <w:ind w:right="-193"/>
        <w:rPr>
          <w:rFonts w:eastAsia="MS Mincho" w:cs="Arial"/>
          <w:szCs w:val="24"/>
        </w:rPr>
      </w:pPr>
      <w:r w:rsidRPr="00CE6CC4">
        <w:rPr>
          <w:rFonts w:eastAsia="MS Mincho" w:cs="Arial"/>
          <w:szCs w:val="24"/>
        </w:rPr>
        <w:t xml:space="preserve">Portree High School / </w:t>
      </w:r>
      <w:proofErr w:type="spellStart"/>
      <w:r w:rsidRPr="00CE6CC4">
        <w:rPr>
          <w:rFonts w:eastAsia="MS Mincho" w:cs="Arial"/>
          <w:szCs w:val="24"/>
        </w:rPr>
        <w:t>Àrd-sgoil</w:t>
      </w:r>
      <w:proofErr w:type="spellEnd"/>
      <w:r w:rsidRPr="00CE6CC4">
        <w:rPr>
          <w:rFonts w:eastAsia="MS Mincho" w:cs="Arial"/>
          <w:szCs w:val="24"/>
        </w:rPr>
        <w:t xml:space="preserve"> </w:t>
      </w:r>
      <w:proofErr w:type="spellStart"/>
      <w:r w:rsidRPr="00CE6CC4">
        <w:rPr>
          <w:rFonts w:eastAsia="MS Mincho" w:cs="Arial"/>
          <w:szCs w:val="24"/>
        </w:rPr>
        <w:t>Phort</w:t>
      </w:r>
      <w:proofErr w:type="spellEnd"/>
      <w:r>
        <w:rPr>
          <w:rFonts w:eastAsia="MS Mincho" w:cs="Arial"/>
          <w:szCs w:val="24"/>
        </w:rPr>
        <w:t xml:space="preserve"> R</w:t>
      </w:r>
      <w:r w:rsidRPr="00CE6CC4">
        <w:rPr>
          <w:rFonts w:eastAsia="MS Mincho" w:cs="Arial"/>
          <w:szCs w:val="24"/>
        </w:rPr>
        <w:t>ìgh, The Highland Council</w:t>
      </w:r>
    </w:p>
    <w:p w14:paraId="6370FFB9" w14:textId="77777777" w:rsidR="00AF596B" w:rsidRPr="00CE6CC4" w:rsidRDefault="00AF596B" w:rsidP="004935C7">
      <w:pPr>
        <w:spacing w:after="240"/>
        <w:ind w:right="-193"/>
        <w:rPr>
          <w:rFonts w:eastAsia="MS Mincho" w:cs="Arial"/>
          <w:szCs w:val="24"/>
        </w:rPr>
      </w:pPr>
      <w:r w:rsidRPr="00CE6CC4">
        <w:rPr>
          <w:rFonts w:eastAsia="MS Mincho" w:cs="Arial"/>
          <w:szCs w:val="24"/>
        </w:rPr>
        <w:t>Queen Margaret Academy, South Ayrshire Council</w:t>
      </w:r>
    </w:p>
    <w:p w14:paraId="010F3932" w14:textId="77777777" w:rsidR="00AF596B" w:rsidRPr="00CE6CC4" w:rsidRDefault="00AF596B" w:rsidP="004935C7">
      <w:pPr>
        <w:spacing w:after="240"/>
        <w:ind w:right="-193"/>
        <w:rPr>
          <w:rFonts w:eastAsia="MS Mincho" w:cs="Arial"/>
          <w:szCs w:val="24"/>
        </w:rPr>
      </w:pPr>
      <w:r w:rsidRPr="00CE6CC4">
        <w:rPr>
          <w:rFonts w:eastAsia="MS Mincho" w:cs="Arial"/>
          <w:szCs w:val="24"/>
        </w:rPr>
        <w:lastRenderedPageBreak/>
        <w:t>St Machar Academy, Aberdeen City Council</w:t>
      </w:r>
    </w:p>
    <w:p w14:paraId="4011F69A" w14:textId="77777777" w:rsidR="00AF596B" w:rsidRPr="00CE6CC4" w:rsidRDefault="00AF596B" w:rsidP="004935C7">
      <w:pPr>
        <w:spacing w:after="240"/>
        <w:ind w:right="-193"/>
        <w:rPr>
          <w:rFonts w:eastAsia="MS Mincho" w:cs="Arial"/>
          <w:szCs w:val="24"/>
        </w:rPr>
      </w:pPr>
      <w:r w:rsidRPr="00CE6CC4">
        <w:rPr>
          <w:rFonts w:eastAsia="MS Mincho" w:cs="Arial"/>
          <w:szCs w:val="24"/>
        </w:rPr>
        <w:t>St Maurice's High School, North Lanarkshire Council</w:t>
      </w:r>
    </w:p>
    <w:p w14:paraId="0C2E37B5" w14:textId="77777777" w:rsidR="00AF596B" w:rsidRPr="00CE6CC4" w:rsidRDefault="00AF596B" w:rsidP="00AF596B">
      <w:pPr>
        <w:spacing w:after="240" w:line="360" w:lineRule="auto"/>
        <w:ind w:right="-193"/>
        <w:rPr>
          <w:rFonts w:eastAsia="MS Mincho" w:cs="Arial"/>
          <w:szCs w:val="24"/>
        </w:rPr>
      </w:pPr>
    </w:p>
    <w:p w14:paraId="641BDDD0" w14:textId="77777777" w:rsidR="00AF596B" w:rsidRPr="00CE6CC4" w:rsidRDefault="00AF596B" w:rsidP="00AF596B">
      <w:pPr>
        <w:spacing w:after="240" w:line="360" w:lineRule="auto"/>
        <w:ind w:right="-193"/>
        <w:rPr>
          <w:rFonts w:eastAsia="MS Mincho" w:cs="Arial"/>
          <w:sz w:val="32"/>
          <w:szCs w:val="32"/>
        </w:rPr>
      </w:pPr>
      <w:r w:rsidRPr="00CE6CC4">
        <w:rPr>
          <w:rFonts w:eastAsia="MS Mincho" w:cs="Arial"/>
          <w:sz w:val="32"/>
          <w:szCs w:val="32"/>
        </w:rPr>
        <w:t>Special schools</w:t>
      </w:r>
    </w:p>
    <w:p w14:paraId="1C196435" w14:textId="77777777" w:rsidR="00AF596B" w:rsidRPr="00CE6CC4" w:rsidRDefault="00AF596B" w:rsidP="004935C7">
      <w:pPr>
        <w:spacing w:after="240"/>
        <w:ind w:right="-193"/>
        <w:rPr>
          <w:rFonts w:eastAsia="MS Mincho" w:cs="Arial"/>
          <w:szCs w:val="24"/>
        </w:rPr>
      </w:pPr>
      <w:proofErr w:type="spellStart"/>
      <w:r w:rsidRPr="00CE6CC4">
        <w:rPr>
          <w:rFonts w:eastAsia="MS Mincho" w:cs="Arial"/>
          <w:szCs w:val="24"/>
        </w:rPr>
        <w:t>Beatlie</w:t>
      </w:r>
      <w:proofErr w:type="spellEnd"/>
      <w:r w:rsidRPr="00CE6CC4">
        <w:rPr>
          <w:rFonts w:eastAsia="MS Mincho" w:cs="Arial"/>
          <w:szCs w:val="24"/>
        </w:rPr>
        <w:t xml:space="preserve"> School Campus, West Lothian Council</w:t>
      </w:r>
    </w:p>
    <w:p w14:paraId="15261175" w14:textId="77777777" w:rsidR="00AF596B" w:rsidRPr="00CE6CC4" w:rsidRDefault="00AF596B" w:rsidP="004935C7">
      <w:pPr>
        <w:spacing w:after="240"/>
        <w:ind w:right="-193"/>
        <w:rPr>
          <w:rFonts w:eastAsia="MS Mincho" w:cs="Arial"/>
          <w:szCs w:val="24"/>
        </w:rPr>
      </w:pPr>
      <w:proofErr w:type="spellStart"/>
      <w:r w:rsidRPr="00CE6CC4">
        <w:rPr>
          <w:rFonts w:eastAsia="MS Mincho" w:cs="Arial"/>
          <w:szCs w:val="24"/>
        </w:rPr>
        <w:t>Craigmarloch</w:t>
      </w:r>
      <w:proofErr w:type="spellEnd"/>
      <w:r w:rsidRPr="00CE6CC4">
        <w:rPr>
          <w:rFonts w:eastAsia="MS Mincho" w:cs="Arial"/>
          <w:szCs w:val="24"/>
        </w:rPr>
        <w:t xml:space="preserve"> School, Inverclyde Council</w:t>
      </w:r>
    </w:p>
    <w:p w14:paraId="707884ED" w14:textId="77777777" w:rsidR="00AF596B" w:rsidRPr="00CE6CC4" w:rsidRDefault="00AF596B" w:rsidP="004935C7">
      <w:pPr>
        <w:spacing w:after="240"/>
        <w:ind w:right="-193"/>
        <w:rPr>
          <w:rFonts w:eastAsia="MS Mincho" w:cs="Arial"/>
          <w:szCs w:val="24"/>
        </w:rPr>
      </w:pPr>
      <w:proofErr w:type="spellStart"/>
      <w:r w:rsidRPr="00921DD6">
        <w:rPr>
          <w:rFonts w:eastAsia="MS Mincho" w:cs="Arial"/>
          <w:szCs w:val="24"/>
        </w:rPr>
        <w:t>Croftcroighn</w:t>
      </w:r>
      <w:proofErr w:type="spellEnd"/>
      <w:r w:rsidRPr="00921DD6">
        <w:rPr>
          <w:rFonts w:eastAsia="MS Mincho" w:cs="Arial"/>
          <w:szCs w:val="24"/>
        </w:rPr>
        <w:t xml:space="preserve"> Primary School</w:t>
      </w:r>
      <w:r w:rsidRPr="00CE6CC4">
        <w:rPr>
          <w:rFonts w:eastAsia="MS Mincho" w:cs="Arial"/>
          <w:szCs w:val="24"/>
        </w:rPr>
        <w:t>, Glasgow City Council</w:t>
      </w:r>
    </w:p>
    <w:p w14:paraId="5A90669E" w14:textId="77777777" w:rsidR="00AF596B" w:rsidRPr="00CE6CC4" w:rsidRDefault="00AF596B" w:rsidP="004935C7">
      <w:pPr>
        <w:spacing w:after="240"/>
        <w:ind w:right="-193"/>
        <w:rPr>
          <w:rFonts w:eastAsia="MS Mincho" w:cs="Arial"/>
          <w:szCs w:val="24"/>
        </w:rPr>
      </w:pPr>
      <w:r w:rsidRPr="00CE6CC4">
        <w:rPr>
          <w:rFonts w:eastAsia="MS Mincho" w:cs="Arial"/>
          <w:szCs w:val="24"/>
        </w:rPr>
        <w:t>Greenburn School, So</w:t>
      </w:r>
      <w:r>
        <w:rPr>
          <w:rFonts w:eastAsia="MS Mincho" w:cs="Arial"/>
          <w:szCs w:val="24"/>
        </w:rPr>
        <w:t>u</w:t>
      </w:r>
      <w:r w:rsidRPr="00CE6CC4">
        <w:rPr>
          <w:rFonts w:eastAsia="MS Mincho" w:cs="Arial"/>
          <w:szCs w:val="24"/>
        </w:rPr>
        <w:t>th Lanarkshire Council</w:t>
      </w:r>
    </w:p>
    <w:p w14:paraId="70BD923D" w14:textId="77777777" w:rsidR="00AF596B" w:rsidRPr="00CE6CC4" w:rsidRDefault="00AF596B" w:rsidP="004935C7">
      <w:pPr>
        <w:spacing w:after="240"/>
        <w:ind w:right="-193"/>
        <w:rPr>
          <w:rFonts w:eastAsia="MS Mincho" w:cs="Arial"/>
          <w:szCs w:val="24"/>
        </w:rPr>
      </w:pPr>
      <w:proofErr w:type="spellStart"/>
      <w:r w:rsidRPr="00CE6CC4">
        <w:rPr>
          <w:rFonts w:eastAsia="MS Mincho" w:cs="Arial"/>
          <w:szCs w:val="24"/>
        </w:rPr>
        <w:t>Kingspark</w:t>
      </w:r>
      <w:proofErr w:type="spellEnd"/>
      <w:r w:rsidRPr="00CE6CC4">
        <w:rPr>
          <w:rFonts w:eastAsia="MS Mincho" w:cs="Arial"/>
          <w:szCs w:val="24"/>
        </w:rPr>
        <w:t xml:space="preserve"> School, Dundee City Council</w:t>
      </w:r>
    </w:p>
    <w:p w14:paraId="33A01C02" w14:textId="77777777" w:rsidR="00AF596B" w:rsidRPr="00CE6CC4" w:rsidRDefault="00AF596B" w:rsidP="004935C7">
      <w:pPr>
        <w:spacing w:after="240"/>
        <w:ind w:right="-193"/>
        <w:rPr>
          <w:rFonts w:eastAsia="MS Mincho" w:cs="Arial"/>
          <w:szCs w:val="24"/>
        </w:rPr>
      </w:pPr>
      <w:r w:rsidRPr="00CE6CC4">
        <w:rPr>
          <w:rFonts w:eastAsia="MS Mincho" w:cs="Arial"/>
          <w:szCs w:val="24"/>
        </w:rPr>
        <w:t>Redburn School, North Lanarkshire Council</w:t>
      </w:r>
    </w:p>
    <w:p w14:paraId="205F374B" w14:textId="77777777" w:rsidR="00AF596B" w:rsidRPr="00CE6CC4" w:rsidRDefault="00AF596B" w:rsidP="004935C7">
      <w:pPr>
        <w:spacing w:after="240"/>
        <w:ind w:right="-193"/>
        <w:rPr>
          <w:rFonts w:eastAsia="MS Mincho" w:cs="Arial"/>
          <w:szCs w:val="24"/>
        </w:rPr>
      </w:pPr>
      <w:r w:rsidRPr="00CE6CC4">
        <w:rPr>
          <w:rFonts w:eastAsia="MS Mincho" w:cs="Arial"/>
          <w:szCs w:val="24"/>
        </w:rPr>
        <w:t>St Clement</w:t>
      </w:r>
      <w:r>
        <w:rPr>
          <w:rFonts w:eastAsia="MS Mincho" w:cs="Arial"/>
          <w:szCs w:val="24"/>
        </w:rPr>
        <w:t>’</w:t>
      </w:r>
      <w:r w:rsidRPr="00CE6CC4">
        <w:rPr>
          <w:rFonts w:eastAsia="MS Mincho" w:cs="Arial"/>
          <w:szCs w:val="24"/>
        </w:rPr>
        <w:t>s School, The Highland Council</w:t>
      </w:r>
    </w:p>
    <w:p w14:paraId="7FD9056B" w14:textId="77777777" w:rsidR="00AF596B" w:rsidRPr="00CE6CC4" w:rsidRDefault="00AF596B" w:rsidP="004935C7">
      <w:pPr>
        <w:spacing w:after="240"/>
        <w:ind w:right="-193"/>
        <w:rPr>
          <w:rFonts w:eastAsia="MS Mincho" w:cs="Arial"/>
          <w:szCs w:val="24"/>
        </w:rPr>
      </w:pPr>
      <w:proofErr w:type="spellStart"/>
      <w:r w:rsidRPr="00CE6CC4">
        <w:rPr>
          <w:rFonts w:eastAsia="MS Mincho" w:cs="Arial"/>
          <w:szCs w:val="24"/>
        </w:rPr>
        <w:t>Willowbank</w:t>
      </w:r>
      <w:proofErr w:type="spellEnd"/>
      <w:r w:rsidRPr="00CE6CC4">
        <w:rPr>
          <w:rFonts w:eastAsia="MS Mincho" w:cs="Arial"/>
          <w:szCs w:val="24"/>
        </w:rPr>
        <w:t xml:space="preserve"> School, East Ayrshire Council</w:t>
      </w:r>
    </w:p>
    <w:p w14:paraId="43B1DD85" w14:textId="77777777" w:rsidR="00AF596B" w:rsidRPr="00CE6CC4" w:rsidRDefault="00AF596B" w:rsidP="00AF596B">
      <w:pPr>
        <w:spacing w:after="240" w:line="360" w:lineRule="auto"/>
        <w:ind w:right="-193"/>
        <w:rPr>
          <w:rFonts w:eastAsia="MS Mincho" w:cs="Arial"/>
          <w:szCs w:val="24"/>
        </w:rPr>
      </w:pPr>
    </w:p>
    <w:p w14:paraId="198C16B4" w14:textId="77777777" w:rsidR="00AF596B" w:rsidRPr="00CE6CC4" w:rsidRDefault="00AF596B" w:rsidP="00AF596B">
      <w:pPr>
        <w:spacing w:after="240" w:line="360" w:lineRule="auto"/>
        <w:ind w:right="-193"/>
        <w:rPr>
          <w:rFonts w:eastAsia="MS Mincho" w:cs="Arial"/>
          <w:sz w:val="32"/>
          <w:szCs w:val="32"/>
        </w:rPr>
      </w:pPr>
      <w:r w:rsidRPr="00CE6CC4">
        <w:rPr>
          <w:rFonts w:eastAsia="MS Mincho" w:cs="Arial"/>
          <w:sz w:val="32"/>
          <w:szCs w:val="32"/>
        </w:rPr>
        <w:t>All-through schools</w:t>
      </w:r>
    </w:p>
    <w:p w14:paraId="2E4FB3A2" w14:textId="25010BFB" w:rsidR="00AF596B" w:rsidRPr="00CE6CC4" w:rsidRDefault="00AF596B" w:rsidP="00AF596B">
      <w:pPr>
        <w:spacing w:after="240" w:line="360" w:lineRule="auto"/>
        <w:ind w:right="-193"/>
        <w:rPr>
          <w:rFonts w:eastAsia="MS Mincho" w:cs="Arial"/>
          <w:szCs w:val="24"/>
        </w:rPr>
      </w:pPr>
      <w:r w:rsidRPr="00CE6CC4">
        <w:rPr>
          <w:rFonts w:eastAsia="MS Mincho" w:cs="Arial"/>
          <w:szCs w:val="24"/>
        </w:rPr>
        <w:t xml:space="preserve">Tarbert Academy (3 </w:t>
      </w:r>
      <w:r w:rsidR="00143CE8">
        <w:rPr>
          <w:rFonts w:eastAsia="MS Mincho" w:cs="Arial"/>
          <w:szCs w:val="24"/>
        </w:rPr>
        <w:t>to</w:t>
      </w:r>
      <w:r w:rsidR="00143CE8" w:rsidRPr="00CE6CC4">
        <w:rPr>
          <w:rFonts w:eastAsia="MS Mincho" w:cs="Arial"/>
          <w:szCs w:val="24"/>
        </w:rPr>
        <w:t xml:space="preserve"> </w:t>
      </w:r>
      <w:r w:rsidRPr="00CE6CC4">
        <w:rPr>
          <w:rFonts w:eastAsia="MS Mincho" w:cs="Arial"/>
          <w:szCs w:val="24"/>
        </w:rPr>
        <w:t>18), Argyll and Bute Council</w:t>
      </w:r>
    </w:p>
    <w:p w14:paraId="42AB2930" w14:textId="77777777" w:rsidR="00AF596B" w:rsidRDefault="00AF596B" w:rsidP="00AF596B"/>
    <w:p w14:paraId="4B7A7657" w14:textId="77777777" w:rsidR="008607FF" w:rsidRPr="00CE6CC4" w:rsidRDefault="008607FF" w:rsidP="008607FF">
      <w:pPr>
        <w:rPr>
          <w:rFonts w:eastAsia="MS Mincho" w:cs="Arial"/>
          <w:szCs w:val="24"/>
        </w:rPr>
      </w:pPr>
      <w:r w:rsidRPr="00CE6CC4">
        <w:rPr>
          <w:rFonts w:eastAsia="MS Mincho" w:cs="Arial"/>
          <w:szCs w:val="24"/>
        </w:rPr>
        <w:br w:type="page"/>
      </w:r>
    </w:p>
    <w:p w14:paraId="007FBCC1" w14:textId="77777777" w:rsidR="00CE6CC4" w:rsidRPr="00CE6CC4" w:rsidRDefault="00CE6CC4" w:rsidP="00B71012">
      <w:pPr>
        <w:pStyle w:val="Subtitle"/>
        <w:rPr>
          <w:rFonts w:eastAsia="MS Mincho"/>
          <w:noProof/>
        </w:rPr>
      </w:pPr>
      <w:r w:rsidRPr="00CE6CC4">
        <w:rPr>
          <w:rFonts w:eastAsia="MS Mincho"/>
          <w:noProof/>
        </w:rPr>
        <w:lastRenderedPageBreak/>
        <w:t>Copyright</w:t>
      </w:r>
      <w:bookmarkEnd w:id="21"/>
    </w:p>
    <w:p w14:paraId="3F78E4FF" w14:textId="77777777"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You may use and re-use the information (not including logos) free of charge in any format or medium, under the terms of the </w:t>
      </w:r>
      <w:hyperlink r:id="rId18" w:tgtFrame="_blank" w:history="1">
        <w:r w:rsidRPr="00CE6CC4">
          <w:rPr>
            <w:rFonts w:eastAsia="MS Mincho" w:cs="Arial"/>
            <w:color w:val="0000FF"/>
            <w:szCs w:val="24"/>
            <w:u w:val="single"/>
          </w:rPr>
          <w:t>Open Government Licence</w:t>
        </w:r>
      </w:hyperlink>
      <w:r w:rsidRPr="00CE6CC4">
        <w:rPr>
          <w:rFonts w:eastAsia="MS Mincho" w:cs="Arial"/>
          <w:szCs w:val="24"/>
        </w:rPr>
        <w:t>, provided it is reproduced accurately and not used in any misleading context.</w:t>
      </w:r>
    </w:p>
    <w:p w14:paraId="1BF5DCE9" w14:textId="77777777" w:rsidR="00CE6CC4" w:rsidRPr="00CE6CC4" w:rsidRDefault="00CE6CC4" w:rsidP="00CE6CC4">
      <w:pPr>
        <w:spacing w:after="240" w:line="360" w:lineRule="auto"/>
        <w:ind w:right="-193"/>
        <w:rPr>
          <w:rFonts w:eastAsia="MS Mincho" w:cs="Arial"/>
          <w:szCs w:val="24"/>
        </w:rPr>
      </w:pPr>
      <w:r w:rsidRPr="00CE6CC4">
        <w:rPr>
          <w:rFonts w:eastAsia="MS Mincho" w:cs="Arial"/>
          <w:szCs w:val="24"/>
        </w:rPr>
        <w:t>Evaluation of learning and teaching in mathematics in Scotland (INSERT LINK) is also available on the Education Scotland website.</w:t>
      </w:r>
    </w:p>
    <w:p w14:paraId="4228A685" w14:textId="77777777"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Please </w:t>
      </w:r>
      <w:hyperlink r:id="rId19" w:tgtFrame="_blank" w:history="1">
        <w:r w:rsidRPr="00CE6CC4">
          <w:rPr>
            <w:rFonts w:eastAsia="MS Mincho" w:cs="Arial"/>
            <w:color w:val="0000FF"/>
            <w:szCs w:val="24"/>
            <w:u w:val="single"/>
          </w:rPr>
          <w:t>contact us</w:t>
        </w:r>
      </w:hyperlink>
      <w:r w:rsidRPr="00CE6CC4">
        <w:rPr>
          <w:rFonts w:eastAsia="MS Mincho" w:cs="Arial"/>
          <w:szCs w:val="24"/>
        </w:rPr>
        <w:t xml:space="preserve"> if you would like to know more about the </w:t>
      </w:r>
      <w:hyperlink r:id="rId20" w:history="1">
        <w:r w:rsidRPr="00CE6CC4">
          <w:rPr>
            <w:rFonts w:eastAsia="MS Mincho" w:cs="Arial"/>
            <w:color w:val="0000FF"/>
            <w:szCs w:val="24"/>
            <w:u w:val="single"/>
          </w:rPr>
          <w:t>Education Scotland copyright policy</w:t>
        </w:r>
      </w:hyperlink>
      <w:r w:rsidRPr="00CE6CC4">
        <w:rPr>
          <w:rFonts w:eastAsia="MS Mincho" w:cs="Arial"/>
          <w:szCs w:val="24"/>
        </w:rPr>
        <w:t>.</w:t>
      </w:r>
    </w:p>
    <w:p w14:paraId="2C8907EC" w14:textId="17CA90D6" w:rsidR="00CE6CC4" w:rsidRPr="00CE6CC4" w:rsidRDefault="00CE6CC4" w:rsidP="00CE6CC4">
      <w:pPr>
        <w:spacing w:after="240" w:line="360" w:lineRule="auto"/>
        <w:ind w:right="-193"/>
        <w:rPr>
          <w:rFonts w:eastAsia="MS Mincho" w:cs="Arial"/>
          <w:szCs w:val="24"/>
        </w:rPr>
      </w:pPr>
      <w:r w:rsidRPr="00CE6CC4">
        <w:rPr>
          <w:rFonts w:eastAsia="MS Mincho" w:cs="Arial"/>
          <w:szCs w:val="24"/>
        </w:rPr>
        <w:t xml:space="preserve">First published </w:t>
      </w:r>
      <w:r w:rsidR="001543CE" w:rsidRPr="001543CE">
        <w:rPr>
          <w:rFonts w:eastAsia="MS Mincho" w:cs="Arial"/>
          <w:szCs w:val="24"/>
        </w:rPr>
        <w:t>November</w:t>
      </w:r>
      <w:r w:rsidR="00CB5FBC" w:rsidRPr="001543CE">
        <w:rPr>
          <w:rFonts w:eastAsia="MS Mincho" w:cs="Arial"/>
          <w:szCs w:val="24"/>
        </w:rPr>
        <w:t xml:space="preserve"> </w:t>
      </w:r>
      <w:r w:rsidRPr="001543CE">
        <w:rPr>
          <w:rFonts w:eastAsia="MS Mincho" w:cs="Arial"/>
          <w:szCs w:val="24"/>
        </w:rPr>
        <w:t>2024</w:t>
      </w:r>
      <w:r w:rsidRPr="00CE6CC4">
        <w:rPr>
          <w:rFonts w:eastAsia="MS Mincho" w:cs="Arial"/>
          <w:szCs w:val="24"/>
        </w:rPr>
        <w:t>.</w:t>
      </w:r>
    </w:p>
    <w:p w14:paraId="2001A6C7" w14:textId="77777777" w:rsidR="00CE6CC4" w:rsidRPr="00CE6CC4" w:rsidRDefault="00CE6CC4" w:rsidP="00CE6CC4">
      <w:pPr>
        <w:spacing w:after="120" w:line="276" w:lineRule="auto"/>
        <w:ind w:right="-193"/>
        <w:rPr>
          <w:rFonts w:eastAsia="MS Mincho" w:cs="Arial"/>
          <w:szCs w:val="24"/>
        </w:rPr>
      </w:pPr>
    </w:p>
    <w:p w14:paraId="73DE3BB3" w14:textId="77777777" w:rsidR="00027C27" w:rsidRPr="009B7615" w:rsidRDefault="00027C27" w:rsidP="00B561C0"/>
    <w:sectPr w:rsidR="00027C27" w:rsidRPr="009B7615" w:rsidSect="00CE6CC4">
      <w:pgSz w:w="11900" w:h="16840"/>
      <w:pgMar w:top="993" w:right="1127" w:bottom="567" w:left="1134" w:header="851" w:footer="5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431AC" w14:textId="77777777" w:rsidR="003657F4" w:rsidRDefault="003657F4" w:rsidP="00CE6CC4">
      <w:r>
        <w:separator/>
      </w:r>
    </w:p>
  </w:endnote>
  <w:endnote w:type="continuationSeparator" w:id="0">
    <w:p w14:paraId="3E43FF09" w14:textId="77777777" w:rsidR="003657F4" w:rsidRDefault="003657F4" w:rsidP="00CE6CC4">
      <w:r>
        <w:continuationSeparator/>
      </w:r>
    </w:p>
  </w:endnote>
  <w:endnote w:type="continuationNotice" w:id="1">
    <w:p w14:paraId="62D37D72" w14:textId="77777777" w:rsidR="003657F4" w:rsidRDefault="00365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 Arial">
    <w:altName w:val="Cambria"/>
    <w:panose1 w:val="00000000000000000000"/>
    <w:charset w:val="4D"/>
    <w:family w:val="swiss"/>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58748"/>
      <w:docPartObj>
        <w:docPartGallery w:val="Page Numbers (Bottom of Page)"/>
        <w:docPartUnique/>
      </w:docPartObj>
    </w:sdtPr>
    <w:sdtEndPr/>
    <w:sdtContent>
      <w:p w14:paraId="07C1C7BF" w14:textId="77777777" w:rsidR="00CE6CC4" w:rsidRDefault="00CE6CC4">
        <w:pPr>
          <w:pStyle w:val="Footer"/>
          <w:jc w:val="center"/>
        </w:pPr>
        <w:r>
          <w:fldChar w:fldCharType="begin"/>
        </w:r>
        <w:r>
          <w:instrText>PAGE   \* MERGEFORMAT</w:instrText>
        </w:r>
        <w:r>
          <w:fldChar w:fldCharType="separate"/>
        </w:r>
        <w:r>
          <w:t>2</w:t>
        </w:r>
        <w:r>
          <w:fldChar w:fldCharType="end"/>
        </w:r>
      </w:p>
    </w:sdtContent>
  </w:sdt>
  <w:p w14:paraId="3018A641" w14:textId="77777777" w:rsidR="00CE6CC4" w:rsidRDefault="00CE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52CE" w14:textId="77777777" w:rsidR="003657F4" w:rsidRDefault="003657F4" w:rsidP="00CE6CC4">
      <w:r>
        <w:separator/>
      </w:r>
    </w:p>
  </w:footnote>
  <w:footnote w:type="continuationSeparator" w:id="0">
    <w:p w14:paraId="47FA2E82" w14:textId="77777777" w:rsidR="003657F4" w:rsidRDefault="003657F4" w:rsidP="00CE6CC4">
      <w:r>
        <w:continuationSeparator/>
      </w:r>
    </w:p>
  </w:footnote>
  <w:footnote w:type="continuationNotice" w:id="1">
    <w:p w14:paraId="4A9CE1B0" w14:textId="77777777" w:rsidR="003657F4" w:rsidRDefault="003657F4"/>
  </w:footnote>
  <w:footnote w:id="2">
    <w:p w14:paraId="4470A667" w14:textId="27A03970" w:rsidR="006E715F" w:rsidRDefault="006E715F" w:rsidP="006E715F">
      <w:pPr>
        <w:pStyle w:val="FootnoteText"/>
      </w:pPr>
      <w:r>
        <w:rPr>
          <w:rStyle w:val="FootnoteReference"/>
        </w:rPr>
        <w:footnoteRef/>
      </w:r>
      <w:r>
        <w:t xml:space="preserve"> </w:t>
      </w:r>
      <w:hyperlink r:id="rId1" w:history="1">
        <w:r w:rsidRPr="00686B7B">
          <w:rPr>
            <w:rStyle w:val="Hyperlink"/>
          </w:rPr>
          <w:t>Health and wellbeing</w:t>
        </w:r>
        <w:r w:rsidR="00DA4965">
          <w:rPr>
            <w:rStyle w:val="Hyperlink"/>
          </w:rPr>
          <w:t>:</w:t>
        </w:r>
        <w:r w:rsidR="00DA4965" w:rsidRPr="00686B7B">
          <w:rPr>
            <w:rStyle w:val="Hyperlink"/>
          </w:rPr>
          <w:t xml:space="preserve"> </w:t>
        </w:r>
        <w:r w:rsidRPr="00686B7B">
          <w:rPr>
            <w:rStyle w:val="Hyperlink"/>
          </w:rPr>
          <w:t>a thematic review (education.gov.scot)</w:t>
        </w:r>
      </w:hyperlink>
    </w:p>
  </w:footnote>
  <w:footnote w:id="3">
    <w:p w14:paraId="30ACA904" w14:textId="77777777" w:rsidR="006E715F" w:rsidRDefault="006E715F" w:rsidP="006E715F">
      <w:pPr>
        <w:pStyle w:val="FootnoteText"/>
      </w:pPr>
      <w:r>
        <w:rPr>
          <w:rStyle w:val="FootnoteReference"/>
        </w:rPr>
        <w:footnoteRef/>
      </w:r>
      <w:r>
        <w:t xml:space="preserve"> </w:t>
      </w:r>
      <w:hyperlink r:id="rId2" w:history="1">
        <w:r w:rsidRPr="005A18B3">
          <w:rPr>
            <w:rStyle w:val="Hyperlink"/>
          </w:rPr>
          <w:t>Improving attendance: Understanding the issues (education.gov.scot)</w:t>
        </w:r>
      </w:hyperlink>
    </w:p>
  </w:footnote>
  <w:footnote w:id="4">
    <w:p w14:paraId="6ADCD1FF" w14:textId="77777777" w:rsidR="006E715F" w:rsidRDefault="006E715F" w:rsidP="006E715F">
      <w:pPr>
        <w:pStyle w:val="FootnoteText"/>
      </w:pPr>
      <w:r>
        <w:rPr>
          <w:rStyle w:val="FootnoteReference"/>
        </w:rPr>
        <w:footnoteRef/>
      </w:r>
      <w:r>
        <w:t xml:space="preserve"> </w:t>
      </w:r>
      <w:hyperlink w:history="1">
        <w:r w:rsidRPr="009723C8">
          <w:rPr>
            <w:rStyle w:val="Hyperlink"/>
          </w:rPr>
          <w:t>Behaviour in Scottish schools: research report 2023 (www.gov.scot)</w:t>
        </w:r>
      </w:hyperlink>
    </w:p>
  </w:footnote>
  <w:footnote w:id="5">
    <w:p w14:paraId="5F55BA50" w14:textId="48C835A9" w:rsidR="00773A22" w:rsidRDefault="00773A22" w:rsidP="00773A22">
      <w:pPr>
        <w:pStyle w:val="FootnoteText"/>
      </w:pPr>
      <w:r>
        <w:rPr>
          <w:rStyle w:val="FootnoteReference"/>
        </w:rPr>
        <w:footnoteRef/>
      </w:r>
      <w:r>
        <w:t xml:space="preserve"> </w:t>
      </w:r>
      <w:hyperlink r:id="rId3" w:history="1">
        <w:r>
          <w:rPr>
            <w:rStyle w:val="Hyperlink"/>
          </w:rPr>
          <w:t xml:space="preserve">How do young people in Scotland feel about maths? </w:t>
        </w:r>
        <w:r w:rsidR="000E5781">
          <w:rPr>
            <w:rStyle w:val="Hyperlink"/>
          </w:rPr>
          <w:t>(</w:t>
        </w:r>
        <w:r>
          <w:rPr>
            <w:rStyle w:val="Hyperlink"/>
          </w:rPr>
          <w:t>Winning Scotland</w:t>
        </w:r>
      </w:hyperlink>
      <w:r w:rsidR="000E5781">
        <w:rPr>
          <w:rStyle w:val="Hyperlink"/>
        </w:rPr>
        <w:t>)</w:t>
      </w:r>
    </w:p>
  </w:footnote>
  <w:footnote w:id="6">
    <w:p w14:paraId="76D98299" w14:textId="77777777" w:rsidR="00773A22" w:rsidRDefault="00773A22" w:rsidP="00773A22">
      <w:pPr>
        <w:pStyle w:val="FootnoteText"/>
      </w:pPr>
      <w:r>
        <w:rPr>
          <w:rStyle w:val="FootnoteReference"/>
        </w:rPr>
        <w:footnoteRef/>
      </w:r>
      <w:r>
        <w:t xml:space="preserve"> In 2008, there were 2,787 teachers in secondary schools whose main subject was mathematics. In 2016, there was a low of 2,331 mathematics teachers. This had recovered to 2,456 mathematics teachers in 2023, the joint highest number in 10 years. </w:t>
      </w:r>
      <w:hyperlink w:history="1">
        <w:r w:rsidRPr="00292450">
          <w:rPr>
            <w:rStyle w:val="Hyperlink"/>
          </w:rPr>
          <w:t>Teacher census supplementary statistics (www.gov.scot)</w:t>
        </w:r>
      </w:hyperlink>
    </w:p>
  </w:footnote>
  <w:footnote w:id="7">
    <w:p w14:paraId="5D9DA0F8" w14:textId="77777777" w:rsidR="00002662" w:rsidRDefault="00002662" w:rsidP="00002662">
      <w:pPr>
        <w:pStyle w:val="FootnoteText"/>
      </w:pPr>
      <w:r>
        <w:rPr>
          <w:rStyle w:val="FootnoteReference"/>
        </w:rPr>
        <w:footnoteRef/>
      </w:r>
      <w:r>
        <w:t xml:space="preserve"> We have not compared national data for National Qualifications in 2019/20, 2020/21 and 2021/22 because of the </w:t>
      </w:r>
      <w:r w:rsidRPr="005E66EF">
        <w:t xml:space="preserve">different approaches to awarding </w:t>
      </w:r>
      <w:r>
        <w:t xml:space="preserve">National Qualifications </w:t>
      </w:r>
      <w:r w:rsidRPr="005E66EF">
        <w:t xml:space="preserve">in </w:t>
      </w:r>
      <w:r>
        <w:t xml:space="preserve">those years </w:t>
      </w:r>
    </w:p>
  </w:footnote>
  <w:footnote w:id="8">
    <w:p w14:paraId="7729EEC4" w14:textId="597DBD57" w:rsidR="00002662" w:rsidRDefault="00002662" w:rsidP="00002662">
      <w:pPr>
        <w:pStyle w:val="FootnoteText"/>
      </w:pPr>
      <w:r>
        <w:rPr>
          <w:rStyle w:val="FootnoteReference"/>
        </w:rPr>
        <w:footnoteRef/>
      </w:r>
      <w:r>
        <w:t xml:space="preserve"> In 2019</w:t>
      </w:r>
      <w:r w:rsidR="00C853F6">
        <w:t>,</w:t>
      </w:r>
      <w:r>
        <w:t xml:space="preserve"> there were 4,460 entries for National 5 Applications of Mathematics. In 2024, this has risen to 24,260 entries. </w:t>
      </w:r>
      <w:hyperlink r:id="rId4" w:history="1">
        <w:r w:rsidRPr="00DE52AF">
          <w:rPr>
            <w:rStyle w:val="Hyperlink"/>
          </w:rPr>
          <w:t>https://www.sqa.org.uk/sqa/files_ccc/attainment-statistics-provisional-2024.xlsx</w:t>
        </w:r>
      </w:hyperlink>
    </w:p>
  </w:footnote>
  <w:footnote w:id="9">
    <w:p w14:paraId="1EB9CDEA" w14:textId="03206566" w:rsidR="00002662" w:rsidRDefault="005D6614" w:rsidP="00002662">
      <w:pPr>
        <w:pStyle w:val="FootnoteText"/>
      </w:pPr>
      <w:hyperlink r:id="rId5" w:history="1">
        <w:r w:rsidR="00002662" w:rsidRPr="00255355">
          <w:rPr>
            <w:rStyle w:val="Hyperlink"/>
            <w:vertAlign w:val="superscript"/>
          </w:rPr>
          <w:footnoteRef/>
        </w:r>
        <w:r w:rsidR="00002662" w:rsidRPr="00255355">
          <w:rPr>
            <w:rStyle w:val="Hyperlink"/>
          </w:rPr>
          <w:t xml:space="preserve"> https://www.sqa.org.uk/sqa/files_ccc/attainment-statistics-provisional-2024-centre-type-education-authority.xlsx</w:t>
        </w:r>
      </w:hyperlink>
    </w:p>
  </w:footnote>
  <w:footnote w:id="10">
    <w:p w14:paraId="3D556210" w14:textId="2DE05409" w:rsidR="00AF34E1" w:rsidRDefault="00AF34E1">
      <w:pPr>
        <w:pStyle w:val="FootnoteText"/>
      </w:pPr>
      <w:r>
        <w:rPr>
          <w:rStyle w:val="FootnoteReference"/>
        </w:rPr>
        <w:footnoteRef/>
      </w:r>
      <w:r>
        <w:t xml:space="preserve"> </w:t>
      </w:r>
      <w:hyperlink r:id="rId6" w:history="1">
        <w:r w:rsidRPr="000D346B">
          <w:rPr>
            <w:color w:val="0000FF"/>
            <w:u w:val="single"/>
          </w:rPr>
          <w:t>Advice on Gaelic Education | Resources | Education Scotland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77C9" w14:textId="73FF6C31" w:rsidR="00CE6CC4" w:rsidRDefault="00CE6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76C64F5"/>
    <w:multiLevelType w:val="hybridMultilevel"/>
    <w:tmpl w:val="4138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1C8F"/>
    <w:multiLevelType w:val="hybridMultilevel"/>
    <w:tmpl w:val="9D8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C2F16"/>
    <w:multiLevelType w:val="hybridMultilevel"/>
    <w:tmpl w:val="04C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824EC"/>
    <w:multiLevelType w:val="hybridMultilevel"/>
    <w:tmpl w:val="2FDC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B46D9"/>
    <w:multiLevelType w:val="hybridMultilevel"/>
    <w:tmpl w:val="9220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77684"/>
    <w:multiLevelType w:val="hybridMultilevel"/>
    <w:tmpl w:val="15B2CD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3A4C3937"/>
    <w:multiLevelType w:val="hybridMultilevel"/>
    <w:tmpl w:val="5DC855D0"/>
    <w:lvl w:ilvl="0" w:tplc="89946CC2">
      <w:start w:val="1"/>
      <w:numFmt w:val="decimal"/>
      <w:lvlText w:val="%1)"/>
      <w:lvlJc w:val="left"/>
      <w:pPr>
        <w:ind w:left="1020" w:hanging="360"/>
      </w:pPr>
    </w:lvl>
    <w:lvl w:ilvl="1" w:tplc="A91ABB60">
      <w:start w:val="1"/>
      <w:numFmt w:val="decimal"/>
      <w:lvlText w:val="%2)"/>
      <w:lvlJc w:val="left"/>
      <w:pPr>
        <w:ind w:left="1020" w:hanging="360"/>
      </w:pPr>
    </w:lvl>
    <w:lvl w:ilvl="2" w:tplc="E8BC0F64">
      <w:start w:val="1"/>
      <w:numFmt w:val="decimal"/>
      <w:lvlText w:val="%3)"/>
      <w:lvlJc w:val="left"/>
      <w:pPr>
        <w:ind w:left="1020" w:hanging="360"/>
      </w:pPr>
    </w:lvl>
    <w:lvl w:ilvl="3" w:tplc="D67251EA">
      <w:start w:val="1"/>
      <w:numFmt w:val="decimal"/>
      <w:lvlText w:val="%4)"/>
      <w:lvlJc w:val="left"/>
      <w:pPr>
        <w:ind w:left="1020" w:hanging="360"/>
      </w:pPr>
    </w:lvl>
    <w:lvl w:ilvl="4" w:tplc="E1561D1C">
      <w:start w:val="1"/>
      <w:numFmt w:val="decimal"/>
      <w:lvlText w:val="%5)"/>
      <w:lvlJc w:val="left"/>
      <w:pPr>
        <w:ind w:left="1020" w:hanging="360"/>
      </w:pPr>
    </w:lvl>
    <w:lvl w:ilvl="5" w:tplc="033A392A">
      <w:start w:val="1"/>
      <w:numFmt w:val="decimal"/>
      <w:lvlText w:val="%6)"/>
      <w:lvlJc w:val="left"/>
      <w:pPr>
        <w:ind w:left="1020" w:hanging="360"/>
      </w:pPr>
    </w:lvl>
    <w:lvl w:ilvl="6" w:tplc="58C4D7F6">
      <w:start w:val="1"/>
      <w:numFmt w:val="decimal"/>
      <w:lvlText w:val="%7)"/>
      <w:lvlJc w:val="left"/>
      <w:pPr>
        <w:ind w:left="1020" w:hanging="360"/>
      </w:pPr>
    </w:lvl>
    <w:lvl w:ilvl="7" w:tplc="76F61C4E">
      <w:start w:val="1"/>
      <w:numFmt w:val="decimal"/>
      <w:lvlText w:val="%8)"/>
      <w:lvlJc w:val="left"/>
      <w:pPr>
        <w:ind w:left="1020" w:hanging="360"/>
      </w:pPr>
    </w:lvl>
    <w:lvl w:ilvl="8" w:tplc="21E814BA">
      <w:start w:val="1"/>
      <w:numFmt w:val="decimal"/>
      <w:lvlText w:val="%9)"/>
      <w:lvlJc w:val="left"/>
      <w:pPr>
        <w:ind w:left="1020" w:hanging="360"/>
      </w:pPr>
    </w:lvl>
  </w:abstractNum>
  <w:abstractNum w:abstractNumId="8" w15:restartNumberingAfterBreak="0">
    <w:nsid w:val="3BDB00A8"/>
    <w:multiLevelType w:val="hybridMultilevel"/>
    <w:tmpl w:val="B3F40E6C"/>
    <w:lvl w:ilvl="0" w:tplc="BE540CF2">
      <w:start w:val="1"/>
      <w:numFmt w:val="bullet"/>
      <w:lvlText w:val=""/>
      <w:lvlJc w:val="left"/>
      <w:pPr>
        <w:ind w:left="1020" w:hanging="360"/>
      </w:pPr>
      <w:rPr>
        <w:rFonts w:ascii="Symbol" w:hAnsi="Symbol"/>
      </w:rPr>
    </w:lvl>
    <w:lvl w:ilvl="1" w:tplc="23F27096">
      <w:start w:val="1"/>
      <w:numFmt w:val="bullet"/>
      <w:lvlText w:val=""/>
      <w:lvlJc w:val="left"/>
      <w:pPr>
        <w:ind w:left="1020" w:hanging="360"/>
      </w:pPr>
      <w:rPr>
        <w:rFonts w:ascii="Symbol" w:hAnsi="Symbol"/>
      </w:rPr>
    </w:lvl>
    <w:lvl w:ilvl="2" w:tplc="C0D409AE">
      <w:start w:val="1"/>
      <w:numFmt w:val="bullet"/>
      <w:lvlText w:val=""/>
      <w:lvlJc w:val="left"/>
      <w:pPr>
        <w:ind w:left="1020" w:hanging="360"/>
      </w:pPr>
      <w:rPr>
        <w:rFonts w:ascii="Symbol" w:hAnsi="Symbol"/>
      </w:rPr>
    </w:lvl>
    <w:lvl w:ilvl="3" w:tplc="C0F4029E">
      <w:start w:val="1"/>
      <w:numFmt w:val="bullet"/>
      <w:lvlText w:val=""/>
      <w:lvlJc w:val="left"/>
      <w:pPr>
        <w:ind w:left="1020" w:hanging="360"/>
      </w:pPr>
      <w:rPr>
        <w:rFonts w:ascii="Symbol" w:hAnsi="Symbol"/>
      </w:rPr>
    </w:lvl>
    <w:lvl w:ilvl="4" w:tplc="B47A3F92">
      <w:start w:val="1"/>
      <w:numFmt w:val="bullet"/>
      <w:lvlText w:val=""/>
      <w:lvlJc w:val="left"/>
      <w:pPr>
        <w:ind w:left="1020" w:hanging="360"/>
      </w:pPr>
      <w:rPr>
        <w:rFonts w:ascii="Symbol" w:hAnsi="Symbol"/>
      </w:rPr>
    </w:lvl>
    <w:lvl w:ilvl="5" w:tplc="1FBE4058">
      <w:start w:val="1"/>
      <w:numFmt w:val="bullet"/>
      <w:lvlText w:val=""/>
      <w:lvlJc w:val="left"/>
      <w:pPr>
        <w:ind w:left="1020" w:hanging="360"/>
      </w:pPr>
      <w:rPr>
        <w:rFonts w:ascii="Symbol" w:hAnsi="Symbol"/>
      </w:rPr>
    </w:lvl>
    <w:lvl w:ilvl="6" w:tplc="C3D0B784">
      <w:start w:val="1"/>
      <w:numFmt w:val="bullet"/>
      <w:lvlText w:val=""/>
      <w:lvlJc w:val="left"/>
      <w:pPr>
        <w:ind w:left="1020" w:hanging="360"/>
      </w:pPr>
      <w:rPr>
        <w:rFonts w:ascii="Symbol" w:hAnsi="Symbol"/>
      </w:rPr>
    </w:lvl>
    <w:lvl w:ilvl="7" w:tplc="E41223C8">
      <w:start w:val="1"/>
      <w:numFmt w:val="bullet"/>
      <w:lvlText w:val=""/>
      <w:lvlJc w:val="left"/>
      <w:pPr>
        <w:ind w:left="1020" w:hanging="360"/>
      </w:pPr>
      <w:rPr>
        <w:rFonts w:ascii="Symbol" w:hAnsi="Symbol"/>
      </w:rPr>
    </w:lvl>
    <w:lvl w:ilvl="8" w:tplc="27A41490">
      <w:start w:val="1"/>
      <w:numFmt w:val="bullet"/>
      <w:lvlText w:val=""/>
      <w:lvlJc w:val="left"/>
      <w:pPr>
        <w:ind w:left="1020" w:hanging="360"/>
      </w:pPr>
      <w:rPr>
        <w:rFonts w:ascii="Symbol" w:hAnsi="Symbol"/>
      </w:rPr>
    </w:lvl>
  </w:abstractNum>
  <w:abstractNum w:abstractNumId="9" w15:restartNumberingAfterBreak="0">
    <w:nsid w:val="460B58A3"/>
    <w:multiLevelType w:val="hybridMultilevel"/>
    <w:tmpl w:val="B0A66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92E2D"/>
    <w:multiLevelType w:val="hybridMultilevel"/>
    <w:tmpl w:val="7F30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D57BB"/>
    <w:multiLevelType w:val="hybridMultilevel"/>
    <w:tmpl w:val="C994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C34FA"/>
    <w:multiLevelType w:val="hybridMultilevel"/>
    <w:tmpl w:val="41B06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0A27DC"/>
    <w:multiLevelType w:val="hybridMultilevel"/>
    <w:tmpl w:val="A7D6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6E5876D5"/>
    <w:multiLevelType w:val="hybridMultilevel"/>
    <w:tmpl w:val="2F60EEBA"/>
    <w:lvl w:ilvl="0" w:tplc="067E6816">
      <w:start w:val="1"/>
      <w:numFmt w:val="decimal"/>
      <w:lvlText w:val="%1."/>
      <w:lvlJc w:val="left"/>
      <w:pPr>
        <w:ind w:left="1020" w:hanging="360"/>
      </w:pPr>
    </w:lvl>
    <w:lvl w:ilvl="1" w:tplc="77D83ED2">
      <w:start w:val="1"/>
      <w:numFmt w:val="decimal"/>
      <w:lvlText w:val="%2."/>
      <w:lvlJc w:val="left"/>
      <w:pPr>
        <w:ind w:left="1020" w:hanging="360"/>
      </w:pPr>
    </w:lvl>
    <w:lvl w:ilvl="2" w:tplc="52CE35A6">
      <w:start w:val="1"/>
      <w:numFmt w:val="decimal"/>
      <w:lvlText w:val="%3."/>
      <w:lvlJc w:val="left"/>
      <w:pPr>
        <w:ind w:left="1020" w:hanging="360"/>
      </w:pPr>
    </w:lvl>
    <w:lvl w:ilvl="3" w:tplc="9990CCEC">
      <w:start w:val="1"/>
      <w:numFmt w:val="decimal"/>
      <w:lvlText w:val="%4."/>
      <w:lvlJc w:val="left"/>
      <w:pPr>
        <w:ind w:left="1020" w:hanging="360"/>
      </w:pPr>
    </w:lvl>
    <w:lvl w:ilvl="4" w:tplc="3008F224">
      <w:start w:val="1"/>
      <w:numFmt w:val="decimal"/>
      <w:lvlText w:val="%5."/>
      <w:lvlJc w:val="left"/>
      <w:pPr>
        <w:ind w:left="1020" w:hanging="360"/>
      </w:pPr>
    </w:lvl>
    <w:lvl w:ilvl="5" w:tplc="E07CAA42">
      <w:start w:val="1"/>
      <w:numFmt w:val="decimal"/>
      <w:lvlText w:val="%6."/>
      <w:lvlJc w:val="left"/>
      <w:pPr>
        <w:ind w:left="1020" w:hanging="360"/>
      </w:pPr>
    </w:lvl>
    <w:lvl w:ilvl="6" w:tplc="192E599C">
      <w:start w:val="1"/>
      <w:numFmt w:val="decimal"/>
      <w:lvlText w:val="%7."/>
      <w:lvlJc w:val="left"/>
      <w:pPr>
        <w:ind w:left="1020" w:hanging="360"/>
      </w:pPr>
    </w:lvl>
    <w:lvl w:ilvl="7" w:tplc="0B7A8CBE">
      <w:start w:val="1"/>
      <w:numFmt w:val="decimal"/>
      <w:lvlText w:val="%8."/>
      <w:lvlJc w:val="left"/>
      <w:pPr>
        <w:ind w:left="1020" w:hanging="360"/>
      </w:pPr>
    </w:lvl>
    <w:lvl w:ilvl="8" w:tplc="BF3A8E5E">
      <w:start w:val="1"/>
      <w:numFmt w:val="decimal"/>
      <w:lvlText w:val="%9."/>
      <w:lvlJc w:val="left"/>
      <w:pPr>
        <w:ind w:left="1020" w:hanging="360"/>
      </w:pPr>
    </w:lvl>
  </w:abstractNum>
  <w:abstractNum w:abstractNumId="16" w15:restartNumberingAfterBreak="0">
    <w:nsid w:val="7B0134DF"/>
    <w:multiLevelType w:val="hybridMultilevel"/>
    <w:tmpl w:val="F4D2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65390"/>
    <w:multiLevelType w:val="hybridMultilevel"/>
    <w:tmpl w:val="2CC2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061150">
    <w:abstractNumId w:val="14"/>
  </w:num>
  <w:num w:numId="2" w16cid:durableId="1674528887">
    <w:abstractNumId w:val="0"/>
  </w:num>
  <w:num w:numId="3" w16cid:durableId="1898709022">
    <w:abstractNumId w:val="0"/>
  </w:num>
  <w:num w:numId="4" w16cid:durableId="330761931">
    <w:abstractNumId w:val="0"/>
  </w:num>
  <w:num w:numId="5" w16cid:durableId="65223298">
    <w:abstractNumId w:val="14"/>
  </w:num>
  <w:num w:numId="6" w16cid:durableId="1121412236">
    <w:abstractNumId w:val="0"/>
  </w:num>
  <w:num w:numId="7" w16cid:durableId="772747285">
    <w:abstractNumId w:val="13"/>
  </w:num>
  <w:num w:numId="8" w16cid:durableId="688221513">
    <w:abstractNumId w:val="9"/>
  </w:num>
  <w:num w:numId="9" w16cid:durableId="451562371">
    <w:abstractNumId w:val="5"/>
  </w:num>
  <w:num w:numId="10" w16cid:durableId="1413160201">
    <w:abstractNumId w:val="2"/>
  </w:num>
  <w:num w:numId="11" w16cid:durableId="1525166071">
    <w:abstractNumId w:val="12"/>
  </w:num>
  <w:num w:numId="12" w16cid:durableId="1303728721">
    <w:abstractNumId w:val="7"/>
  </w:num>
  <w:num w:numId="13" w16cid:durableId="1743020701">
    <w:abstractNumId w:val="16"/>
  </w:num>
  <w:num w:numId="14" w16cid:durableId="1216550473">
    <w:abstractNumId w:val="4"/>
  </w:num>
  <w:num w:numId="15" w16cid:durableId="1437671977">
    <w:abstractNumId w:val="10"/>
  </w:num>
  <w:num w:numId="16" w16cid:durableId="961613950">
    <w:abstractNumId w:val="11"/>
  </w:num>
  <w:num w:numId="17" w16cid:durableId="6951567">
    <w:abstractNumId w:val="3"/>
  </w:num>
  <w:num w:numId="18" w16cid:durableId="1207789631">
    <w:abstractNumId w:val="1"/>
  </w:num>
  <w:num w:numId="19" w16cid:durableId="1198202491">
    <w:abstractNumId w:val="17"/>
  </w:num>
  <w:num w:numId="20" w16cid:durableId="179046488">
    <w:abstractNumId w:val="15"/>
  </w:num>
  <w:num w:numId="21" w16cid:durableId="492332408">
    <w:abstractNumId w:val="8"/>
  </w:num>
  <w:num w:numId="22" w16cid:durableId="1984847122">
    <w:abstractNumId w:val="6"/>
  </w:num>
  <w:num w:numId="23" w16cid:durableId="669328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C4"/>
    <w:rsid w:val="00000244"/>
    <w:rsid w:val="000005D8"/>
    <w:rsid w:val="00000A31"/>
    <w:rsid w:val="000019DB"/>
    <w:rsid w:val="00002662"/>
    <w:rsid w:val="00002A2E"/>
    <w:rsid w:val="00002CE1"/>
    <w:rsid w:val="000033F7"/>
    <w:rsid w:val="00003C6C"/>
    <w:rsid w:val="00003E43"/>
    <w:rsid w:val="000044FA"/>
    <w:rsid w:val="00005361"/>
    <w:rsid w:val="00010F5C"/>
    <w:rsid w:val="000121E4"/>
    <w:rsid w:val="00012ECA"/>
    <w:rsid w:val="00013545"/>
    <w:rsid w:val="000148D6"/>
    <w:rsid w:val="00016F92"/>
    <w:rsid w:val="000217FB"/>
    <w:rsid w:val="000220AB"/>
    <w:rsid w:val="00022295"/>
    <w:rsid w:val="0002233E"/>
    <w:rsid w:val="00023491"/>
    <w:rsid w:val="00024457"/>
    <w:rsid w:val="000269AC"/>
    <w:rsid w:val="00027C27"/>
    <w:rsid w:val="000304D7"/>
    <w:rsid w:val="000328F6"/>
    <w:rsid w:val="000352C4"/>
    <w:rsid w:val="00035922"/>
    <w:rsid w:val="00036D64"/>
    <w:rsid w:val="000379AD"/>
    <w:rsid w:val="000402C5"/>
    <w:rsid w:val="0004492A"/>
    <w:rsid w:val="00046D12"/>
    <w:rsid w:val="00047030"/>
    <w:rsid w:val="00047E55"/>
    <w:rsid w:val="00051EE6"/>
    <w:rsid w:val="00052B6D"/>
    <w:rsid w:val="0005464C"/>
    <w:rsid w:val="00054E30"/>
    <w:rsid w:val="00055260"/>
    <w:rsid w:val="000631F1"/>
    <w:rsid w:val="00064CEA"/>
    <w:rsid w:val="00065DA0"/>
    <w:rsid w:val="00065EC1"/>
    <w:rsid w:val="00066FB2"/>
    <w:rsid w:val="000673AE"/>
    <w:rsid w:val="00071090"/>
    <w:rsid w:val="0007151E"/>
    <w:rsid w:val="00072352"/>
    <w:rsid w:val="00076433"/>
    <w:rsid w:val="00076B8F"/>
    <w:rsid w:val="00080404"/>
    <w:rsid w:val="0008201D"/>
    <w:rsid w:val="00084DB6"/>
    <w:rsid w:val="00085C0B"/>
    <w:rsid w:val="000911DF"/>
    <w:rsid w:val="0009485F"/>
    <w:rsid w:val="000A27BB"/>
    <w:rsid w:val="000A28C7"/>
    <w:rsid w:val="000A4B41"/>
    <w:rsid w:val="000A4CFF"/>
    <w:rsid w:val="000A4F54"/>
    <w:rsid w:val="000A4F8E"/>
    <w:rsid w:val="000A54F4"/>
    <w:rsid w:val="000A641E"/>
    <w:rsid w:val="000B1971"/>
    <w:rsid w:val="000B2005"/>
    <w:rsid w:val="000B4FB4"/>
    <w:rsid w:val="000C0909"/>
    <w:rsid w:val="000C0CF4"/>
    <w:rsid w:val="000C6FC0"/>
    <w:rsid w:val="000C7520"/>
    <w:rsid w:val="000D00B5"/>
    <w:rsid w:val="000D094C"/>
    <w:rsid w:val="000D22AE"/>
    <w:rsid w:val="000D2652"/>
    <w:rsid w:val="000D30B5"/>
    <w:rsid w:val="000D346B"/>
    <w:rsid w:val="000D34CB"/>
    <w:rsid w:val="000D4F15"/>
    <w:rsid w:val="000D6E1A"/>
    <w:rsid w:val="000D6F93"/>
    <w:rsid w:val="000D742B"/>
    <w:rsid w:val="000E1038"/>
    <w:rsid w:val="000E1F57"/>
    <w:rsid w:val="000E438D"/>
    <w:rsid w:val="000E4415"/>
    <w:rsid w:val="000E522C"/>
    <w:rsid w:val="000E55C8"/>
    <w:rsid w:val="000E5781"/>
    <w:rsid w:val="000F09CF"/>
    <w:rsid w:val="000F0E49"/>
    <w:rsid w:val="000F2423"/>
    <w:rsid w:val="000F4BBF"/>
    <w:rsid w:val="000F5ABE"/>
    <w:rsid w:val="000F771D"/>
    <w:rsid w:val="000F7DD2"/>
    <w:rsid w:val="00100653"/>
    <w:rsid w:val="001006F7"/>
    <w:rsid w:val="00104505"/>
    <w:rsid w:val="00106C1B"/>
    <w:rsid w:val="0010775B"/>
    <w:rsid w:val="00110E04"/>
    <w:rsid w:val="001112A6"/>
    <w:rsid w:val="00111EC6"/>
    <w:rsid w:val="0011321E"/>
    <w:rsid w:val="00115D65"/>
    <w:rsid w:val="00121902"/>
    <w:rsid w:val="0012389F"/>
    <w:rsid w:val="00125A75"/>
    <w:rsid w:val="00125E80"/>
    <w:rsid w:val="00126515"/>
    <w:rsid w:val="00130356"/>
    <w:rsid w:val="001318AA"/>
    <w:rsid w:val="00133054"/>
    <w:rsid w:val="00134219"/>
    <w:rsid w:val="0013456B"/>
    <w:rsid w:val="00134EF5"/>
    <w:rsid w:val="00136900"/>
    <w:rsid w:val="00137AB6"/>
    <w:rsid w:val="00141EDA"/>
    <w:rsid w:val="001425D2"/>
    <w:rsid w:val="00142CBD"/>
    <w:rsid w:val="00143CE8"/>
    <w:rsid w:val="00145B30"/>
    <w:rsid w:val="00146FBA"/>
    <w:rsid w:val="001525D7"/>
    <w:rsid w:val="00153EFD"/>
    <w:rsid w:val="00154020"/>
    <w:rsid w:val="001543CE"/>
    <w:rsid w:val="001548BF"/>
    <w:rsid w:val="00154991"/>
    <w:rsid w:val="001567B1"/>
    <w:rsid w:val="00160126"/>
    <w:rsid w:val="001612EE"/>
    <w:rsid w:val="001626AC"/>
    <w:rsid w:val="00162F2F"/>
    <w:rsid w:val="001653BC"/>
    <w:rsid w:val="001709EB"/>
    <w:rsid w:val="00170CA5"/>
    <w:rsid w:val="00171938"/>
    <w:rsid w:val="0017242C"/>
    <w:rsid w:val="001750D3"/>
    <w:rsid w:val="00176114"/>
    <w:rsid w:val="00176501"/>
    <w:rsid w:val="0017736F"/>
    <w:rsid w:val="00181942"/>
    <w:rsid w:val="00181BF0"/>
    <w:rsid w:val="00182ADF"/>
    <w:rsid w:val="00184E13"/>
    <w:rsid w:val="00185767"/>
    <w:rsid w:val="00190B93"/>
    <w:rsid w:val="00191FFB"/>
    <w:rsid w:val="00192448"/>
    <w:rsid w:val="001927D5"/>
    <w:rsid w:val="00194601"/>
    <w:rsid w:val="0019502A"/>
    <w:rsid w:val="00197F32"/>
    <w:rsid w:val="001A743F"/>
    <w:rsid w:val="001B04F5"/>
    <w:rsid w:val="001B0B20"/>
    <w:rsid w:val="001B1428"/>
    <w:rsid w:val="001B1E5E"/>
    <w:rsid w:val="001B2E2A"/>
    <w:rsid w:val="001B49FE"/>
    <w:rsid w:val="001B670C"/>
    <w:rsid w:val="001B67B3"/>
    <w:rsid w:val="001B69FE"/>
    <w:rsid w:val="001B704A"/>
    <w:rsid w:val="001B74EA"/>
    <w:rsid w:val="001B750B"/>
    <w:rsid w:val="001C257D"/>
    <w:rsid w:val="001C2FB6"/>
    <w:rsid w:val="001C3A25"/>
    <w:rsid w:val="001C43C0"/>
    <w:rsid w:val="001C5DD0"/>
    <w:rsid w:val="001C7382"/>
    <w:rsid w:val="001C7427"/>
    <w:rsid w:val="001D0333"/>
    <w:rsid w:val="001D1483"/>
    <w:rsid w:val="001D456F"/>
    <w:rsid w:val="001D49B9"/>
    <w:rsid w:val="001D6606"/>
    <w:rsid w:val="001D69AA"/>
    <w:rsid w:val="001E0B9A"/>
    <w:rsid w:val="001E255B"/>
    <w:rsid w:val="001E3B7F"/>
    <w:rsid w:val="001F0D6B"/>
    <w:rsid w:val="001F1E35"/>
    <w:rsid w:val="001F5859"/>
    <w:rsid w:val="001F60C2"/>
    <w:rsid w:val="001F7934"/>
    <w:rsid w:val="00202034"/>
    <w:rsid w:val="00204177"/>
    <w:rsid w:val="00204724"/>
    <w:rsid w:val="0020544A"/>
    <w:rsid w:val="00205A3D"/>
    <w:rsid w:val="00205D91"/>
    <w:rsid w:val="0020696F"/>
    <w:rsid w:val="00207164"/>
    <w:rsid w:val="00207259"/>
    <w:rsid w:val="00207A81"/>
    <w:rsid w:val="00207B51"/>
    <w:rsid w:val="00211024"/>
    <w:rsid w:val="00211647"/>
    <w:rsid w:val="00214A1B"/>
    <w:rsid w:val="00214AFE"/>
    <w:rsid w:val="002152EF"/>
    <w:rsid w:val="00215A8A"/>
    <w:rsid w:val="00216731"/>
    <w:rsid w:val="0021698D"/>
    <w:rsid w:val="00216B8E"/>
    <w:rsid w:val="00220247"/>
    <w:rsid w:val="002210A2"/>
    <w:rsid w:val="00221BF9"/>
    <w:rsid w:val="00221D08"/>
    <w:rsid w:val="00222C08"/>
    <w:rsid w:val="00223500"/>
    <w:rsid w:val="00223B38"/>
    <w:rsid w:val="00226A69"/>
    <w:rsid w:val="00227A59"/>
    <w:rsid w:val="0023043C"/>
    <w:rsid w:val="002328F8"/>
    <w:rsid w:val="002330C8"/>
    <w:rsid w:val="002335BF"/>
    <w:rsid w:val="0023412E"/>
    <w:rsid w:val="00234D10"/>
    <w:rsid w:val="002356F1"/>
    <w:rsid w:val="00235C4F"/>
    <w:rsid w:val="00236E26"/>
    <w:rsid w:val="00240790"/>
    <w:rsid w:val="00241F86"/>
    <w:rsid w:val="002442E5"/>
    <w:rsid w:val="00244721"/>
    <w:rsid w:val="00244DF3"/>
    <w:rsid w:val="0024697D"/>
    <w:rsid w:val="002472E8"/>
    <w:rsid w:val="002527A9"/>
    <w:rsid w:val="002536D1"/>
    <w:rsid w:val="002541F9"/>
    <w:rsid w:val="00255355"/>
    <w:rsid w:val="00255737"/>
    <w:rsid w:val="00255B76"/>
    <w:rsid w:val="0025608A"/>
    <w:rsid w:val="0026296E"/>
    <w:rsid w:val="00262A6B"/>
    <w:rsid w:val="00263097"/>
    <w:rsid w:val="00265B7D"/>
    <w:rsid w:val="0026717A"/>
    <w:rsid w:val="0026745D"/>
    <w:rsid w:val="002675BC"/>
    <w:rsid w:val="00267B6E"/>
    <w:rsid w:val="00271164"/>
    <w:rsid w:val="00273183"/>
    <w:rsid w:val="00273213"/>
    <w:rsid w:val="0027389F"/>
    <w:rsid w:val="00273CAA"/>
    <w:rsid w:val="0027545F"/>
    <w:rsid w:val="00275E66"/>
    <w:rsid w:val="00281579"/>
    <w:rsid w:val="00281918"/>
    <w:rsid w:val="00281CF7"/>
    <w:rsid w:val="00282A97"/>
    <w:rsid w:val="0028333E"/>
    <w:rsid w:val="002859D4"/>
    <w:rsid w:val="00285B27"/>
    <w:rsid w:val="002860C6"/>
    <w:rsid w:val="002867AF"/>
    <w:rsid w:val="00287DD3"/>
    <w:rsid w:val="0029087D"/>
    <w:rsid w:val="002916A9"/>
    <w:rsid w:val="00292450"/>
    <w:rsid w:val="00293067"/>
    <w:rsid w:val="00293968"/>
    <w:rsid w:val="00294F40"/>
    <w:rsid w:val="0029572A"/>
    <w:rsid w:val="00295FC7"/>
    <w:rsid w:val="00296961"/>
    <w:rsid w:val="00296BDB"/>
    <w:rsid w:val="00297776"/>
    <w:rsid w:val="002A16DD"/>
    <w:rsid w:val="002A48F6"/>
    <w:rsid w:val="002A703C"/>
    <w:rsid w:val="002A72D3"/>
    <w:rsid w:val="002A765B"/>
    <w:rsid w:val="002B04FC"/>
    <w:rsid w:val="002B3498"/>
    <w:rsid w:val="002B35D8"/>
    <w:rsid w:val="002B48B3"/>
    <w:rsid w:val="002B5628"/>
    <w:rsid w:val="002C4D44"/>
    <w:rsid w:val="002C5313"/>
    <w:rsid w:val="002C5E10"/>
    <w:rsid w:val="002C7258"/>
    <w:rsid w:val="002D088C"/>
    <w:rsid w:val="002D193B"/>
    <w:rsid w:val="002D5AC7"/>
    <w:rsid w:val="002D7462"/>
    <w:rsid w:val="002E0493"/>
    <w:rsid w:val="002E0CD8"/>
    <w:rsid w:val="002E1CFE"/>
    <w:rsid w:val="002E316A"/>
    <w:rsid w:val="002E4126"/>
    <w:rsid w:val="002E5747"/>
    <w:rsid w:val="002E590C"/>
    <w:rsid w:val="002E64FE"/>
    <w:rsid w:val="002E6659"/>
    <w:rsid w:val="002E79FE"/>
    <w:rsid w:val="002F03E0"/>
    <w:rsid w:val="002F07F0"/>
    <w:rsid w:val="002F12B3"/>
    <w:rsid w:val="002F1CA1"/>
    <w:rsid w:val="002F1CDB"/>
    <w:rsid w:val="002F2059"/>
    <w:rsid w:val="002F2EF1"/>
    <w:rsid w:val="002F5906"/>
    <w:rsid w:val="002F61D8"/>
    <w:rsid w:val="002F6BF7"/>
    <w:rsid w:val="00300063"/>
    <w:rsid w:val="003000BE"/>
    <w:rsid w:val="003006D7"/>
    <w:rsid w:val="00301667"/>
    <w:rsid w:val="00301A16"/>
    <w:rsid w:val="00303A58"/>
    <w:rsid w:val="00306C61"/>
    <w:rsid w:val="003077C6"/>
    <w:rsid w:val="00307D9F"/>
    <w:rsid w:val="0031006E"/>
    <w:rsid w:val="0031119C"/>
    <w:rsid w:val="00311DD9"/>
    <w:rsid w:val="00313486"/>
    <w:rsid w:val="00313AA0"/>
    <w:rsid w:val="003158DF"/>
    <w:rsid w:val="00315940"/>
    <w:rsid w:val="003161E0"/>
    <w:rsid w:val="00316998"/>
    <w:rsid w:val="00317578"/>
    <w:rsid w:val="00317BC4"/>
    <w:rsid w:val="003215FC"/>
    <w:rsid w:val="00321C4E"/>
    <w:rsid w:val="003228F2"/>
    <w:rsid w:val="003236A8"/>
    <w:rsid w:val="0032490A"/>
    <w:rsid w:val="003249F5"/>
    <w:rsid w:val="0032619F"/>
    <w:rsid w:val="00326502"/>
    <w:rsid w:val="003267F6"/>
    <w:rsid w:val="003277DF"/>
    <w:rsid w:val="00330536"/>
    <w:rsid w:val="00330FC7"/>
    <w:rsid w:val="00332C64"/>
    <w:rsid w:val="00333EC1"/>
    <w:rsid w:val="00334ACA"/>
    <w:rsid w:val="003362A4"/>
    <w:rsid w:val="00337D19"/>
    <w:rsid w:val="00343483"/>
    <w:rsid w:val="0034464F"/>
    <w:rsid w:val="0034465B"/>
    <w:rsid w:val="00347E3A"/>
    <w:rsid w:val="00347FEE"/>
    <w:rsid w:val="00350D09"/>
    <w:rsid w:val="003511AD"/>
    <w:rsid w:val="003520CD"/>
    <w:rsid w:val="00353E02"/>
    <w:rsid w:val="003556E4"/>
    <w:rsid w:val="0035596D"/>
    <w:rsid w:val="00362C90"/>
    <w:rsid w:val="003657F4"/>
    <w:rsid w:val="00365B47"/>
    <w:rsid w:val="0036791C"/>
    <w:rsid w:val="00372662"/>
    <w:rsid w:val="00374580"/>
    <w:rsid w:val="003748CD"/>
    <w:rsid w:val="0037582B"/>
    <w:rsid w:val="0037692B"/>
    <w:rsid w:val="00380291"/>
    <w:rsid w:val="0038119A"/>
    <w:rsid w:val="00381CC7"/>
    <w:rsid w:val="00383FCB"/>
    <w:rsid w:val="0038530D"/>
    <w:rsid w:val="0038533E"/>
    <w:rsid w:val="00385E9F"/>
    <w:rsid w:val="00386B64"/>
    <w:rsid w:val="00386BAF"/>
    <w:rsid w:val="00386FE0"/>
    <w:rsid w:val="0039026D"/>
    <w:rsid w:val="00391D19"/>
    <w:rsid w:val="0039211C"/>
    <w:rsid w:val="00392AC3"/>
    <w:rsid w:val="00392B85"/>
    <w:rsid w:val="00392CBA"/>
    <w:rsid w:val="00392D73"/>
    <w:rsid w:val="0039313F"/>
    <w:rsid w:val="00393566"/>
    <w:rsid w:val="00393E99"/>
    <w:rsid w:val="00394BC1"/>
    <w:rsid w:val="0039571F"/>
    <w:rsid w:val="0039644E"/>
    <w:rsid w:val="0039657D"/>
    <w:rsid w:val="003A4BF5"/>
    <w:rsid w:val="003B0E4F"/>
    <w:rsid w:val="003B46CB"/>
    <w:rsid w:val="003B5E34"/>
    <w:rsid w:val="003C3B4A"/>
    <w:rsid w:val="003C448E"/>
    <w:rsid w:val="003C547E"/>
    <w:rsid w:val="003C5B65"/>
    <w:rsid w:val="003C6FD3"/>
    <w:rsid w:val="003D2147"/>
    <w:rsid w:val="003D2BFF"/>
    <w:rsid w:val="003D32F7"/>
    <w:rsid w:val="003D44F9"/>
    <w:rsid w:val="003D46F5"/>
    <w:rsid w:val="003D4E81"/>
    <w:rsid w:val="003D6334"/>
    <w:rsid w:val="003D7265"/>
    <w:rsid w:val="003E070F"/>
    <w:rsid w:val="003E09B8"/>
    <w:rsid w:val="003E0BE3"/>
    <w:rsid w:val="003E17CA"/>
    <w:rsid w:val="003E2242"/>
    <w:rsid w:val="003E51BB"/>
    <w:rsid w:val="003E626F"/>
    <w:rsid w:val="003F11E0"/>
    <w:rsid w:val="003F1748"/>
    <w:rsid w:val="003F2F71"/>
    <w:rsid w:val="003F3B7A"/>
    <w:rsid w:val="003F3DE9"/>
    <w:rsid w:val="003F483D"/>
    <w:rsid w:val="003F4F80"/>
    <w:rsid w:val="003F5700"/>
    <w:rsid w:val="003F669C"/>
    <w:rsid w:val="004016CE"/>
    <w:rsid w:val="00401D98"/>
    <w:rsid w:val="0040258C"/>
    <w:rsid w:val="00403EF9"/>
    <w:rsid w:val="00404109"/>
    <w:rsid w:val="004043D0"/>
    <w:rsid w:val="004065F1"/>
    <w:rsid w:val="00410AF1"/>
    <w:rsid w:val="004111EE"/>
    <w:rsid w:val="00413688"/>
    <w:rsid w:val="004155E9"/>
    <w:rsid w:val="00415758"/>
    <w:rsid w:val="00417041"/>
    <w:rsid w:val="00417992"/>
    <w:rsid w:val="004205B6"/>
    <w:rsid w:val="00420E25"/>
    <w:rsid w:val="0042312C"/>
    <w:rsid w:val="0042317D"/>
    <w:rsid w:val="00426CC3"/>
    <w:rsid w:val="00426F62"/>
    <w:rsid w:val="00427632"/>
    <w:rsid w:val="00427ECD"/>
    <w:rsid w:val="00431384"/>
    <w:rsid w:val="004365BF"/>
    <w:rsid w:val="00436BEA"/>
    <w:rsid w:val="00441A59"/>
    <w:rsid w:val="00442B9D"/>
    <w:rsid w:val="00443224"/>
    <w:rsid w:val="004448D7"/>
    <w:rsid w:val="00445B8E"/>
    <w:rsid w:val="00447F9F"/>
    <w:rsid w:val="004515DC"/>
    <w:rsid w:val="00451E33"/>
    <w:rsid w:val="0045604E"/>
    <w:rsid w:val="00463264"/>
    <w:rsid w:val="00464483"/>
    <w:rsid w:val="00464CED"/>
    <w:rsid w:val="004659A7"/>
    <w:rsid w:val="004665B2"/>
    <w:rsid w:val="00473C2D"/>
    <w:rsid w:val="00473EA6"/>
    <w:rsid w:val="004744B0"/>
    <w:rsid w:val="004758FE"/>
    <w:rsid w:val="00475C6F"/>
    <w:rsid w:val="00476C3E"/>
    <w:rsid w:val="00477BBA"/>
    <w:rsid w:val="00480870"/>
    <w:rsid w:val="0048192B"/>
    <w:rsid w:val="00482790"/>
    <w:rsid w:val="00482E54"/>
    <w:rsid w:val="00484F2B"/>
    <w:rsid w:val="00487220"/>
    <w:rsid w:val="004874D7"/>
    <w:rsid w:val="00491737"/>
    <w:rsid w:val="004935C7"/>
    <w:rsid w:val="00494B84"/>
    <w:rsid w:val="00495298"/>
    <w:rsid w:val="00495DCC"/>
    <w:rsid w:val="00496F4E"/>
    <w:rsid w:val="004A0EC2"/>
    <w:rsid w:val="004A10E3"/>
    <w:rsid w:val="004A1DDC"/>
    <w:rsid w:val="004A2F08"/>
    <w:rsid w:val="004A3B74"/>
    <w:rsid w:val="004A51C5"/>
    <w:rsid w:val="004A5275"/>
    <w:rsid w:val="004A6A2F"/>
    <w:rsid w:val="004A6CCD"/>
    <w:rsid w:val="004A79E8"/>
    <w:rsid w:val="004B0D98"/>
    <w:rsid w:val="004B0E69"/>
    <w:rsid w:val="004B1E06"/>
    <w:rsid w:val="004B2F22"/>
    <w:rsid w:val="004B3C89"/>
    <w:rsid w:val="004B4F3B"/>
    <w:rsid w:val="004B7347"/>
    <w:rsid w:val="004B7570"/>
    <w:rsid w:val="004B77EB"/>
    <w:rsid w:val="004B7BDA"/>
    <w:rsid w:val="004C12A6"/>
    <w:rsid w:val="004C23AF"/>
    <w:rsid w:val="004C2688"/>
    <w:rsid w:val="004C2CBA"/>
    <w:rsid w:val="004C514A"/>
    <w:rsid w:val="004C5948"/>
    <w:rsid w:val="004C5D5B"/>
    <w:rsid w:val="004D000F"/>
    <w:rsid w:val="004D1892"/>
    <w:rsid w:val="004D5113"/>
    <w:rsid w:val="004D682C"/>
    <w:rsid w:val="004D74E6"/>
    <w:rsid w:val="004D7AB0"/>
    <w:rsid w:val="004E154E"/>
    <w:rsid w:val="004E2628"/>
    <w:rsid w:val="004E362E"/>
    <w:rsid w:val="004E64F9"/>
    <w:rsid w:val="004E7506"/>
    <w:rsid w:val="004E7A84"/>
    <w:rsid w:val="004F21E4"/>
    <w:rsid w:val="004F24EB"/>
    <w:rsid w:val="004F3649"/>
    <w:rsid w:val="004F3656"/>
    <w:rsid w:val="004F3778"/>
    <w:rsid w:val="004F3DA1"/>
    <w:rsid w:val="004F4E65"/>
    <w:rsid w:val="004F57A4"/>
    <w:rsid w:val="004F6FA3"/>
    <w:rsid w:val="004F7F65"/>
    <w:rsid w:val="00500E6F"/>
    <w:rsid w:val="00503CF2"/>
    <w:rsid w:val="00505B11"/>
    <w:rsid w:val="0050647E"/>
    <w:rsid w:val="00506676"/>
    <w:rsid w:val="005067F5"/>
    <w:rsid w:val="005068A2"/>
    <w:rsid w:val="005077FD"/>
    <w:rsid w:val="00507B75"/>
    <w:rsid w:val="00507C32"/>
    <w:rsid w:val="00507E9F"/>
    <w:rsid w:val="005111A1"/>
    <w:rsid w:val="00512131"/>
    <w:rsid w:val="00513536"/>
    <w:rsid w:val="00514B8C"/>
    <w:rsid w:val="00515988"/>
    <w:rsid w:val="00516265"/>
    <w:rsid w:val="00516602"/>
    <w:rsid w:val="00520602"/>
    <w:rsid w:val="00525EEE"/>
    <w:rsid w:val="005260CA"/>
    <w:rsid w:val="00526F89"/>
    <w:rsid w:val="00527582"/>
    <w:rsid w:val="00530944"/>
    <w:rsid w:val="00530CC2"/>
    <w:rsid w:val="005342D0"/>
    <w:rsid w:val="005343AE"/>
    <w:rsid w:val="005344C2"/>
    <w:rsid w:val="005375D7"/>
    <w:rsid w:val="0054258F"/>
    <w:rsid w:val="00544BF2"/>
    <w:rsid w:val="00544D19"/>
    <w:rsid w:val="005457A4"/>
    <w:rsid w:val="00545B36"/>
    <w:rsid w:val="00547DD2"/>
    <w:rsid w:val="00553819"/>
    <w:rsid w:val="00554793"/>
    <w:rsid w:val="00556FB7"/>
    <w:rsid w:val="005572FD"/>
    <w:rsid w:val="00557D99"/>
    <w:rsid w:val="00561D10"/>
    <w:rsid w:val="00562A20"/>
    <w:rsid w:val="00562D22"/>
    <w:rsid w:val="0056530E"/>
    <w:rsid w:val="00566693"/>
    <w:rsid w:val="00566CB7"/>
    <w:rsid w:val="00570F2B"/>
    <w:rsid w:val="005737A4"/>
    <w:rsid w:val="00573815"/>
    <w:rsid w:val="005738B3"/>
    <w:rsid w:val="005738FA"/>
    <w:rsid w:val="0057394A"/>
    <w:rsid w:val="00574810"/>
    <w:rsid w:val="00574FB1"/>
    <w:rsid w:val="0057723F"/>
    <w:rsid w:val="005802D6"/>
    <w:rsid w:val="00582129"/>
    <w:rsid w:val="0058457B"/>
    <w:rsid w:val="00584CA5"/>
    <w:rsid w:val="005853C4"/>
    <w:rsid w:val="0058684A"/>
    <w:rsid w:val="00590C1E"/>
    <w:rsid w:val="00591C47"/>
    <w:rsid w:val="005927FE"/>
    <w:rsid w:val="00592B99"/>
    <w:rsid w:val="00594647"/>
    <w:rsid w:val="00594D8F"/>
    <w:rsid w:val="00595824"/>
    <w:rsid w:val="0059586D"/>
    <w:rsid w:val="00596B2E"/>
    <w:rsid w:val="005A2E15"/>
    <w:rsid w:val="005A381F"/>
    <w:rsid w:val="005A382A"/>
    <w:rsid w:val="005A5481"/>
    <w:rsid w:val="005A6CDA"/>
    <w:rsid w:val="005B073F"/>
    <w:rsid w:val="005B7701"/>
    <w:rsid w:val="005C1E97"/>
    <w:rsid w:val="005C35B3"/>
    <w:rsid w:val="005C3AAE"/>
    <w:rsid w:val="005C3BCF"/>
    <w:rsid w:val="005C49F5"/>
    <w:rsid w:val="005D0ED8"/>
    <w:rsid w:val="005D0F88"/>
    <w:rsid w:val="005D2A12"/>
    <w:rsid w:val="005D3E4F"/>
    <w:rsid w:val="005D653F"/>
    <w:rsid w:val="005E0CC4"/>
    <w:rsid w:val="005E10AC"/>
    <w:rsid w:val="005E3C3A"/>
    <w:rsid w:val="005E4267"/>
    <w:rsid w:val="005E57A8"/>
    <w:rsid w:val="005F267E"/>
    <w:rsid w:val="005F4828"/>
    <w:rsid w:val="005F4F36"/>
    <w:rsid w:val="005F5044"/>
    <w:rsid w:val="005F5881"/>
    <w:rsid w:val="005F6A1A"/>
    <w:rsid w:val="005F73F3"/>
    <w:rsid w:val="006011F9"/>
    <w:rsid w:val="00602BD2"/>
    <w:rsid w:val="0060324F"/>
    <w:rsid w:val="00603626"/>
    <w:rsid w:val="006053D1"/>
    <w:rsid w:val="00606AEE"/>
    <w:rsid w:val="006073A9"/>
    <w:rsid w:val="00610490"/>
    <w:rsid w:val="00610EE9"/>
    <w:rsid w:val="006112D8"/>
    <w:rsid w:val="00611B15"/>
    <w:rsid w:val="00613221"/>
    <w:rsid w:val="006132C4"/>
    <w:rsid w:val="006134FE"/>
    <w:rsid w:val="00614AF6"/>
    <w:rsid w:val="00615A17"/>
    <w:rsid w:val="00617B17"/>
    <w:rsid w:val="006202D3"/>
    <w:rsid w:val="006207AA"/>
    <w:rsid w:val="006216F1"/>
    <w:rsid w:val="0062235D"/>
    <w:rsid w:val="00623BBE"/>
    <w:rsid w:val="0062514F"/>
    <w:rsid w:val="00625F4F"/>
    <w:rsid w:val="00626EB7"/>
    <w:rsid w:val="00631A54"/>
    <w:rsid w:val="00634085"/>
    <w:rsid w:val="006365E3"/>
    <w:rsid w:val="00636B53"/>
    <w:rsid w:val="00636D70"/>
    <w:rsid w:val="006409E4"/>
    <w:rsid w:val="0064466D"/>
    <w:rsid w:val="006450F4"/>
    <w:rsid w:val="00645CA5"/>
    <w:rsid w:val="006470AE"/>
    <w:rsid w:val="00654FF2"/>
    <w:rsid w:val="006565C6"/>
    <w:rsid w:val="00656B99"/>
    <w:rsid w:val="0066150C"/>
    <w:rsid w:val="0066193C"/>
    <w:rsid w:val="00661AEE"/>
    <w:rsid w:val="00661E25"/>
    <w:rsid w:val="00665021"/>
    <w:rsid w:val="00665530"/>
    <w:rsid w:val="00665BD0"/>
    <w:rsid w:val="00667756"/>
    <w:rsid w:val="006678D9"/>
    <w:rsid w:val="006706B0"/>
    <w:rsid w:val="00673EB8"/>
    <w:rsid w:val="006742C5"/>
    <w:rsid w:val="00675624"/>
    <w:rsid w:val="00675E58"/>
    <w:rsid w:val="00676564"/>
    <w:rsid w:val="006776E8"/>
    <w:rsid w:val="00681871"/>
    <w:rsid w:val="00681A10"/>
    <w:rsid w:val="006822AB"/>
    <w:rsid w:val="00684D5B"/>
    <w:rsid w:val="00686712"/>
    <w:rsid w:val="006871B1"/>
    <w:rsid w:val="006912AF"/>
    <w:rsid w:val="006917E6"/>
    <w:rsid w:val="00693E2C"/>
    <w:rsid w:val="0069461A"/>
    <w:rsid w:val="00697251"/>
    <w:rsid w:val="006978D9"/>
    <w:rsid w:val="006A5119"/>
    <w:rsid w:val="006A6774"/>
    <w:rsid w:val="006A69DF"/>
    <w:rsid w:val="006A6EC0"/>
    <w:rsid w:val="006A7031"/>
    <w:rsid w:val="006A76E7"/>
    <w:rsid w:val="006A7714"/>
    <w:rsid w:val="006B0657"/>
    <w:rsid w:val="006B2478"/>
    <w:rsid w:val="006B2B22"/>
    <w:rsid w:val="006B5793"/>
    <w:rsid w:val="006B5B27"/>
    <w:rsid w:val="006B79FE"/>
    <w:rsid w:val="006C0855"/>
    <w:rsid w:val="006C0CBA"/>
    <w:rsid w:val="006C2377"/>
    <w:rsid w:val="006C4C76"/>
    <w:rsid w:val="006C5180"/>
    <w:rsid w:val="006C5846"/>
    <w:rsid w:val="006C667E"/>
    <w:rsid w:val="006C6834"/>
    <w:rsid w:val="006D0D16"/>
    <w:rsid w:val="006D0E0F"/>
    <w:rsid w:val="006D1264"/>
    <w:rsid w:val="006D2DFE"/>
    <w:rsid w:val="006D4470"/>
    <w:rsid w:val="006D45A1"/>
    <w:rsid w:val="006D5DC6"/>
    <w:rsid w:val="006D7357"/>
    <w:rsid w:val="006D78C9"/>
    <w:rsid w:val="006D7E05"/>
    <w:rsid w:val="006D7FB3"/>
    <w:rsid w:val="006E00BA"/>
    <w:rsid w:val="006E18CA"/>
    <w:rsid w:val="006E5756"/>
    <w:rsid w:val="006E6D2C"/>
    <w:rsid w:val="006E715F"/>
    <w:rsid w:val="006E71E6"/>
    <w:rsid w:val="006E7CF4"/>
    <w:rsid w:val="006F1E12"/>
    <w:rsid w:val="006F31F7"/>
    <w:rsid w:val="006F3FC5"/>
    <w:rsid w:val="006F4400"/>
    <w:rsid w:val="006F4FCE"/>
    <w:rsid w:val="006F5116"/>
    <w:rsid w:val="006F538B"/>
    <w:rsid w:val="006F676B"/>
    <w:rsid w:val="006F6B38"/>
    <w:rsid w:val="006F6E18"/>
    <w:rsid w:val="006F7D8E"/>
    <w:rsid w:val="00700133"/>
    <w:rsid w:val="00701826"/>
    <w:rsid w:val="007030A6"/>
    <w:rsid w:val="00704A91"/>
    <w:rsid w:val="00704F58"/>
    <w:rsid w:val="007057D5"/>
    <w:rsid w:val="00706570"/>
    <w:rsid w:val="0071164A"/>
    <w:rsid w:val="007116FF"/>
    <w:rsid w:val="0071434A"/>
    <w:rsid w:val="0071554C"/>
    <w:rsid w:val="00715F97"/>
    <w:rsid w:val="0071717A"/>
    <w:rsid w:val="0071752F"/>
    <w:rsid w:val="007204D8"/>
    <w:rsid w:val="00720CAD"/>
    <w:rsid w:val="00721B4E"/>
    <w:rsid w:val="007226FF"/>
    <w:rsid w:val="0072371B"/>
    <w:rsid w:val="0072390C"/>
    <w:rsid w:val="0072463A"/>
    <w:rsid w:val="0072623F"/>
    <w:rsid w:val="00726783"/>
    <w:rsid w:val="007272CA"/>
    <w:rsid w:val="00736C74"/>
    <w:rsid w:val="00740409"/>
    <w:rsid w:val="00746040"/>
    <w:rsid w:val="00746042"/>
    <w:rsid w:val="007463F8"/>
    <w:rsid w:val="007477E9"/>
    <w:rsid w:val="00750DFE"/>
    <w:rsid w:val="0075137B"/>
    <w:rsid w:val="007518B1"/>
    <w:rsid w:val="007520B4"/>
    <w:rsid w:val="007531E2"/>
    <w:rsid w:val="00753277"/>
    <w:rsid w:val="0075603F"/>
    <w:rsid w:val="0075637A"/>
    <w:rsid w:val="00756CC1"/>
    <w:rsid w:val="007608EC"/>
    <w:rsid w:val="00761035"/>
    <w:rsid w:val="00765073"/>
    <w:rsid w:val="00765618"/>
    <w:rsid w:val="007657FE"/>
    <w:rsid w:val="00767ADB"/>
    <w:rsid w:val="0077013B"/>
    <w:rsid w:val="00770D81"/>
    <w:rsid w:val="007716F4"/>
    <w:rsid w:val="00772511"/>
    <w:rsid w:val="00772ED8"/>
    <w:rsid w:val="00773A22"/>
    <w:rsid w:val="00773C68"/>
    <w:rsid w:val="00775C0E"/>
    <w:rsid w:val="00775E62"/>
    <w:rsid w:val="00780B3F"/>
    <w:rsid w:val="007814CA"/>
    <w:rsid w:val="007822D0"/>
    <w:rsid w:val="00782617"/>
    <w:rsid w:val="00783AE5"/>
    <w:rsid w:val="007857BD"/>
    <w:rsid w:val="00787D5A"/>
    <w:rsid w:val="00787E51"/>
    <w:rsid w:val="007903EC"/>
    <w:rsid w:val="00794978"/>
    <w:rsid w:val="007A3761"/>
    <w:rsid w:val="007A393F"/>
    <w:rsid w:val="007A5654"/>
    <w:rsid w:val="007A5E6B"/>
    <w:rsid w:val="007A614E"/>
    <w:rsid w:val="007A7F2F"/>
    <w:rsid w:val="007B0CD6"/>
    <w:rsid w:val="007B2881"/>
    <w:rsid w:val="007B3162"/>
    <w:rsid w:val="007B40E2"/>
    <w:rsid w:val="007B4364"/>
    <w:rsid w:val="007B5794"/>
    <w:rsid w:val="007C007A"/>
    <w:rsid w:val="007C017A"/>
    <w:rsid w:val="007C08D4"/>
    <w:rsid w:val="007C3FA4"/>
    <w:rsid w:val="007C5750"/>
    <w:rsid w:val="007D1012"/>
    <w:rsid w:val="007D1B8B"/>
    <w:rsid w:val="007D2D84"/>
    <w:rsid w:val="007D336F"/>
    <w:rsid w:val="007D3F3A"/>
    <w:rsid w:val="007D402D"/>
    <w:rsid w:val="007D5017"/>
    <w:rsid w:val="007D66AA"/>
    <w:rsid w:val="007D7DC5"/>
    <w:rsid w:val="007E04D5"/>
    <w:rsid w:val="007E10F9"/>
    <w:rsid w:val="007E1A0F"/>
    <w:rsid w:val="007E2289"/>
    <w:rsid w:val="007E32B8"/>
    <w:rsid w:val="007E4A11"/>
    <w:rsid w:val="007E68AE"/>
    <w:rsid w:val="007E7AD7"/>
    <w:rsid w:val="007F0D85"/>
    <w:rsid w:val="007F21E7"/>
    <w:rsid w:val="007F24B8"/>
    <w:rsid w:val="007F2944"/>
    <w:rsid w:val="007F2BBA"/>
    <w:rsid w:val="007F522F"/>
    <w:rsid w:val="007F6559"/>
    <w:rsid w:val="007F746B"/>
    <w:rsid w:val="007F79C2"/>
    <w:rsid w:val="00801525"/>
    <w:rsid w:val="008021AA"/>
    <w:rsid w:val="00802325"/>
    <w:rsid w:val="00802EA5"/>
    <w:rsid w:val="00803B49"/>
    <w:rsid w:val="00804955"/>
    <w:rsid w:val="0080588C"/>
    <w:rsid w:val="00805DE8"/>
    <w:rsid w:val="0080614F"/>
    <w:rsid w:val="00806AF7"/>
    <w:rsid w:val="0080737E"/>
    <w:rsid w:val="00811B19"/>
    <w:rsid w:val="00811D2A"/>
    <w:rsid w:val="008122D8"/>
    <w:rsid w:val="00814213"/>
    <w:rsid w:val="00814637"/>
    <w:rsid w:val="00815CCE"/>
    <w:rsid w:val="00816903"/>
    <w:rsid w:val="0081778C"/>
    <w:rsid w:val="008206A6"/>
    <w:rsid w:val="008218CA"/>
    <w:rsid w:val="00821E95"/>
    <w:rsid w:val="00822D8A"/>
    <w:rsid w:val="00823D10"/>
    <w:rsid w:val="00823D33"/>
    <w:rsid w:val="008244CD"/>
    <w:rsid w:val="00825838"/>
    <w:rsid w:val="008263EC"/>
    <w:rsid w:val="00826965"/>
    <w:rsid w:val="00827C4A"/>
    <w:rsid w:val="00827D63"/>
    <w:rsid w:val="00830104"/>
    <w:rsid w:val="00830823"/>
    <w:rsid w:val="00831174"/>
    <w:rsid w:val="008339BE"/>
    <w:rsid w:val="00833C6D"/>
    <w:rsid w:val="00834A5B"/>
    <w:rsid w:val="00834D9F"/>
    <w:rsid w:val="008366D8"/>
    <w:rsid w:val="00842B2F"/>
    <w:rsid w:val="00847BC6"/>
    <w:rsid w:val="0085011C"/>
    <w:rsid w:val="00850493"/>
    <w:rsid w:val="00851887"/>
    <w:rsid w:val="00851BAE"/>
    <w:rsid w:val="00852103"/>
    <w:rsid w:val="00853791"/>
    <w:rsid w:val="00854C8F"/>
    <w:rsid w:val="00856A8F"/>
    <w:rsid w:val="00856FCB"/>
    <w:rsid w:val="0085735B"/>
    <w:rsid w:val="00857548"/>
    <w:rsid w:val="008603AF"/>
    <w:rsid w:val="008607FF"/>
    <w:rsid w:val="00861B69"/>
    <w:rsid w:val="00864EB7"/>
    <w:rsid w:val="00864FC6"/>
    <w:rsid w:val="0086563C"/>
    <w:rsid w:val="0086640D"/>
    <w:rsid w:val="00870462"/>
    <w:rsid w:val="00871A1E"/>
    <w:rsid w:val="00872B75"/>
    <w:rsid w:val="0087564B"/>
    <w:rsid w:val="008762E1"/>
    <w:rsid w:val="00876909"/>
    <w:rsid w:val="00876C3A"/>
    <w:rsid w:val="008773ED"/>
    <w:rsid w:val="008837F7"/>
    <w:rsid w:val="00885288"/>
    <w:rsid w:val="008863B6"/>
    <w:rsid w:val="008868BA"/>
    <w:rsid w:val="00886926"/>
    <w:rsid w:val="00887937"/>
    <w:rsid w:val="00891746"/>
    <w:rsid w:val="0089304F"/>
    <w:rsid w:val="00893F5D"/>
    <w:rsid w:val="00894B80"/>
    <w:rsid w:val="00895019"/>
    <w:rsid w:val="008A2182"/>
    <w:rsid w:val="008A2C6F"/>
    <w:rsid w:val="008A459E"/>
    <w:rsid w:val="008A6A4D"/>
    <w:rsid w:val="008B06F3"/>
    <w:rsid w:val="008B2464"/>
    <w:rsid w:val="008B33DB"/>
    <w:rsid w:val="008B3C9A"/>
    <w:rsid w:val="008B4440"/>
    <w:rsid w:val="008B4D29"/>
    <w:rsid w:val="008B66DA"/>
    <w:rsid w:val="008B7B29"/>
    <w:rsid w:val="008B7FA9"/>
    <w:rsid w:val="008C0DFD"/>
    <w:rsid w:val="008C15BD"/>
    <w:rsid w:val="008C2265"/>
    <w:rsid w:val="008C3690"/>
    <w:rsid w:val="008C58DF"/>
    <w:rsid w:val="008C5A74"/>
    <w:rsid w:val="008C5F2D"/>
    <w:rsid w:val="008D0143"/>
    <w:rsid w:val="008D0CAE"/>
    <w:rsid w:val="008D18D1"/>
    <w:rsid w:val="008D251A"/>
    <w:rsid w:val="008D2D4A"/>
    <w:rsid w:val="008D3F47"/>
    <w:rsid w:val="008D403B"/>
    <w:rsid w:val="008D6ABB"/>
    <w:rsid w:val="008D7CC2"/>
    <w:rsid w:val="008E0E3C"/>
    <w:rsid w:val="008E48F4"/>
    <w:rsid w:val="008E5A94"/>
    <w:rsid w:val="008E6B6D"/>
    <w:rsid w:val="008F202B"/>
    <w:rsid w:val="008F27DA"/>
    <w:rsid w:val="008F4B5C"/>
    <w:rsid w:val="008F6C9B"/>
    <w:rsid w:val="008F769B"/>
    <w:rsid w:val="00903E1B"/>
    <w:rsid w:val="00904032"/>
    <w:rsid w:val="009043F0"/>
    <w:rsid w:val="00904532"/>
    <w:rsid w:val="0090477F"/>
    <w:rsid w:val="00905836"/>
    <w:rsid w:val="009072E4"/>
    <w:rsid w:val="00907F72"/>
    <w:rsid w:val="00910CA8"/>
    <w:rsid w:val="00912F6D"/>
    <w:rsid w:val="009137C2"/>
    <w:rsid w:val="009146A0"/>
    <w:rsid w:val="009173CE"/>
    <w:rsid w:val="009179BB"/>
    <w:rsid w:val="00921552"/>
    <w:rsid w:val="00921D84"/>
    <w:rsid w:val="0092388F"/>
    <w:rsid w:val="00923DBF"/>
    <w:rsid w:val="00924296"/>
    <w:rsid w:val="0092797D"/>
    <w:rsid w:val="00930A4F"/>
    <w:rsid w:val="00930CDE"/>
    <w:rsid w:val="00931795"/>
    <w:rsid w:val="00931E16"/>
    <w:rsid w:val="00936516"/>
    <w:rsid w:val="0093740C"/>
    <w:rsid w:val="0094062E"/>
    <w:rsid w:val="009429EE"/>
    <w:rsid w:val="00944076"/>
    <w:rsid w:val="00945242"/>
    <w:rsid w:val="009506B5"/>
    <w:rsid w:val="00952735"/>
    <w:rsid w:val="0095421D"/>
    <w:rsid w:val="00954A00"/>
    <w:rsid w:val="00960410"/>
    <w:rsid w:val="0096232A"/>
    <w:rsid w:val="00962B41"/>
    <w:rsid w:val="00964310"/>
    <w:rsid w:val="009647CB"/>
    <w:rsid w:val="00966ED6"/>
    <w:rsid w:val="0096725C"/>
    <w:rsid w:val="00967B6D"/>
    <w:rsid w:val="00967E5D"/>
    <w:rsid w:val="009713E2"/>
    <w:rsid w:val="009723C8"/>
    <w:rsid w:val="009742D6"/>
    <w:rsid w:val="00974AB7"/>
    <w:rsid w:val="00975AE4"/>
    <w:rsid w:val="00976B9C"/>
    <w:rsid w:val="00977D73"/>
    <w:rsid w:val="009855DC"/>
    <w:rsid w:val="009924BA"/>
    <w:rsid w:val="0099628B"/>
    <w:rsid w:val="00996440"/>
    <w:rsid w:val="00996A7E"/>
    <w:rsid w:val="00996F0F"/>
    <w:rsid w:val="009A1137"/>
    <w:rsid w:val="009A4370"/>
    <w:rsid w:val="009A4A67"/>
    <w:rsid w:val="009A4B04"/>
    <w:rsid w:val="009A5B20"/>
    <w:rsid w:val="009A61F5"/>
    <w:rsid w:val="009A6A30"/>
    <w:rsid w:val="009A7122"/>
    <w:rsid w:val="009B131B"/>
    <w:rsid w:val="009B318B"/>
    <w:rsid w:val="009B3B56"/>
    <w:rsid w:val="009B4E5B"/>
    <w:rsid w:val="009B5ED1"/>
    <w:rsid w:val="009B758B"/>
    <w:rsid w:val="009B7615"/>
    <w:rsid w:val="009C05ED"/>
    <w:rsid w:val="009C11C8"/>
    <w:rsid w:val="009C14AB"/>
    <w:rsid w:val="009C150B"/>
    <w:rsid w:val="009C526F"/>
    <w:rsid w:val="009C6E27"/>
    <w:rsid w:val="009D0AA3"/>
    <w:rsid w:val="009D175E"/>
    <w:rsid w:val="009D2120"/>
    <w:rsid w:val="009D2439"/>
    <w:rsid w:val="009D459C"/>
    <w:rsid w:val="009D6EC4"/>
    <w:rsid w:val="009E0C68"/>
    <w:rsid w:val="009E4E6D"/>
    <w:rsid w:val="009E643F"/>
    <w:rsid w:val="009E6DAF"/>
    <w:rsid w:val="009F43D9"/>
    <w:rsid w:val="009F4EB4"/>
    <w:rsid w:val="009F55CA"/>
    <w:rsid w:val="009F76C3"/>
    <w:rsid w:val="009F7D04"/>
    <w:rsid w:val="00A0012D"/>
    <w:rsid w:val="00A003D5"/>
    <w:rsid w:val="00A005FB"/>
    <w:rsid w:val="00A01C77"/>
    <w:rsid w:val="00A01C99"/>
    <w:rsid w:val="00A02545"/>
    <w:rsid w:val="00A02DC7"/>
    <w:rsid w:val="00A0385E"/>
    <w:rsid w:val="00A03AA6"/>
    <w:rsid w:val="00A04E76"/>
    <w:rsid w:val="00A05517"/>
    <w:rsid w:val="00A06123"/>
    <w:rsid w:val="00A06194"/>
    <w:rsid w:val="00A077BB"/>
    <w:rsid w:val="00A11F31"/>
    <w:rsid w:val="00A12214"/>
    <w:rsid w:val="00A12A42"/>
    <w:rsid w:val="00A20C89"/>
    <w:rsid w:val="00A22040"/>
    <w:rsid w:val="00A2360C"/>
    <w:rsid w:val="00A2383D"/>
    <w:rsid w:val="00A24EF6"/>
    <w:rsid w:val="00A27770"/>
    <w:rsid w:val="00A27AC1"/>
    <w:rsid w:val="00A3163A"/>
    <w:rsid w:val="00A33021"/>
    <w:rsid w:val="00A3313C"/>
    <w:rsid w:val="00A343C4"/>
    <w:rsid w:val="00A34954"/>
    <w:rsid w:val="00A3549D"/>
    <w:rsid w:val="00A36356"/>
    <w:rsid w:val="00A36445"/>
    <w:rsid w:val="00A372DF"/>
    <w:rsid w:val="00A400FB"/>
    <w:rsid w:val="00A43539"/>
    <w:rsid w:val="00A44824"/>
    <w:rsid w:val="00A45FDD"/>
    <w:rsid w:val="00A4627B"/>
    <w:rsid w:val="00A46846"/>
    <w:rsid w:val="00A47A32"/>
    <w:rsid w:val="00A51998"/>
    <w:rsid w:val="00A54C4F"/>
    <w:rsid w:val="00A54EE8"/>
    <w:rsid w:val="00A55088"/>
    <w:rsid w:val="00A555BB"/>
    <w:rsid w:val="00A55CD9"/>
    <w:rsid w:val="00A5619D"/>
    <w:rsid w:val="00A60E57"/>
    <w:rsid w:val="00A62622"/>
    <w:rsid w:val="00A62BA5"/>
    <w:rsid w:val="00A63913"/>
    <w:rsid w:val="00A64B7E"/>
    <w:rsid w:val="00A65DE1"/>
    <w:rsid w:val="00A670C4"/>
    <w:rsid w:val="00A67687"/>
    <w:rsid w:val="00A67FCC"/>
    <w:rsid w:val="00A701A9"/>
    <w:rsid w:val="00A713C4"/>
    <w:rsid w:val="00A73DD2"/>
    <w:rsid w:val="00A74BFC"/>
    <w:rsid w:val="00A757BB"/>
    <w:rsid w:val="00A75843"/>
    <w:rsid w:val="00A77456"/>
    <w:rsid w:val="00A77E70"/>
    <w:rsid w:val="00A802BE"/>
    <w:rsid w:val="00A81C7A"/>
    <w:rsid w:val="00A851A2"/>
    <w:rsid w:val="00A8650C"/>
    <w:rsid w:val="00A86A75"/>
    <w:rsid w:val="00A90384"/>
    <w:rsid w:val="00A90B45"/>
    <w:rsid w:val="00A9159E"/>
    <w:rsid w:val="00A920F2"/>
    <w:rsid w:val="00A929FB"/>
    <w:rsid w:val="00A947D4"/>
    <w:rsid w:val="00A95961"/>
    <w:rsid w:val="00A95F77"/>
    <w:rsid w:val="00A969E9"/>
    <w:rsid w:val="00AA05A9"/>
    <w:rsid w:val="00AA0ACF"/>
    <w:rsid w:val="00AA0B0E"/>
    <w:rsid w:val="00AA1964"/>
    <w:rsid w:val="00AA23B3"/>
    <w:rsid w:val="00AA28A8"/>
    <w:rsid w:val="00AA579C"/>
    <w:rsid w:val="00AA6EA8"/>
    <w:rsid w:val="00AA7E7B"/>
    <w:rsid w:val="00AB1602"/>
    <w:rsid w:val="00AB1CCA"/>
    <w:rsid w:val="00AB269F"/>
    <w:rsid w:val="00AB2BBB"/>
    <w:rsid w:val="00AB42D9"/>
    <w:rsid w:val="00AB5937"/>
    <w:rsid w:val="00AB769E"/>
    <w:rsid w:val="00AB7AB1"/>
    <w:rsid w:val="00AC03A3"/>
    <w:rsid w:val="00AC08CC"/>
    <w:rsid w:val="00AC4024"/>
    <w:rsid w:val="00AC5E38"/>
    <w:rsid w:val="00AC5EC1"/>
    <w:rsid w:val="00AC648C"/>
    <w:rsid w:val="00AC7794"/>
    <w:rsid w:val="00AC7A5A"/>
    <w:rsid w:val="00AC7ED6"/>
    <w:rsid w:val="00AD1003"/>
    <w:rsid w:val="00AD2857"/>
    <w:rsid w:val="00AD28A3"/>
    <w:rsid w:val="00AD4308"/>
    <w:rsid w:val="00AD4388"/>
    <w:rsid w:val="00AD52BF"/>
    <w:rsid w:val="00AD753D"/>
    <w:rsid w:val="00AE0690"/>
    <w:rsid w:val="00AE1D2F"/>
    <w:rsid w:val="00AE4000"/>
    <w:rsid w:val="00AE4369"/>
    <w:rsid w:val="00AE45A0"/>
    <w:rsid w:val="00AE4770"/>
    <w:rsid w:val="00AE6236"/>
    <w:rsid w:val="00AE7315"/>
    <w:rsid w:val="00AF295B"/>
    <w:rsid w:val="00AF34E1"/>
    <w:rsid w:val="00AF4782"/>
    <w:rsid w:val="00AF530A"/>
    <w:rsid w:val="00AF596B"/>
    <w:rsid w:val="00AF5EE2"/>
    <w:rsid w:val="00AF6186"/>
    <w:rsid w:val="00AF65DA"/>
    <w:rsid w:val="00AF6E5B"/>
    <w:rsid w:val="00AF7F63"/>
    <w:rsid w:val="00B00088"/>
    <w:rsid w:val="00B00BBE"/>
    <w:rsid w:val="00B026E6"/>
    <w:rsid w:val="00B03334"/>
    <w:rsid w:val="00B07073"/>
    <w:rsid w:val="00B07E2D"/>
    <w:rsid w:val="00B103F7"/>
    <w:rsid w:val="00B11E85"/>
    <w:rsid w:val="00B12BA1"/>
    <w:rsid w:val="00B142E2"/>
    <w:rsid w:val="00B17494"/>
    <w:rsid w:val="00B2028F"/>
    <w:rsid w:val="00B23C84"/>
    <w:rsid w:val="00B2586D"/>
    <w:rsid w:val="00B3046D"/>
    <w:rsid w:val="00B306D3"/>
    <w:rsid w:val="00B318F4"/>
    <w:rsid w:val="00B31D32"/>
    <w:rsid w:val="00B31EDC"/>
    <w:rsid w:val="00B32811"/>
    <w:rsid w:val="00B3301E"/>
    <w:rsid w:val="00B33071"/>
    <w:rsid w:val="00B33C6B"/>
    <w:rsid w:val="00B35A7C"/>
    <w:rsid w:val="00B379A1"/>
    <w:rsid w:val="00B37A53"/>
    <w:rsid w:val="00B406A0"/>
    <w:rsid w:val="00B418F5"/>
    <w:rsid w:val="00B41C26"/>
    <w:rsid w:val="00B43299"/>
    <w:rsid w:val="00B43A34"/>
    <w:rsid w:val="00B440FE"/>
    <w:rsid w:val="00B51BDC"/>
    <w:rsid w:val="00B5230E"/>
    <w:rsid w:val="00B5307B"/>
    <w:rsid w:val="00B546D5"/>
    <w:rsid w:val="00B55215"/>
    <w:rsid w:val="00B561C0"/>
    <w:rsid w:val="00B6014F"/>
    <w:rsid w:val="00B6070F"/>
    <w:rsid w:val="00B628E2"/>
    <w:rsid w:val="00B64040"/>
    <w:rsid w:val="00B67B3D"/>
    <w:rsid w:val="00B7046A"/>
    <w:rsid w:val="00B70F7D"/>
    <w:rsid w:val="00B71012"/>
    <w:rsid w:val="00B7110F"/>
    <w:rsid w:val="00B74E12"/>
    <w:rsid w:val="00B773CE"/>
    <w:rsid w:val="00B81606"/>
    <w:rsid w:val="00B8293C"/>
    <w:rsid w:val="00B846D6"/>
    <w:rsid w:val="00B8572B"/>
    <w:rsid w:val="00B8588B"/>
    <w:rsid w:val="00B85A44"/>
    <w:rsid w:val="00B85C86"/>
    <w:rsid w:val="00B8631E"/>
    <w:rsid w:val="00B926E9"/>
    <w:rsid w:val="00B934C3"/>
    <w:rsid w:val="00B937D9"/>
    <w:rsid w:val="00B951E7"/>
    <w:rsid w:val="00B96809"/>
    <w:rsid w:val="00BA180E"/>
    <w:rsid w:val="00BA28FF"/>
    <w:rsid w:val="00BA31F1"/>
    <w:rsid w:val="00BA3D23"/>
    <w:rsid w:val="00BA626A"/>
    <w:rsid w:val="00BB08AE"/>
    <w:rsid w:val="00BB1821"/>
    <w:rsid w:val="00BB30AD"/>
    <w:rsid w:val="00BB40C3"/>
    <w:rsid w:val="00BB4508"/>
    <w:rsid w:val="00BB4767"/>
    <w:rsid w:val="00BB53C7"/>
    <w:rsid w:val="00BB6C50"/>
    <w:rsid w:val="00BB7072"/>
    <w:rsid w:val="00BC13C8"/>
    <w:rsid w:val="00BC1741"/>
    <w:rsid w:val="00BC2089"/>
    <w:rsid w:val="00BC60B1"/>
    <w:rsid w:val="00BC62C0"/>
    <w:rsid w:val="00BC74F2"/>
    <w:rsid w:val="00BD0F32"/>
    <w:rsid w:val="00BD1F75"/>
    <w:rsid w:val="00BD2878"/>
    <w:rsid w:val="00BD4190"/>
    <w:rsid w:val="00BE1176"/>
    <w:rsid w:val="00BE17B2"/>
    <w:rsid w:val="00BE28AB"/>
    <w:rsid w:val="00BE485F"/>
    <w:rsid w:val="00BE55D7"/>
    <w:rsid w:val="00BE5E14"/>
    <w:rsid w:val="00BE6521"/>
    <w:rsid w:val="00BE6DFD"/>
    <w:rsid w:val="00BE6F98"/>
    <w:rsid w:val="00BF049D"/>
    <w:rsid w:val="00BF0C79"/>
    <w:rsid w:val="00BF1D5A"/>
    <w:rsid w:val="00BF203A"/>
    <w:rsid w:val="00BF4821"/>
    <w:rsid w:val="00BF5923"/>
    <w:rsid w:val="00BF5DD7"/>
    <w:rsid w:val="00BF6B0B"/>
    <w:rsid w:val="00BF78EB"/>
    <w:rsid w:val="00C00FA6"/>
    <w:rsid w:val="00C0205A"/>
    <w:rsid w:val="00C04298"/>
    <w:rsid w:val="00C058C1"/>
    <w:rsid w:val="00C0600B"/>
    <w:rsid w:val="00C06087"/>
    <w:rsid w:val="00C06CBD"/>
    <w:rsid w:val="00C07FB8"/>
    <w:rsid w:val="00C1008A"/>
    <w:rsid w:val="00C10311"/>
    <w:rsid w:val="00C106B7"/>
    <w:rsid w:val="00C10B96"/>
    <w:rsid w:val="00C12B94"/>
    <w:rsid w:val="00C13C68"/>
    <w:rsid w:val="00C14019"/>
    <w:rsid w:val="00C15AD1"/>
    <w:rsid w:val="00C174EC"/>
    <w:rsid w:val="00C20ED0"/>
    <w:rsid w:val="00C21B27"/>
    <w:rsid w:val="00C238E8"/>
    <w:rsid w:val="00C23C26"/>
    <w:rsid w:val="00C2751C"/>
    <w:rsid w:val="00C33C10"/>
    <w:rsid w:val="00C34450"/>
    <w:rsid w:val="00C35750"/>
    <w:rsid w:val="00C37408"/>
    <w:rsid w:val="00C378CF"/>
    <w:rsid w:val="00C41CFC"/>
    <w:rsid w:val="00C42EA6"/>
    <w:rsid w:val="00C44688"/>
    <w:rsid w:val="00C44CC4"/>
    <w:rsid w:val="00C4777B"/>
    <w:rsid w:val="00C5066B"/>
    <w:rsid w:val="00C51E29"/>
    <w:rsid w:val="00C53982"/>
    <w:rsid w:val="00C5518B"/>
    <w:rsid w:val="00C55529"/>
    <w:rsid w:val="00C57CA7"/>
    <w:rsid w:val="00C6002F"/>
    <w:rsid w:val="00C601BD"/>
    <w:rsid w:val="00C612F2"/>
    <w:rsid w:val="00C6508B"/>
    <w:rsid w:val="00C65491"/>
    <w:rsid w:val="00C65B90"/>
    <w:rsid w:val="00C66D19"/>
    <w:rsid w:val="00C672BF"/>
    <w:rsid w:val="00C6781F"/>
    <w:rsid w:val="00C7207C"/>
    <w:rsid w:val="00C724EA"/>
    <w:rsid w:val="00C8043F"/>
    <w:rsid w:val="00C81171"/>
    <w:rsid w:val="00C853F6"/>
    <w:rsid w:val="00C86A00"/>
    <w:rsid w:val="00C913C5"/>
    <w:rsid w:val="00C91823"/>
    <w:rsid w:val="00C9345B"/>
    <w:rsid w:val="00C938BB"/>
    <w:rsid w:val="00C93FA8"/>
    <w:rsid w:val="00C950B1"/>
    <w:rsid w:val="00C95A39"/>
    <w:rsid w:val="00C95C8C"/>
    <w:rsid w:val="00CA0820"/>
    <w:rsid w:val="00CA1A8C"/>
    <w:rsid w:val="00CA1CEA"/>
    <w:rsid w:val="00CA3AE4"/>
    <w:rsid w:val="00CA4E4C"/>
    <w:rsid w:val="00CB0217"/>
    <w:rsid w:val="00CB2F07"/>
    <w:rsid w:val="00CB4099"/>
    <w:rsid w:val="00CB40D1"/>
    <w:rsid w:val="00CB5E34"/>
    <w:rsid w:val="00CB5FBC"/>
    <w:rsid w:val="00CC26BD"/>
    <w:rsid w:val="00CC6678"/>
    <w:rsid w:val="00CC68F5"/>
    <w:rsid w:val="00CD0BAC"/>
    <w:rsid w:val="00CD3555"/>
    <w:rsid w:val="00CD357D"/>
    <w:rsid w:val="00CD5411"/>
    <w:rsid w:val="00CD5EED"/>
    <w:rsid w:val="00CD62A4"/>
    <w:rsid w:val="00CD662B"/>
    <w:rsid w:val="00CD6911"/>
    <w:rsid w:val="00CE0047"/>
    <w:rsid w:val="00CE0518"/>
    <w:rsid w:val="00CE177A"/>
    <w:rsid w:val="00CE3C74"/>
    <w:rsid w:val="00CE42D5"/>
    <w:rsid w:val="00CE6CC4"/>
    <w:rsid w:val="00CE7439"/>
    <w:rsid w:val="00CF1924"/>
    <w:rsid w:val="00CF2056"/>
    <w:rsid w:val="00CF2714"/>
    <w:rsid w:val="00CF304A"/>
    <w:rsid w:val="00CF6803"/>
    <w:rsid w:val="00CF6ACC"/>
    <w:rsid w:val="00D00328"/>
    <w:rsid w:val="00D008AB"/>
    <w:rsid w:val="00D03C2A"/>
    <w:rsid w:val="00D041E7"/>
    <w:rsid w:val="00D077B6"/>
    <w:rsid w:val="00D07E8E"/>
    <w:rsid w:val="00D10CA9"/>
    <w:rsid w:val="00D10F93"/>
    <w:rsid w:val="00D11BCE"/>
    <w:rsid w:val="00D1237F"/>
    <w:rsid w:val="00D128D3"/>
    <w:rsid w:val="00D12C3B"/>
    <w:rsid w:val="00D1347F"/>
    <w:rsid w:val="00D14F31"/>
    <w:rsid w:val="00D2020E"/>
    <w:rsid w:val="00D205A1"/>
    <w:rsid w:val="00D21F0C"/>
    <w:rsid w:val="00D224A2"/>
    <w:rsid w:val="00D249F3"/>
    <w:rsid w:val="00D26D21"/>
    <w:rsid w:val="00D27790"/>
    <w:rsid w:val="00D27866"/>
    <w:rsid w:val="00D27A02"/>
    <w:rsid w:val="00D27EF0"/>
    <w:rsid w:val="00D3066C"/>
    <w:rsid w:val="00D3074E"/>
    <w:rsid w:val="00D30CEE"/>
    <w:rsid w:val="00D31722"/>
    <w:rsid w:val="00D34758"/>
    <w:rsid w:val="00D3596D"/>
    <w:rsid w:val="00D363AF"/>
    <w:rsid w:val="00D41AA8"/>
    <w:rsid w:val="00D42AB6"/>
    <w:rsid w:val="00D45212"/>
    <w:rsid w:val="00D4534E"/>
    <w:rsid w:val="00D46157"/>
    <w:rsid w:val="00D469EC"/>
    <w:rsid w:val="00D47728"/>
    <w:rsid w:val="00D50643"/>
    <w:rsid w:val="00D53061"/>
    <w:rsid w:val="00D54D9F"/>
    <w:rsid w:val="00D54E96"/>
    <w:rsid w:val="00D553B2"/>
    <w:rsid w:val="00D5612F"/>
    <w:rsid w:val="00D57146"/>
    <w:rsid w:val="00D61B52"/>
    <w:rsid w:val="00D61C14"/>
    <w:rsid w:val="00D61DAB"/>
    <w:rsid w:val="00D621FB"/>
    <w:rsid w:val="00D6272A"/>
    <w:rsid w:val="00D65606"/>
    <w:rsid w:val="00D66504"/>
    <w:rsid w:val="00D66648"/>
    <w:rsid w:val="00D673AA"/>
    <w:rsid w:val="00D711E2"/>
    <w:rsid w:val="00D72E15"/>
    <w:rsid w:val="00D736EE"/>
    <w:rsid w:val="00D76068"/>
    <w:rsid w:val="00D80A00"/>
    <w:rsid w:val="00D8472A"/>
    <w:rsid w:val="00D84880"/>
    <w:rsid w:val="00D85C2B"/>
    <w:rsid w:val="00D87E30"/>
    <w:rsid w:val="00D92687"/>
    <w:rsid w:val="00D93494"/>
    <w:rsid w:val="00D93A4C"/>
    <w:rsid w:val="00D94314"/>
    <w:rsid w:val="00D948F0"/>
    <w:rsid w:val="00D9596B"/>
    <w:rsid w:val="00D9746B"/>
    <w:rsid w:val="00DA131D"/>
    <w:rsid w:val="00DA17D4"/>
    <w:rsid w:val="00DA1E39"/>
    <w:rsid w:val="00DA2534"/>
    <w:rsid w:val="00DA287A"/>
    <w:rsid w:val="00DA46E2"/>
    <w:rsid w:val="00DA4965"/>
    <w:rsid w:val="00DA6936"/>
    <w:rsid w:val="00DA7FE6"/>
    <w:rsid w:val="00DB1937"/>
    <w:rsid w:val="00DB277C"/>
    <w:rsid w:val="00DB3BFB"/>
    <w:rsid w:val="00DB779E"/>
    <w:rsid w:val="00DC0E2D"/>
    <w:rsid w:val="00DC69E2"/>
    <w:rsid w:val="00DC76A5"/>
    <w:rsid w:val="00DC7703"/>
    <w:rsid w:val="00DC7931"/>
    <w:rsid w:val="00DD0B1A"/>
    <w:rsid w:val="00DD1F89"/>
    <w:rsid w:val="00DD30A5"/>
    <w:rsid w:val="00DD37CA"/>
    <w:rsid w:val="00DD3B3C"/>
    <w:rsid w:val="00DE0224"/>
    <w:rsid w:val="00DE026F"/>
    <w:rsid w:val="00DE0584"/>
    <w:rsid w:val="00DE1555"/>
    <w:rsid w:val="00DE2F33"/>
    <w:rsid w:val="00DE39D6"/>
    <w:rsid w:val="00DE39DD"/>
    <w:rsid w:val="00DE4601"/>
    <w:rsid w:val="00DE607F"/>
    <w:rsid w:val="00DE6D38"/>
    <w:rsid w:val="00DE71A4"/>
    <w:rsid w:val="00DE7F07"/>
    <w:rsid w:val="00DF018F"/>
    <w:rsid w:val="00DF0CF5"/>
    <w:rsid w:val="00DF257F"/>
    <w:rsid w:val="00DF4599"/>
    <w:rsid w:val="00DF47F0"/>
    <w:rsid w:val="00DF5495"/>
    <w:rsid w:val="00DF637D"/>
    <w:rsid w:val="00DF65E4"/>
    <w:rsid w:val="00E002A5"/>
    <w:rsid w:val="00E01C9C"/>
    <w:rsid w:val="00E01D75"/>
    <w:rsid w:val="00E02C38"/>
    <w:rsid w:val="00E05A3B"/>
    <w:rsid w:val="00E06FBD"/>
    <w:rsid w:val="00E100A4"/>
    <w:rsid w:val="00E13175"/>
    <w:rsid w:val="00E1466D"/>
    <w:rsid w:val="00E16246"/>
    <w:rsid w:val="00E16AF8"/>
    <w:rsid w:val="00E178B4"/>
    <w:rsid w:val="00E23480"/>
    <w:rsid w:val="00E25EAF"/>
    <w:rsid w:val="00E2630C"/>
    <w:rsid w:val="00E266C2"/>
    <w:rsid w:val="00E3043B"/>
    <w:rsid w:val="00E34912"/>
    <w:rsid w:val="00E40E89"/>
    <w:rsid w:val="00E423C0"/>
    <w:rsid w:val="00E433A7"/>
    <w:rsid w:val="00E45371"/>
    <w:rsid w:val="00E45AA6"/>
    <w:rsid w:val="00E4731A"/>
    <w:rsid w:val="00E502FC"/>
    <w:rsid w:val="00E52ECE"/>
    <w:rsid w:val="00E530F4"/>
    <w:rsid w:val="00E531E2"/>
    <w:rsid w:val="00E54F0F"/>
    <w:rsid w:val="00E57CAA"/>
    <w:rsid w:val="00E60112"/>
    <w:rsid w:val="00E60573"/>
    <w:rsid w:val="00E62B25"/>
    <w:rsid w:val="00E64A74"/>
    <w:rsid w:val="00E66729"/>
    <w:rsid w:val="00E67C6F"/>
    <w:rsid w:val="00E67D38"/>
    <w:rsid w:val="00E71995"/>
    <w:rsid w:val="00E7437B"/>
    <w:rsid w:val="00E74EDD"/>
    <w:rsid w:val="00E76FB9"/>
    <w:rsid w:val="00E77375"/>
    <w:rsid w:val="00E8108D"/>
    <w:rsid w:val="00E82F2B"/>
    <w:rsid w:val="00E83747"/>
    <w:rsid w:val="00E83CEE"/>
    <w:rsid w:val="00E84415"/>
    <w:rsid w:val="00E84B0F"/>
    <w:rsid w:val="00E84EAA"/>
    <w:rsid w:val="00E85D9A"/>
    <w:rsid w:val="00E85FDE"/>
    <w:rsid w:val="00E95C55"/>
    <w:rsid w:val="00E96169"/>
    <w:rsid w:val="00E96DDA"/>
    <w:rsid w:val="00EA1293"/>
    <w:rsid w:val="00EA14A3"/>
    <w:rsid w:val="00EA1BAC"/>
    <w:rsid w:val="00EA2D7B"/>
    <w:rsid w:val="00EA32CB"/>
    <w:rsid w:val="00EA4705"/>
    <w:rsid w:val="00EA4862"/>
    <w:rsid w:val="00EA5627"/>
    <w:rsid w:val="00EA6217"/>
    <w:rsid w:val="00EB03E6"/>
    <w:rsid w:val="00EB09AF"/>
    <w:rsid w:val="00EB1E1E"/>
    <w:rsid w:val="00EB3F60"/>
    <w:rsid w:val="00EB510B"/>
    <w:rsid w:val="00EB5D38"/>
    <w:rsid w:val="00EB5F5E"/>
    <w:rsid w:val="00EB61D1"/>
    <w:rsid w:val="00EC0209"/>
    <w:rsid w:val="00EC35EE"/>
    <w:rsid w:val="00EC53EB"/>
    <w:rsid w:val="00EC560B"/>
    <w:rsid w:val="00EC65D9"/>
    <w:rsid w:val="00EC7115"/>
    <w:rsid w:val="00EC7244"/>
    <w:rsid w:val="00EC7396"/>
    <w:rsid w:val="00ED29B1"/>
    <w:rsid w:val="00ED495B"/>
    <w:rsid w:val="00EE14A5"/>
    <w:rsid w:val="00EE2123"/>
    <w:rsid w:val="00EE5BDE"/>
    <w:rsid w:val="00EF2604"/>
    <w:rsid w:val="00EF2D00"/>
    <w:rsid w:val="00EF51E8"/>
    <w:rsid w:val="00EF5421"/>
    <w:rsid w:val="00EF6B08"/>
    <w:rsid w:val="00EF745A"/>
    <w:rsid w:val="00F003E1"/>
    <w:rsid w:val="00F05288"/>
    <w:rsid w:val="00F07232"/>
    <w:rsid w:val="00F07C76"/>
    <w:rsid w:val="00F10749"/>
    <w:rsid w:val="00F110DA"/>
    <w:rsid w:val="00F11BAA"/>
    <w:rsid w:val="00F12CB6"/>
    <w:rsid w:val="00F1357C"/>
    <w:rsid w:val="00F13FAD"/>
    <w:rsid w:val="00F14915"/>
    <w:rsid w:val="00F15C31"/>
    <w:rsid w:val="00F160ED"/>
    <w:rsid w:val="00F205FB"/>
    <w:rsid w:val="00F23D7F"/>
    <w:rsid w:val="00F260AD"/>
    <w:rsid w:val="00F260FD"/>
    <w:rsid w:val="00F26E2B"/>
    <w:rsid w:val="00F30355"/>
    <w:rsid w:val="00F30AD6"/>
    <w:rsid w:val="00F30F13"/>
    <w:rsid w:val="00F32AA1"/>
    <w:rsid w:val="00F32CA6"/>
    <w:rsid w:val="00F3383A"/>
    <w:rsid w:val="00F33909"/>
    <w:rsid w:val="00F34AEA"/>
    <w:rsid w:val="00F3729A"/>
    <w:rsid w:val="00F41F7F"/>
    <w:rsid w:val="00F420AD"/>
    <w:rsid w:val="00F42923"/>
    <w:rsid w:val="00F45AE4"/>
    <w:rsid w:val="00F4643D"/>
    <w:rsid w:val="00F46C51"/>
    <w:rsid w:val="00F508C0"/>
    <w:rsid w:val="00F5251E"/>
    <w:rsid w:val="00F544E0"/>
    <w:rsid w:val="00F54AFF"/>
    <w:rsid w:val="00F563F5"/>
    <w:rsid w:val="00F56EF8"/>
    <w:rsid w:val="00F57FBA"/>
    <w:rsid w:val="00F60AB0"/>
    <w:rsid w:val="00F61017"/>
    <w:rsid w:val="00F63F61"/>
    <w:rsid w:val="00F643C4"/>
    <w:rsid w:val="00F65AD9"/>
    <w:rsid w:val="00F669AE"/>
    <w:rsid w:val="00F66B12"/>
    <w:rsid w:val="00F72CB3"/>
    <w:rsid w:val="00F74E32"/>
    <w:rsid w:val="00F75C08"/>
    <w:rsid w:val="00F764FB"/>
    <w:rsid w:val="00F77E25"/>
    <w:rsid w:val="00F81016"/>
    <w:rsid w:val="00F833F8"/>
    <w:rsid w:val="00F85A5A"/>
    <w:rsid w:val="00F90257"/>
    <w:rsid w:val="00F9152C"/>
    <w:rsid w:val="00F93753"/>
    <w:rsid w:val="00F95205"/>
    <w:rsid w:val="00F97E44"/>
    <w:rsid w:val="00FA16C9"/>
    <w:rsid w:val="00FA1CB7"/>
    <w:rsid w:val="00FA45D5"/>
    <w:rsid w:val="00FA4760"/>
    <w:rsid w:val="00FA4BC1"/>
    <w:rsid w:val="00FA5EBA"/>
    <w:rsid w:val="00FA5F95"/>
    <w:rsid w:val="00FA7FD9"/>
    <w:rsid w:val="00FB06D5"/>
    <w:rsid w:val="00FB2840"/>
    <w:rsid w:val="00FB286C"/>
    <w:rsid w:val="00FB3637"/>
    <w:rsid w:val="00FB4295"/>
    <w:rsid w:val="00FB46E0"/>
    <w:rsid w:val="00FB60DF"/>
    <w:rsid w:val="00FB69BA"/>
    <w:rsid w:val="00FB6A04"/>
    <w:rsid w:val="00FB6E20"/>
    <w:rsid w:val="00FB6EA5"/>
    <w:rsid w:val="00FB7853"/>
    <w:rsid w:val="00FB7BCF"/>
    <w:rsid w:val="00FC0156"/>
    <w:rsid w:val="00FC1632"/>
    <w:rsid w:val="00FC1BED"/>
    <w:rsid w:val="00FC2139"/>
    <w:rsid w:val="00FC21A1"/>
    <w:rsid w:val="00FC28A5"/>
    <w:rsid w:val="00FC2DE8"/>
    <w:rsid w:val="00FC35FB"/>
    <w:rsid w:val="00FC3679"/>
    <w:rsid w:val="00FC397D"/>
    <w:rsid w:val="00FC51A5"/>
    <w:rsid w:val="00FC596D"/>
    <w:rsid w:val="00FC61FD"/>
    <w:rsid w:val="00FC7705"/>
    <w:rsid w:val="00FC7DFE"/>
    <w:rsid w:val="00FD0CA5"/>
    <w:rsid w:val="00FD7389"/>
    <w:rsid w:val="00FE147D"/>
    <w:rsid w:val="00FE2B9A"/>
    <w:rsid w:val="00FE2D39"/>
    <w:rsid w:val="00FE30D6"/>
    <w:rsid w:val="00FE57EF"/>
    <w:rsid w:val="00FE6B2A"/>
    <w:rsid w:val="00FE7072"/>
    <w:rsid w:val="00FF187E"/>
    <w:rsid w:val="00FF3149"/>
    <w:rsid w:val="00FF4314"/>
    <w:rsid w:val="00FF4B83"/>
    <w:rsid w:val="00FF53D7"/>
    <w:rsid w:val="053F0AEE"/>
    <w:rsid w:val="0543DDE5"/>
    <w:rsid w:val="05654EB6"/>
    <w:rsid w:val="05CB168E"/>
    <w:rsid w:val="07DF3BF9"/>
    <w:rsid w:val="09F582AC"/>
    <w:rsid w:val="0AA041DC"/>
    <w:rsid w:val="0AB990F8"/>
    <w:rsid w:val="0FBB01C8"/>
    <w:rsid w:val="14C36393"/>
    <w:rsid w:val="1948B985"/>
    <w:rsid w:val="2272BB00"/>
    <w:rsid w:val="22F4731E"/>
    <w:rsid w:val="2369B62A"/>
    <w:rsid w:val="23EC4E7E"/>
    <w:rsid w:val="2477AB12"/>
    <w:rsid w:val="2597DFC8"/>
    <w:rsid w:val="27614AD0"/>
    <w:rsid w:val="28C1726C"/>
    <w:rsid w:val="2A3BF486"/>
    <w:rsid w:val="2AE369F3"/>
    <w:rsid w:val="34AED41D"/>
    <w:rsid w:val="3C0F09DB"/>
    <w:rsid w:val="3EFFC41D"/>
    <w:rsid w:val="40111CCB"/>
    <w:rsid w:val="4759B2D8"/>
    <w:rsid w:val="47875ED8"/>
    <w:rsid w:val="481E5FF3"/>
    <w:rsid w:val="4928ED80"/>
    <w:rsid w:val="4C27E928"/>
    <w:rsid w:val="50493182"/>
    <w:rsid w:val="5205D41E"/>
    <w:rsid w:val="52ACC045"/>
    <w:rsid w:val="52B3129B"/>
    <w:rsid w:val="554FE624"/>
    <w:rsid w:val="57D713E7"/>
    <w:rsid w:val="59D898F2"/>
    <w:rsid w:val="5A7D03DD"/>
    <w:rsid w:val="5AAF5379"/>
    <w:rsid w:val="5AEB0F4A"/>
    <w:rsid w:val="5C11B483"/>
    <w:rsid w:val="5FB2C880"/>
    <w:rsid w:val="63886EE2"/>
    <w:rsid w:val="6725425A"/>
    <w:rsid w:val="68C1641B"/>
    <w:rsid w:val="6B16647B"/>
    <w:rsid w:val="726ECDB8"/>
    <w:rsid w:val="739FC4A6"/>
    <w:rsid w:val="790838D8"/>
    <w:rsid w:val="7A29F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32858"/>
  <w15:chartTrackingRefBased/>
  <w15:docId w15:val="{11EC36DF-1BB8-4CF1-9EA1-16E80C92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qFormat/>
    <w:rsid w:val="00CE6CC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E6CC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CE6CC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6CC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6CC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6CC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CE6CC4"/>
    <w:rPr>
      <w:rFonts w:eastAsiaTheme="majorEastAsia"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E6CC4"/>
    <w:rPr>
      <w:rFonts w:eastAsiaTheme="majorEastAsia"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E6CC4"/>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CE6CC4"/>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CE6CC4"/>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CE6CC4"/>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CE6C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C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6CC4"/>
    <w:rPr>
      <w:rFonts w:ascii="Arial" w:hAnsi="Arial" w:cs="Times New Roman"/>
      <w:i/>
      <w:iCs/>
      <w:color w:val="404040" w:themeColor="text1" w:themeTint="BF"/>
      <w:sz w:val="24"/>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E6CC4"/>
    <w:pPr>
      <w:ind w:left="720"/>
      <w:contextualSpacing/>
    </w:pPr>
  </w:style>
  <w:style w:type="character" w:styleId="IntenseEmphasis">
    <w:name w:val="Intense Emphasis"/>
    <w:basedOn w:val="DefaultParagraphFont"/>
    <w:uiPriority w:val="21"/>
    <w:qFormat/>
    <w:rsid w:val="00CE6CC4"/>
    <w:rPr>
      <w:i/>
      <w:iCs/>
      <w:color w:val="2E74B5" w:themeColor="accent1" w:themeShade="BF"/>
    </w:rPr>
  </w:style>
  <w:style w:type="paragraph" w:styleId="IntenseQuote">
    <w:name w:val="Intense Quote"/>
    <w:basedOn w:val="Normal"/>
    <w:next w:val="Normal"/>
    <w:link w:val="IntenseQuoteChar"/>
    <w:uiPriority w:val="30"/>
    <w:qFormat/>
    <w:rsid w:val="00CE6C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E6CC4"/>
    <w:rPr>
      <w:rFonts w:ascii="Arial" w:hAnsi="Arial" w:cs="Times New Roman"/>
      <w:i/>
      <w:iCs/>
      <w:color w:val="2E74B5" w:themeColor="accent1" w:themeShade="BF"/>
      <w:sz w:val="24"/>
      <w:szCs w:val="20"/>
    </w:rPr>
  </w:style>
  <w:style w:type="character" w:styleId="IntenseReference">
    <w:name w:val="Intense Reference"/>
    <w:basedOn w:val="DefaultParagraphFont"/>
    <w:uiPriority w:val="32"/>
    <w:qFormat/>
    <w:rsid w:val="00CE6CC4"/>
    <w:rPr>
      <w:b/>
      <w:bCs/>
      <w:smallCaps/>
      <w:color w:val="2E74B5" w:themeColor="accent1" w:themeShade="BF"/>
      <w:spacing w:val="5"/>
    </w:rPr>
  </w:style>
  <w:style w:type="numbering" w:customStyle="1" w:styleId="NoList1">
    <w:name w:val="No List1"/>
    <w:next w:val="NoList"/>
    <w:uiPriority w:val="99"/>
    <w:semiHidden/>
    <w:unhideWhenUsed/>
    <w:rsid w:val="00CE6CC4"/>
  </w:style>
  <w:style w:type="character" w:styleId="PageNumber">
    <w:name w:val="page number"/>
    <w:basedOn w:val="DefaultParagraphFont"/>
    <w:uiPriority w:val="99"/>
    <w:semiHidden/>
    <w:unhideWhenUsed/>
    <w:rsid w:val="00CE6CC4"/>
  </w:style>
  <w:style w:type="paragraph" w:customStyle="1" w:styleId="Coverheadings1">
    <w:name w:val="Cover headings 1"/>
    <w:qFormat/>
    <w:rsid w:val="00CE6CC4"/>
    <w:rPr>
      <w:rFonts w:ascii="Arial" w:eastAsia="MS Mincho" w:hAnsi="Arial"/>
      <w:color w:val="00ABB5"/>
      <w:sz w:val="100"/>
      <w:szCs w:val="100"/>
      <w:lang w:val="en-US"/>
    </w:rPr>
  </w:style>
  <w:style w:type="paragraph" w:customStyle="1" w:styleId="Cover-text">
    <w:name w:val="Cover - text"/>
    <w:basedOn w:val="Normal"/>
    <w:rsid w:val="00CE6CC4"/>
    <w:pPr>
      <w:spacing w:after="240" w:line="360" w:lineRule="auto"/>
      <w:ind w:right="3394"/>
    </w:pPr>
    <w:rPr>
      <w:rFonts w:eastAsia="MS Mincho" w:cs="Arial"/>
      <w:szCs w:val="24"/>
    </w:rPr>
  </w:style>
  <w:style w:type="paragraph" w:customStyle="1" w:styleId="CoverHeadingSubtitle">
    <w:name w:val="Cover Heading Subtitle"/>
    <w:qFormat/>
    <w:rsid w:val="00CE6CC4"/>
    <w:pPr>
      <w:spacing w:before="120" w:after="120" w:line="480" w:lineRule="auto"/>
      <w:contextualSpacing/>
    </w:pPr>
    <w:rPr>
      <w:rFonts w:ascii="Arial" w:eastAsia="MS Mincho" w:hAnsi="Arial"/>
      <w:b/>
      <w:sz w:val="36"/>
      <w:szCs w:val="36"/>
      <w:lang w:val="en-US"/>
    </w:rPr>
  </w:style>
  <w:style w:type="paragraph" w:customStyle="1" w:styleId="Pa0">
    <w:name w:val="Pa0"/>
    <w:basedOn w:val="Normal"/>
    <w:next w:val="Normal"/>
    <w:uiPriority w:val="99"/>
    <w:rsid w:val="00CE6CC4"/>
    <w:pPr>
      <w:widowControl w:val="0"/>
      <w:autoSpaceDE w:val="0"/>
      <w:autoSpaceDN w:val="0"/>
      <w:adjustRightInd w:val="0"/>
      <w:spacing w:after="240" w:line="241" w:lineRule="atLeast"/>
    </w:pPr>
    <w:rPr>
      <w:rFonts w:eastAsia="MS Mincho"/>
      <w:szCs w:val="24"/>
    </w:rPr>
  </w:style>
  <w:style w:type="character" w:customStyle="1" w:styleId="A1">
    <w:name w:val="A1"/>
    <w:uiPriority w:val="99"/>
    <w:rsid w:val="00CE6CC4"/>
    <w:rPr>
      <w:rFonts w:cs="Arial"/>
      <w:b/>
      <w:bCs/>
      <w:color w:val="B3D333"/>
      <w:sz w:val="22"/>
      <w:szCs w:val="22"/>
    </w:rPr>
  </w:style>
  <w:style w:type="character" w:customStyle="1" w:styleId="A2">
    <w:name w:val="A2"/>
    <w:uiPriority w:val="99"/>
    <w:rsid w:val="00CE6CC4"/>
    <w:rPr>
      <w:rFonts w:ascii="M Arial" w:hAnsi="M Arial" w:cs="M Arial"/>
      <w:i/>
      <w:iCs/>
      <w:color w:val="221E1F"/>
      <w:sz w:val="16"/>
      <w:szCs w:val="16"/>
    </w:rPr>
  </w:style>
  <w:style w:type="paragraph" w:customStyle="1" w:styleId="BalloonText1">
    <w:name w:val="Balloon Text1"/>
    <w:basedOn w:val="Normal"/>
    <w:next w:val="BalloonText"/>
    <w:link w:val="BalloonTextChar"/>
    <w:uiPriority w:val="99"/>
    <w:semiHidden/>
    <w:unhideWhenUsed/>
    <w:rsid w:val="00CE6CC4"/>
    <w:pPr>
      <w:spacing w:after="240" w:line="360" w:lineRule="auto"/>
      <w:ind w:right="-193"/>
    </w:pPr>
    <w:rPr>
      <w:rFonts w:ascii="Lucida Grande" w:hAnsi="Lucida Grande" w:cs="Lucida Grande"/>
      <w:sz w:val="18"/>
      <w:szCs w:val="18"/>
    </w:rPr>
  </w:style>
  <w:style w:type="character" w:customStyle="1" w:styleId="BalloonTextChar">
    <w:name w:val="Balloon Text Char"/>
    <w:basedOn w:val="DefaultParagraphFont"/>
    <w:link w:val="BalloonText1"/>
    <w:uiPriority w:val="99"/>
    <w:semiHidden/>
    <w:rsid w:val="00CE6CC4"/>
    <w:rPr>
      <w:rFonts w:ascii="Lucida Grande" w:hAnsi="Lucida Grande" w:cs="Lucida Grande"/>
      <w:sz w:val="18"/>
      <w:szCs w:val="18"/>
      <w:lang w:val="en-GB"/>
    </w:rPr>
  </w:style>
  <w:style w:type="character" w:styleId="Hyperlink">
    <w:name w:val="Hyperlink"/>
    <w:basedOn w:val="DefaultParagraphFont"/>
    <w:uiPriority w:val="99"/>
    <w:unhideWhenUsed/>
    <w:rsid w:val="00CE6CC4"/>
    <w:rPr>
      <w:color w:val="0000FF"/>
      <w:u w:val="single"/>
    </w:rPr>
  </w:style>
  <w:style w:type="character" w:styleId="UnresolvedMention">
    <w:name w:val="Unresolved Mention"/>
    <w:basedOn w:val="DefaultParagraphFont"/>
    <w:uiPriority w:val="99"/>
    <w:semiHidden/>
    <w:unhideWhenUsed/>
    <w:rsid w:val="00CE6CC4"/>
    <w:rPr>
      <w:color w:val="605E5C"/>
      <w:shd w:val="clear" w:color="auto" w:fill="E1DFDD"/>
    </w:rPr>
  </w:style>
  <w:style w:type="character" w:customStyle="1" w:styleId="FollowedHyperlink1">
    <w:name w:val="FollowedHyperlink1"/>
    <w:basedOn w:val="DefaultParagraphFont"/>
    <w:uiPriority w:val="99"/>
    <w:semiHidden/>
    <w:unhideWhenUsed/>
    <w:rsid w:val="00CE6CC4"/>
    <w:rPr>
      <w:color w:val="800080"/>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CE6CC4"/>
    <w:rPr>
      <w:rFonts w:ascii="Arial" w:hAnsi="Arial" w:cs="Times New Roman"/>
      <w:sz w:val="24"/>
      <w:szCs w:val="20"/>
    </w:rPr>
  </w:style>
  <w:style w:type="character" w:styleId="CommentReference">
    <w:name w:val="annotation reference"/>
    <w:basedOn w:val="DefaultParagraphFont"/>
    <w:uiPriority w:val="99"/>
    <w:semiHidden/>
    <w:unhideWhenUsed/>
    <w:rsid w:val="00CE6CC4"/>
    <w:rPr>
      <w:sz w:val="16"/>
      <w:szCs w:val="16"/>
    </w:rPr>
  </w:style>
  <w:style w:type="paragraph" w:styleId="CommentText">
    <w:name w:val="annotation text"/>
    <w:basedOn w:val="Normal"/>
    <w:link w:val="CommentTextChar"/>
    <w:uiPriority w:val="99"/>
    <w:unhideWhenUsed/>
    <w:rsid w:val="00CE6CC4"/>
    <w:rPr>
      <w:sz w:val="20"/>
    </w:rPr>
  </w:style>
  <w:style w:type="character" w:customStyle="1" w:styleId="CommentTextChar">
    <w:name w:val="Comment Text Char"/>
    <w:basedOn w:val="DefaultParagraphFont"/>
    <w:link w:val="CommentText"/>
    <w:uiPriority w:val="99"/>
    <w:rsid w:val="00CE6CC4"/>
    <w:rPr>
      <w:rFonts w:ascii="Arial" w:hAnsi="Arial" w:cs="Times New Roman"/>
      <w:sz w:val="20"/>
      <w:szCs w:val="20"/>
    </w:rPr>
  </w:style>
  <w:style w:type="paragraph" w:customStyle="1" w:styleId="paragraph">
    <w:name w:val="paragraph"/>
    <w:basedOn w:val="Normal"/>
    <w:rsid w:val="00CE6CC4"/>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CE6CC4"/>
  </w:style>
  <w:style w:type="character" w:customStyle="1" w:styleId="eop">
    <w:name w:val="eop"/>
    <w:basedOn w:val="DefaultParagraphFont"/>
    <w:rsid w:val="00CE6CC4"/>
  </w:style>
  <w:style w:type="paragraph" w:styleId="NoSpacing">
    <w:name w:val="No Spacing"/>
    <w:uiPriority w:val="1"/>
    <w:qFormat/>
    <w:rsid w:val="00CE6CC4"/>
    <w:rPr>
      <w:rFonts w:ascii="Arial" w:hAnsi="Arial" w:cs="Times New Roman"/>
      <w:sz w:val="24"/>
      <w:szCs w:val="20"/>
    </w:rPr>
  </w:style>
  <w:style w:type="paragraph" w:customStyle="1" w:styleId="CommentSubject1">
    <w:name w:val="Comment Subject1"/>
    <w:basedOn w:val="CommentText"/>
    <w:next w:val="CommentText"/>
    <w:uiPriority w:val="99"/>
    <w:semiHidden/>
    <w:unhideWhenUsed/>
    <w:rsid w:val="00CE6CC4"/>
    <w:pPr>
      <w:spacing w:before="120" w:after="120"/>
      <w:ind w:right="-193"/>
    </w:pPr>
    <w:rPr>
      <w:rFonts w:eastAsia="MS Mincho" w:cs="Arial"/>
      <w:b/>
      <w:bCs/>
      <w:lang w:val="en-US"/>
    </w:rPr>
  </w:style>
  <w:style w:type="character" w:customStyle="1" w:styleId="CommentSubjectChar">
    <w:name w:val="Comment Subject Char"/>
    <w:basedOn w:val="CommentTextChar"/>
    <w:link w:val="CommentSubject"/>
    <w:uiPriority w:val="99"/>
    <w:semiHidden/>
    <w:rsid w:val="00CE6CC4"/>
    <w:rPr>
      <w:rFonts w:ascii="Arial" w:eastAsia="Times New Roman" w:hAnsi="Arial" w:cs="Times New Roman"/>
      <w:b/>
      <w:bCs/>
      <w:sz w:val="20"/>
      <w:szCs w:val="20"/>
      <w:lang w:val="en-GB"/>
    </w:rPr>
  </w:style>
  <w:style w:type="paragraph" w:styleId="FootnoteText">
    <w:name w:val="footnote text"/>
    <w:basedOn w:val="Normal"/>
    <w:link w:val="FootnoteTextChar"/>
    <w:uiPriority w:val="99"/>
    <w:unhideWhenUsed/>
    <w:rsid w:val="00CE6CC4"/>
    <w:rPr>
      <w:sz w:val="20"/>
    </w:rPr>
  </w:style>
  <w:style w:type="character" w:customStyle="1" w:styleId="FootnoteTextChar">
    <w:name w:val="Footnote Text Char"/>
    <w:basedOn w:val="DefaultParagraphFont"/>
    <w:link w:val="FootnoteText"/>
    <w:uiPriority w:val="99"/>
    <w:rsid w:val="00CE6CC4"/>
    <w:rPr>
      <w:rFonts w:ascii="Arial" w:hAnsi="Arial" w:cs="Times New Roman"/>
      <w:sz w:val="20"/>
      <w:szCs w:val="20"/>
    </w:rPr>
  </w:style>
  <w:style w:type="character" w:styleId="FootnoteReference">
    <w:name w:val="footnote reference"/>
    <w:basedOn w:val="DefaultParagraphFont"/>
    <w:uiPriority w:val="99"/>
    <w:semiHidden/>
    <w:unhideWhenUsed/>
    <w:rsid w:val="00CE6CC4"/>
    <w:rPr>
      <w:vertAlign w:val="superscript"/>
    </w:rPr>
  </w:style>
  <w:style w:type="character" w:customStyle="1" w:styleId="cf01">
    <w:name w:val="cf01"/>
    <w:basedOn w:val="DefaultParagraphFont"/>
    <w:rsid w:val="00CE6CC4"/>
    <w:rPr>
      <w:rFonts w:ascii="Segoe UI" w:hAnsi="Segoe UI" w:cs="Segoe UI" w:hint="default"/>
      <w:sz w:val="18"/>
      <w:szCs w:val="18"/>
    </w:rPr>
  </w:style>
  <w:style w:type="paragraph" w:styleId="NormalWeb">
    <w:name w:val="Normal (Web)"/>
    <w:basedOn w:val="Normal"/>
    <w:uiPriority w:val="99"/>
    <w:semiHidden/>
    <w:unhideWhenUsed/>
    <w:rsid w:val="00CE6CC4"/>
    <w:pPr>
      <w:spacing w:before="100" w:beforeAutospacing="1" w:after="100" w:afterAutospacing="1"/>
    </w:pPr>
    <w:rPr>
      <w:rFonts w:ascii="Times New Roman" w:hAnsi="Times New Roman"/>
      <w:szCs w:val="24"/>
      <w:lang w:eastAsia="en-GB"/>
    </w:rPr>
  </w:style>
  <w:style w:type="paragraph" w:customStyle="1" w:styleId="pf0">
    <w:name w:val="pf0"/>
    <w:basedOn w:val="Normal"/>
    <w:rsid w:val="00CE6CC4"/>
    <w:pPr>
      <w:spacing w:before="100" w:beforeAutospacing="1" w:after="100" w:afterAutospacing="1"/>
    </w:pPr>
    <w:rPr>
      <w:rFonts w:ascii="Times New Roman" w:hAnsi="Times New Roman"/>
      <w:szCs w:val="24"/>
      <w:lang w:eastAsia="en-GB"/>
    </w:rPr>
  </w:style>
  <w:style w:type="paragraph" w:customStyle="1" w:styleId="TOC11">
    <w:name w:val="TOC 11"/>
    <w:basedOn w:val="Normal"/>
    <w:next w:val="Normal"/>
    <w:autoRedefine/>
    <w:uiPriority w:val="39"/>
    <w:unhideWhenUsed/>
    <w:rsid w:val="00CE6CC4"/>
    <w:pPr>
      <w:spacing w:before="120" w:after="100" w:line="360" w:lineRule="auto"/>
    </w:pPr>
    <w:rPr>
      <w:rFonts w:eastAsia="MS Mincho" w:cs="Arial"/>
      <w:color w:val="404040"/>
      <w:szCs w:val="24"/>
    </w:rPr>
  </w:style>
  <w:style w:type="paragraph" w:customStyle="1" w:styleId="TOCHeading1">
    <w:name w:val="TOC Heading1"/>
    <w:basedOn w:val="Heading1"/>
    <w:next w:val="Normal"/>
    <w:uiPriority w:val="39"/>
    <w:unhideWhenUsed/>
    <w:qFormat/>
    <w:rsid w:val="00CE6CC4"/>
    <w:pPr>
      <w:keepNext/>
      <w:keepLines/>
      <w:numPr>
        <w:numId w:val="0"/>
      </w:numPr>
      <w:spacing w:before="240" w:line="259" w:lineRule="auto"/>
      <w:outlineLvl w:val="9"/>
    </w:pPr>
    <w:rPr>
      <w:rFonts w:ascii="Calibri" w:eastAsia="MS Gothic" w:hAnsi="Calibri"/>
      <w:color w:val="365F91"/>
      <w:kern w:val="0"/>
      <w:sz w:val="32"/>
      <w:szCs w:val="32"/>
      <w:lang w:eastAsia="en-GB"/>
    </w:rPr>
  </w:style>
  <w:style w:type="paragraph" w:customStyle="1" w:styleId="TOC21">
    <w:name w:val="TOC 21"/>
    <w:basedOn w:val="Normal"/>
    <w:next w:val="Normal"/>
    <w:autoRedefine/>
    <w:uiPriority w:val="39"/>
    <w:unhideWhenUsed/>
    <w:rsid w:val="00CE6CC4"/>
    <w:pPr>
      <w:spacing w:after="100" w:line="360" w:lineRule="auto"/>
      <w:ind w:left="240" w:right="-193"/>
    </w:pPr>
    <w:rPr>
      <w:rFonts w:eastAsia="MS Mincho" w:cs="Arial"/>
      <w:szCs w:val="24"/>
    </w:rPr>
  </w:style>
  <w:style w:type="paragraph" w:customStyle="1" w:styleId="TOC31">
    <w:name w:val="TOC 31"/>
    <w:basedOn w:val="Normal"/>
    <w:next w:val="Normal"/>
    <w:autoRedefine/>
    <w:uiPriority w:val="39"/>
    <w:unhideWhenUsed/>
    <w:rsid w:val="00CE6CC4"/>
    <w:pPr>
      <w:spacing w:after="100" w:line="360" w:lineRule="auto"/>
      <w:ind w:left="480" w:right="-193"/>
    </w:pPr>
    <w:rPr>
      <w:rFonts w:eastAsia="MS Mincho" w:cs="Arial"/>
      <w:szCs w:val="24"/>
    </w:rPr>
  </w:style>
  <w:style w:type="paragraph" w:customStyle="1" w:styleId="Revision1">
    <w:name w:val="Revision1"/>
    <w:next w:val="Revision"/>
    <w:hidden/>
    <w:uiPriority w:val="99"/>
    <w:semiHidden/>
    <w:rsid w:val="00CE6CC4"/>
    <w:rPr>
      <w:rFonts w:ascii="Arial" w:eastAsia="MS Mincho" w:hAnsi="Arial" w:cs="Arial"/>
      <w:sz w:val="24"/>
      <w:szCs w:val="24"/>
    </w:rPr>
  </w:style>
  <w:style w:type="paragraph" w:customStyle="1" w:styleId="EndnoteText1">
    <w:name w:val="Endnote Text1"/>
    <w:basedOn w:val="Normal"/>
    <w:next w:val="EndnoteText"/>
    <w:link w:val="EndnoteTextChar"/>
    <w:uiPriority w:val="99"/>
    <w:semiHidden/>
    <w:unhideWhenUsed/>
    <w:rsid w:val="00CE6CC4"/>
    <w:pPr>
      <w:ind w:right="-193"/>
    </w:pPr>
    <w:rPr>
      <w:rFonts w:cs="Arial"/>
      <w:sz w:val="20"/>
    </w:rPr>
  </w:style>
  <w:style w:type="character" w:customStyle="1" w:styleId="EndnoteTextChar">
    <w:name w:val="Endnote Text Char"/>
    <w:basedOn w:val="DefaultParagraphFont"/>
    <w:link w:val="EndnoteText1"/>
    <w:uiPriority w:val="99"/>
    <w:semiHidden/>
    <w:rsid w:val="00CE6CC4"/>
    <w:rPr>
      <w:rFonts w:ascii="Arial" w:hAnsi="Arial" w:cs="Arial"/>
      <w:sz w:val="20"/>
      <w:szCs w:val="20"/>
      <w:lang w:val="en-GB"/>
    </w:rPr>
  </w:style>
  <w:style w:type="character" w:styleId="EndnoteReference">
    <w:name w:val="endnote reference"/>
    <w:basedOn w:val="DefaultParagraphFont"/>
    <w:uiPriority w:val="99"/>
    <w:semiHidden/>
    <w:unhideWhenUsed/>
    <w:rsid w:val="00CE6CC4"/>
    <w:rPr>
      <w:vertAlign w:val="superscript"/>
    </w:rPr>
  </w:style>
  <w:style w:type="paragraph" w:styleId="BalloonText">
    <w:name w:val="Balloon Text"/>
    <w:basedOn w:val="Normal"/>
    <w:link w:val="BalloonTextChar1"/>
    <w:uiPriority w:val="99"/>
    <w:semiHidden/>
    <w:unhideWhenUsed/>
    <w:rsid w:val="00CE6CC4"/>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E6CC4"/>
    <w:rPr>
      <w:rFonts w:ascii="Segoe UI" w:hAnsi="Segoe UI" w:cs="Segoe UI"/>
      <w:sz w:val="18"/>
      <w:szCs w:val="18"/>
    </w:rPr>
  </w:style>
  <w:style w:type="character" w:styleId="FollowedHyperlink">
    <w:name w:val="FollowedHyperlink"/>
    <w:basedOn w:val="DefaultParagraphFont"/>
    <w:uiPriority w:val="99"/>
    <w:semiHidden/>
    <w:unhideWhenUsed/>
    <w:rsid w:val="00CE6CC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6CC4"/>
    <w:rPr>
      <w:b/>
      <w:bCs/>
    </w:rPr>
  </w:style>
  <w:style w:type="character" w:customStyle="1" w:styleId="CommentSubjectChar1">
    <w:name w:val="Comment Subject Char1"/>
    <w:basedOn w:val="CommentTextChar"/>
    <w:uiPriority w:val="99"/>
    <w:semiHidden/>
    <w:rsid w:val="00CE6CC4"/>
    <w:rPr>
      <w:rFonts w:ascii="Arial" w:hAnsi="Arial" w:cs="Times New Roman"/>
      <w:b/>
      <w:bCs/>
      <w:sz w:val="20"/>
      <w:szCs w:val="20"/>
    </w:rPr>
  </w:style>
  <w:style w:type="paragraph" w:styleId="Revision">
    <w:name w:val="Revision"/>
    <w:hidden/>
    <w:uiPriority w:val="99"/>
    <w:semiHidden/>
    <w:rsid w:val="00CE6CC4"/>
    <w:rPr>
      <w:rFonts w:ascii="Arial" w:hAnsi="Arial" w:cs="Times New Roman"/>
      <w:sz w:val="24"/>
      <w:szCs w:val="20"/>
    </w:rPr>
  </w:style>
  <w:style w:type="paragraph" w:styleId="EndnoteText">
    <w:name w:val="endnote text"/>
    <w:basedOn w:val="Normal"/>
    <w:link w:val="EndnoteTextChar1"/>
    <w:uiPriority w:val="99"/>
    <w:semiHidden/>
    <w:unhideWhenUsed/>
    <w:rsid w:val="00CE6CC4"/>
    <w:rPr>
      <w:sz w:val="20"/>
    </w:rPr>
  </w:style>
  <w:style w:type="character" w:customStyle="1" w:styleId="EndnoteTextChar1">
    <w:name w:val="Endnote Text Char1"/>
    <w:basedOn w:val="DefaultParagraphFont"/>
    <w:link w:val="EndnoteText"/>
    <w:uiPriority w:val="99"/>
    <w:semiHidden/>
    <w:rsid w:val="00CE6CC4"/>
    <w:rPr>
      <w:rFonts w:ascii="Arial" w:hAnsi="Arial" w:cs="Times New Roman"/>
      <w:sz w:val="20"/>
      <w:szCs w:val="20"/>
    </w:rPr>
  </w:style>
  <w:style w:type="paragraph" w:styleId="TOC1">
    <w:name w:val="toc 1"/>
    <w:basedOn w:val="Normal"/>
    <w:next w:val="Normal"/>
    <w:autoRedefine/>
    <w:uiPriority w:val="39"/>
    <w:unhideWhenUsed/>
    <w:rsid w:val="000269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2125">
      <w:bodyDiv w:val="1"/>
      <w:marLeft w:val="0"/>
      <w:marRight w:val="0"/>
      <w:marTop w:val="0"/>
      <w:marBottom w:val="0"/>
      <w:divBdr>
        <w:top w:val="none" w:sz="0" w:space="0" w:color="auto"/>
        <w:left w:val="none" w:sz="0" w:space="0" w:color="auto"/>
        <w:bottom w:val="none" w:sz="0" w:space="0" w:color="auto"/>
        <w:right w:val="none" w:sz="0" w:space="0" w:color="auto"/>
      </w:divBdr>
    </w:div>
    <w:div w:id="79789584">
      <w:bodyDiv w:val="1"/>
      <w:marLeft w:val="0"/>
      <w:marRight w:val="0"/>
      <w:marTop w:val="0"/>
      <w:marBottom w:val="0"/>
      <w:divBdr>
        <w:top w:val="none" w:sz="0" w:space="0" w:color="auto"/>
        <w:left w:val="none" w:sz="0" w:space="0" w:color="auto"/>
        <w:bottom w:val="none" w:sz="0" w:space="0" w:color="auto"/>
        <w:right w:val="none" w:sz="0" w:space="0" w:color="auto"/>
      </w:divBdr>
    </w:div>
    <w:div w:id="282737996">
      <w:bodyDiv w:val="1"/>
      <w:marLeft w:val="0"/>
      <w:marRight w:val="0"/>
      <w:marTop w:val="0"/>
      <w:marBottom w:val="0"/>
      <w:divBdr>
        <w:top w:val="none" w:sz="0" w:space="0" w:color="auto"/>
        <w:left w:val="none" w:sz="0" w:space="0" w:color="auto"/>
        <w:bottom w:val="none" w:sz="0" w:space="0" w:color="auto"/>
        <w:right w:val="none" w:sz="0" w:space="0" w:color="auto"/>
      </w:divBdr>
    </w:div>
    <w:div w:id="324675647">
      <w:bodyDiv w:val="1"/>
      <w:marLeft w:val="0"/>
      <w:marRight w:val="0"/>
      <w:marTop w:val="0"/>
      <w:marBottom w:val="0"/>
      <w:divBdr>
        <w:top w:val="none" w:sz="0" w:space="0" w:color="auto"/>
        <w:left w:val="none" w:sz="0" w:space="0" w:color="auto"/>
        <w:bottom w:val="none" w:sz="0" w:space="0" w:color="auto"/>
        <w:right w:val="none" w:sz="0" w:space="0" w:color="auto"/>
      </w:divBdr>
    </w:div>
    <w:div w:id="1055740146">
      <w:bodyDiv w:val="1"/>
      <w:marLeft w:val="0"/>
      <w:marRight w:val="0"/>
      <w:marTop w:val="0"/>
      <w:marBottom w:val="0"/>
      <w:divBdr>
        <w:top w:val="none" w:sz="0" w:space="0" w:color="auto"/>
        <w:left w:val="none" w:sz="0" w:space="0" w:color="auto"/>
        <w:bottom w:val="none" w:sz="0" w:space="0" w:color="auto"/>
        <w:right w:val="none" w:sz="0" w:space="0" w:color="auto"/>
      </w:divBdr>
    </w:div>
    <w:div w:id="1224632855">
      <w:bodyDiv w:val="1"/>
      <w:marLeft w:val="0"/>
      <w:marRight w:val="0"/>
      <w:marTop w:val="0"/>
      <w:marBottom w:val="0"/>
      <w:divBdr>
        <w:top w:val="none" w:sz="0" w:space="0" w:color="auto"/>
        <w:left w:val="none" w:sz="0" w:space="0" w:color="auto"/>
        <w:bottom w:val="none" w:sz="0" w:space="0" w:color="auto"/>
        <w:right w:val="none" w:sz="0" w:space="0" w:color="auto"/>
      </w:divBdr>
    </w:div>
    <w:div w:id="1502506560">
      <w:bodyDiv w:val="1"/>
      <w:marLeft w:val="0"/>
      <w:marRight w:val="0"/>
      <w:marTop w:val="0"/>
      <w:marBottom w:val="0"/>
      <w:divBdr>
        <w:top w:val="none" w:sz="0" w:space="0" w:color="auto"/>
        <w:left w:val="none" w:sz="0" w:space="0" w:color="auto"/>
        <w:bottom w:val="none" w:sz="0" w:space="0" w:color="auto"/>
        <w:right w:val="none" w:sz="0" w:space="0" w:color="auto"/>
      </w:divBdr>
    </w:div>
    <w:div w:id="1830826105">
      <w:bodyDiv w:val="1"/>
      <w:marLeft w:val="0"/>
      <w:marRight w:val="0"/>
      <w:marTop w:val="0"/>
      <w:marBottom w:val="0"/>
      <w:divBdr>
        <w:top w:val="none" w:sz="0" w:space="0" w:color="auto"/>
        <w:left w:val="none" w:sz="0" w:space="0" w:color="auto"/>
        <w:bottom w:val="none" w:sz="0" w:space="0" w:color="auto"/>
        <w:right w:val="none" w:sz="0" w:space="0" w:color="auto"/>
      </w:divBdr>
    </w:div>
    <w:div w:id="1886208816">
      <w:bodyDiv w:val="1"/>
      <w:marLeft w:val="0"/>
      <w:marRight w:val="0"/>
      <w:marTop w:val="0"/>
      <w:marBottom w:val="0"/>
      <w:divBdr>
        <w:top w:val="none" w:sz="0" w:space="0" w:color="auto"/>
        <w:left w:val="none" w:sz="0" w:space="0" w:color="auto"/>
        <w:bottom w:val="none" w:sz="0" w:space="0" w:color="auto"/>
        <w:right w:val="none" w:sz="0" w:space="0" w:color="auto"/>
      </w:divBdr>
    </w:div>
    <w:div w:id="2054957251">
      <w:bodyDiv w:val="1"/>
      <w:marLeft w:val="0"/>
      <w:marRight w:val="0"/>
      <w:marTop w:val="0"/>
      <w:marBottom w:val="0"/>
      <w:divBdr>
        <w:top w:val="none" w:sz="0" w:space="0" w:color="auto"/>
        <w:left w:val="none" w:sz="0" w:space="0" w:color="auto"/>
        <w:bottom w:val="none" w:sz="0" w:space="0" w:color="auto"/>
        <w:right w:val="none" w:sz="0" w:space="0" w:color="auto"/>
      </w:divBdr>
    </w:div>
    <w:div w:id="2092920029">
      <w:bodyDiv w:val="1"/>
      <w:marLeft w:val="0"/>
      <w:marRight w:val="0"/>
      <w:marTop w:val="0"/>
      <w:marBottom w:val="0"/>
      <w:divBdr>
        <w:top w:val="none" w:sz="0" w:space="0" w:color="auto"/>
        <w:left w:val="none" w:sz="0" w:space="0" w:color="auto"/>
        <w:bottom w:val="none" w:sz="0" w:space="0" w:color="auto"/>
        <w:right w:val="none" w:sz="0" w:space="0" w:color="auto"/>
      </w:divBdr>
    </w:div>
    <w:div w:id="212908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ecd.org/en/publications/scotland-s-curriculum-for-excellence_bf624417-en.html" TargetMode="External"/><Relationship Id="rId18" Type="http://schemas.openxmlformats.org/officeDocument/2006/relationships/hyperlink" Target="https://www.nationalarchives.gov.uk/information-management/re-using-public-sector-information/uk-government-licensing-framewor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ecd.org/en/publications/scotland-s-curriculum-for-excellence_bf624417-en.html" TargetMode="External"/><Relationship Id="rId17" Type="http://schemas.openxmlformats.org/officeDocument/2006/relationships/hyperlink" Target="https://www.sqa.org.uk/sqa/105123.html" TargetMode="External"/><Relationship Id="rId2" Type="http://schemas.openxmlformats.org/officeDocument/2006/relationships/numbering" Target="numbering.xml"/><Relationship Id="rId16" Type="http://schemas.openxmlformats.org/officeDocument/2006/relationships/hyperlink" Target="https://www.gov.scot/publications/achievement-curriculum-excellence-cfe-levels-2022-23/" TargetMode="External"/><Relationship Id="rId20" Type="http://schemas.openxmlformats.org/officeDocument/2006/relationships/hyperlink" Target="https://education.gov.scot/about-education-scotland/policies-and-information/freedom-of-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scot/publications/programme-international-student-assessment-pisa-2022-highlights-scotlands-results/pages/3/" TargetMode="External"/><Relationship Id="rId10" Type="http://schemas.openxmlformats.org/officeDocument/2006/relationships/header" Target="header1.xml"/><Relationship Id="rId19" Type="http://schemas.openxmlformats.org/officeDocument/2006/relationships/hyperlink" Target="mailto:enquiries@educationscotland.gov.sco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ucation.gov.scot/media/2ljhvxsl/multiplying-skills-adding-value-full-report.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nningscotland.org/news/how-do-young-people-in-scotland-feel-about-maths" TargetMode="External"/><Relationship Id="rId2" Type="http://schemas.openxmlformats.org/officeDocument/2006/relationships/hyperlink" Target="https://education.gov.scot/media/3kdenpq4/improving-attendance-understanding-the-issues-101123-pw.pdf" TargetMode="External"/><Relationship Id="rId1" Type="http://schemas.openxmlformats.org/officeDocument/2006/relationships/hyperlink" Target="https://education.gov.scot/inspection-and-review/hm-chief-inspector-reports-and-guidance/national-thematic-inspections/health-and-wellbeing-a-thematic-review/" TargetMode="External"/><Relationship Id="rId6" Type="http://schemas.openxmlformats.org/officeDocument/2006/relationships/hyperlink" Target="https://education.gov.scot/resources/advice-on-gaelic-education/" TargetMode="External"/><Relationship Id="rId5" Type="http://schemas.openxmlformats.org/officeDocument/2006/relationships/hyperlink" Target="%20https:/www.sqa.org.uk/sqa/files_ccc/attainment-statistics-provisional-2024-centre-type-education-authority.xlsx" TargetMode="External"/><Relationship Id="rId4" Type="http://schemas.openxmlformats.org/officeDocument/2006/relationships/hyperlink" Target="https://www.sqa.org.uk/sqa/files_ccc/attainment-statistics-provisional-202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B0D8-52F0-48DE-A5A3-60EE26B2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53</Pages>
  <Words>15402</Words>
  <Characters>87796</Characters>
  <Application>Microsoft Office Word</Application>
  <DocSecurity>2</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102993</CharactersWithSpaces>
  <SharedDoc>false</SharedDoc>
  <HLinks>
    <vt:vector size="168" baseType="variant">
      <vt:variant>
        <vt:i4>5898249</vt:i4>
      </vt:variant>
      <vt:variant>
        <vt:i4>99</vt:i4>
      </vt:variant>
      <vt:variant>
        <vt:i4>0</vt:i4>
      </vt:variant>
      <vt:variant>
        <vt:i4>5</vt:i4>
      </vt:variant>
      <vt:variant>
        <vt:lpwstr>https://education.gov.scot/about-education-scotland/policies-and-information/freedom-of-information/</vt:lpwstr>
      </vt:variant>
      <vt:variant>
        <vt:lpwstr/>
      </vt:variant>
      <vt:variant>
        <vt:i4>4325500</vt:i4>
      </vt:variant>
      <vt:variant>
        <vt:i4>96</vt:i4>
      </vt:variant>
      <vt:variant>
        <vt:i4>0</vt:i4>
      </vt:variant>
      <vt:variant>
        <vt:i4>5</vt:i4>
      </vt:variant>
      <vt:variant>
        <vt:lpwstr>mailto:enquiries@educationscotland.gov.scot.</vt:lpwstr>
      </vt:variant>
      <vt:variant>
        <vt:lpwstr/>
      </vt:variant>
      <vt:variant>
        <vt:i4>524313</vt:i4>
      </vt:variant>
      <vt:variant>
        <vt:i4>93</vt:i4>
      </vt:variant>
      <vt:variant>
        <vt:i4>0</vt:i4>
      </vt:variant>
      <vt:variant>
        <vt:i4>5</vt:i4>
      </vt:variant>
      <vt:variant>
        <vt:lpwstr>https://www.nationalarchives.gov.uk/information-management/re-using-public-sector-information/uk-government-licensing-framework/</vt:lpwstr>
      </vt:variant>
      <vt:variant>
        <vt:lpwstr/>
      </vt:variant>
      <vt:variant>
        <vt:i4>786506</vt:i4>
      </vt:variant>
      <vt:variant>
        <vt:i4>90</vt:i4>
      </vt:variant>
      <vt:variant>
        <vt:i4>0</vt:i4>
      </vt:variant>
      <vt:variant>
        <vt:i4>5</vt:i4>
      </vt:variant>
      <vt:variant>
        <vt:lpwstr>https://education.gov.scot/media/2ljhvxsl/multiplying-skills-adding-value-full-report.pdf</vt:lpwstr>
      </vt:variant>
      <vt:variant>
        <vt:lpwstr/>
      </vt:variant>
      <vt:variant>
        <vt:i4>3276905</vt:i4>
      </vt:variant>
      <vt:variant>
        <vt:i4>87</vt:i4>
      </vt:variant>
      <vt:variant>
        <vt:i4>0</vt:i4>
      </vt:variant>
      <vt:variant>
        <vt:i4>5</vt:i4>
      </vt:variant>
      <vt:variant>
        <vt:lpwstr>https://www.sqa.org.uk/sqa/105123.html</vt:lpwstr>
      </vt:variant>
      <vt:variant>
        <vt:lpwstr/>
      </vt:variant>
      <vt:variant>
        <vt:i4>8126506</vt:i4>
      </vt:variant>
      <vt:variant>
        <vt:i4>84</vt:i4>
      </vt:variant>
      <vt:variant>
        <vt:i4>0</vt:i4>
      </vt:variant>
      <vt:variant>
        <vt:i4>5</vt:i4>
      </vt:variant>
      <vt:variant>
        <vt:lpwstr>https://www.gov.scot/publications/achievement-curriculum-excellence-cfe-levels-2022-23/</vt:lpwstr>
      </vt:variant>
      <vt:variant>
        <vt:lpwstr/>
      </vt:variant>
      <vt:variant>
        <vt:i4>786522</vt:i4>
      </vt:variant>
      <vt:variant>
        <vt:i4>81</vt:i4>
      </vt:variant>
      <vt:variant>
        <vt:i4>0</vt:i4>
      </vt:variant>
      <vt:variant>
        <vt:i4>5</vt:i4>
      </vt:variant>
      <vt:variant>
        <vt:lpwstr>https://www.gov.scot/publications/programme-international-student-assessment-pisa-2022-highlights-scotlands-results/pages/3/</vt:lpwstr>
      </vt:variant>
      <vt:variant>
        <vt:lpwstr/>
      </vt:variant>
      <vt:variant>
        <vt:i4>2031673</vt:i4>
      </vt:variant>
      <vt:variant>
        <vt:i4>74</vt:i4>
      </vt:variant>
      <vt:variant>
        <vt:i4>0</vt:i4>
      </vt:variant>
      <vt:variant>
        <vt:i4>5</vt:i4>
      </vt:variant>
      <vt:variant>
        <vt:lpwstr/>
      </vt:variant>
      <vt:variant>
        <vt:lpwstr>_Toc177389757</vt:lpwstr>
      </vt:variant>
      <vt:variant>
        <vt:i4>2031673</vt:i4>
      </vt:variant>
      <vt:variant>
        <vt:i4>68</vt:i4>
      </vt:variant>
      <vt:variant>
        <vt:i4>0</vt:i4>
      </vt:variant>
      <vt:variant>
        <vt:i4>5</vt:i4>
      </vt:variant>
      <vt:variant>
        <vt:lpwstr/>
      </vt:variant>
      <vt:variant>
        <vt:lpwstr>_Toc177389756</vt:lpwstr>
      </vt:variant>
      <vt:variant>
        <vt:i4>2031673</vt:i4>
      </vt:variant>
      <vt:variant>
        <vt:i4>62</vt:i4>
      </vt:variant>
      <vt:variant>
        <vt:i4>0</vt:i4>
      </vt:variant>
      <vt:variant>
        <vt:i4>5</vt:i4>
      </vt:variant>
      <vt:variant>
        <vt:lpwstr/>
      </vt:variant>
      <vt:variant>
        <vt:lpwstr>_Toc177389755</vt:lpwstr>
      </vt:variant>
      <vt:variant>
        <vt:i4>2031673</vt:i4>
      </vt:variant>
      <vt:variant>
        <vt:i4>56</vt:i4>
      </vt:variant>
      <vt:variant>
        <vt:i4>0</vt:i4>
      </vt:variant>
      <vt:variant>
        <vt:i4>5</vt:i4>
      </vt:variant>
      <vt:variant>
        <vt:lpwstr/>
      </vt:variant>
      <vt:variant>
        <vt:lpwstr>_Toc177389754</vt:lpwstr>
      </vt:variant>
      <vt:variant>
        <vt:i4>2031673</vt:i4>
      </vt:variant>
      <vt:variant>
        <vt:i4>50</vt:i4>
      </vt:variant>
      <vt:variant>
        <vt:i4>0</vt:i4>
      </vt:variant>
      <vt:variant>
        <vt:i4>5</vt:i4>
      </vt:variant>
      <vt:variant>
        <vt:lpwstr/>
      </vt:variant>
      <vt:variant>
        <vt:lpwstr>_Toc177389753</vt:lpwstr>
      </vt:variant>
      <vt:variant>
        <vt:i4>2031673</vt:i4>
      </vt:variant>
      <vt:variant>
        <vt:i4>44</vt:i4>
      </vt:variant>
      <vt:variant>
        <vt:i4>0</vt:i4>
      </vt:variant>
      <vt:variant>
        <vt:i4>5</vt:i4>
      </vt:variant>
      <vt:variant>
        <vt:lpwstr/>
      </vt:variant>
      <vt:variant>
        <vt:lpwstr>_Toc177389752</vt:lpwstr>
      </vt:variant>
      <vt:variant>
        <vt:i4>2031673</vt:i4>
      </vt:variant>
      <vt:variant>
        <vt:i4>38</vt:i4>
      </vt:variant>
      <vt:variant>
        <vt:i4>0</vt:i4>
      </vt:variant>
      <vt:variant>
        <vt:i4>5</vt:i4>
      </vt:variant>
      <vt:variant>
        <vt:lpwstr/>
      </vt:variant>
      <vt:variant>
        <vt:lpwstr>_Toc177389751</vt:lpwstr>
      </vt:variant>
      <vt:variant>
        <vt:i4>2031673</vt:i4>
      </vt:variant>
      <vt:variant>
        <vt:i4>32</vt:i4>
      </vt:variant>
      <vt:variant>
        <vt:i4>0</vt:i4>
      </vt:variant>
      <vt:variant>
        <vt:i4>5</vt:i4>
      </vt:variant>
      <vt:variant>
        <vt:lpwstr/>
      </vt:variant>
      <vt:variant>
        <vt:lpwstr>_Toc177389750</vt:lpwstr>
      </vt:variant>
      <vt:variant>
        <vt:i4>1966137</vt:i4>
      </vt:variant>
      <vt:variant>
        <vt:i4>26</vt:i4>
      </vt:variant>
      <vt:variant>
        <vt:i4>0</vt:i4>
      </vt:variant>
      <vt:variant>
        <vt:i4>5</vt:i4>
      </vt:variant>
      <vt:variant>
        <vt:lpwstr/>
      </vt:variant>
      <vt:variant>
        <vt:lpwstr>_Toc177389749</vt:lpwstr>
      </vt:variant>
      <vt:variant>
        <vt:i4>1966137</vt:i4>
      </vt:variant>
      <vt:variant>
        <vt:i4>20</vt:i4>
      </vt:variant>
      <vt:variant>
        <vt:i4>0</vt:i4>
      </vt:variant>
      <vt:variant>
        <vt:i4>5</vt:i4>
      </vt:variant>
      <vt:variant>
        <vt:lpwstr/>
      </vt:variant>
      <vt:variant>
        <vt:lpwstr>_Toc177389748</vt:lpwstr>
      </vt:variant>
      <vt:variant>
        <vt:i4>1966137</vt:i4>
      </vt:variant>
      <vt:variant>
        <vt:i4>14</vt:i4>
      </vt:variant>
      <vt:variant>
        <vt:i4>0</vt:i4>
      </vt:variant>
      <vt:variant>
        <vt:i4>5</vt:i4>
      </vt:variant>
      <vt:variant>
        <vt:lpwstr/>
      </vt:variant>
      <vt:variant>
        <vt:lpwstr>_Toc177389747</vt:lpwstr>
      </vt:variant>
      <vt:variant>
        <vt:i4>1966137</vt:i4>
      </vt:variant>
      <vt:variant>
        <vt:i4>8</vt:i4>
      </vt:variant>
      <vt:variant>
        <vt:i4>0</vt:i4>
      </vt:variant>
      <vt:variant>
        <vt:i4>5</vt:i4>
      </vt:variant>
      <vt:variant>
        <vt:lpwstr/>
      </vt:variant>
      <vt:variant>
        <vt:lpwstr>_Toc177389746</vt:lpwstr>
      </vt:variant>
      <vt:variant>
        <vt:i4>1966137</vt:i4>
      </vt:variant>
      <vt:variant>
        <vt:i4>2</vt:i4>
      </vt:variant>
      <vt:variant>
        <vt:i4>0</vt:i4>
      </vt:variant>
      <vt:variant>
        <vt:i4>5</vt:i4>
      </vt:variant>
      <vt:variant>
        <vt:lpwstr/>
      </vt:variant>
      <vt:variant>
        <vt:lpwstr>_Toc177389745</vt:lpwstr>
      </vt:variant>
      <vt:variant>
        <vt:i4>5439508</vt:i4>
      </vt:variant>
      <vt:variant>
        <vt:i4>21</vt:i4>
      </vt:variant>
      <vt:variant>
        <vt:i4>0</vt:i4>
      </vt:variant>
      <vt:variant>
        <vt:i4>5</vt:i4>
      </vt:variant>
      <vt:variant>
        <vt:lpwstr>https://education.gov.scot/resources/advice-on-gaelic-education/</vt:lpwstr>
      </vt:variant>
      <vt:variant>
        <vt:lpwstr/>
      </vt:variant>
      <vt:variant>
        <vt:i4>3145837</vt:i4>
      </vt:variant>
      <vt:variant>
        <vt:i4>18</vt:i4>
      </vt:variant>
      <vt:variant>
        <vt:i4>0</vt:i4>
      </vt:variant>
      <vt:variant>
        <vt:i4>5</vt:i4>
      </vt:variant>
      <vt:variant>
        <vt:lpwstr>https://www.gov.scot/publications/teacher-census-supplementary-statistics/</vt:lpwstr>
      </vt:variant>
      <vt:variant>
        <vt:lpwstr/>
      </vt:variant>
      <vt:variant>
        <vt:i4>1769556</vt:i4>
      </vt:variant>
      <vt:variant>
        <vt:i4>15</vt:i4>
      </vt:variant>
      <vt:variant>
        <vt:i4>0</vt:i4>
      </vt:variant>
      <vt:variant>
        <vt:i4>5</vt:i4>
      </vt:variant>
      <vt:variant>
        <vt:lpwstr>https://www.winningscotland.org/news/how-do-young-people-in-scotland-feel-about-maths</vt:lpwstr>
      </vt:variant>
      <vt:variant>
        <vt:lpwstr/>
      </vt:variant>
      <vt:variant>
        <vt:i4>3145837</vt:i4>
      </vt:variant>
      <vt:variant>
        <vt:i4>12</vt:i4>
      </vt:variant>
      <vt:variant>
        <vt:i4>0</vt:i4>
      </vt:variant>
      <vt:variant>
        <vt:i4>5</vt:i4>
      </vt:variant>
      <vt:variant>
        <vt:lpwstr>https://www.gov.scot/publications/teacher-census-supplementary-statistics/</vt:lpwstr>
      </vt:variant>
      <vt:variant>
        <vt:lpwstr/>
      </vt:variant>
      <vt:variant>
        <vt:i4>5177358</vt:i4>
      </vt:variant>
      <vt:variant>
        <vt:i4>9</vt:i4>
      </vt:variant>
      <vt:variant>
        <vt:i4>0</vt:i4>
      </vt:variant>
      <vt:variant>
        <vt:i4>5</vt:i4>
      </vt:variant>
      <vt:variant>
        <vt:lpwstr>https://www.gov.scot/publications/pupil-census-supplementary-statistics/</vt:lpwstr>
      </vt:variant>
      <vt:variant>
        <vt:lpwstr/>
      </vt:variant>
      <vt:variant>
        <vt:i4>7798830</vt:i4>
      </vt:variant>
      <vt:variant>
        <vt:i4>6</vt:i4>
      </vt:variant>
      <vt:variant>
        <vt:i4>0</vt:i4>
      </vt:variant>
      <vt:variant>
        <vt:i4>5</vt:i4>
      </vt:variant>
      <vt:variant>
        <vt:lpwstr>https://www.gov.scot/publications/behaviour-scottish-schools-research-report-2023/</vt:lpwstr>
      </vt:variant>
      <vt:variant>
        <vt:lpwstr/>
      </vt:variant>
      <vt:variant>
        <vt:i4>1179719</vt:i4>
      </vt:variant>
      <vt:variant>
        <vt:i4>3</vt:i4>
      </vt:variant>
      <vt:variant>
        <vt:i4>0</vt:i4>
      </vt:variant>
      <vt:variant>
        <vt:i4>5</vt:i4>
      </vt:variant>
      <vt:variant>
        <vt:lpwstr>https://education.gov.scot/media/3kdenpq4/improving-attendance-understanding-the-issues-101123-pw.pdf</vt:lpwstr>
      </vt:variant>
      <vt:variant>
        <vt:lpwstr/>
      </vt:variant>
      <vt:variant>
        <vt:i4>2883700</vt:i4>
      </vt:variant>
      <vt:variant>
        <vt:i4>0</vt:i4>
      </vt:variant>
      <vt:variant>
        <vt:i4>0</vt:i4>
      </vt:variant>
      <vt:variant>
        <vt:i4>5</vt:i4>
      </vt:variant>
      <vt:variant>
        <vt:lpwstr>https://education.gov.scot/media/rwrgl3jz/health-and-wellbeing-a-thematic-review23.pdf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the quality of mathematics education in Scotland</dc:title>
  <dc:subject/>
  <dc:creator>Boulton E (Elizabeth)</dc:creator>
  <cp:keywords/>
  <dc:description/>
  <cp:lastModifiedBy>Jeremy Stevenson</cp:lastModifiedBy>
  <cp:revision>9</cp:revision>
  <dcterms:created xsi:type="dcterms:W3CDTF">2024-10-24T13:48:00Z</dcterms:created>
  <dcterms:modified xsi:type="dcterms:W3CDTF">2024-11-27T13:41:00Z</dcterms:modified>
</cp:coreProperties>
</file>